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33AB" w:rsidRDefault="00351AF1" w14:paraId="4E346457" w14:textId="77777777">
      <w:r>
        <w:t> </w:t>
      </w:r>
    </w:p>
    <w:p w:rsidR="00E20B93" w:rsidRDefault="00E20B93" w14:paraId="4AFA4C20" w14:textId="77777777">
      <w:pPr>
        <w:pStyle w:val="WitregelW1bodytekst"/>
      </w:pPr>
    </w:p>
    <w:p w:rsidR="005E33AB" w:rsidRDefault="007E0DB0" w14:paraId="7F473E63" w14:textId="77777777">
      <w:pPr>
        <w:pStyle w:val="WitregelW1bodytekst"/>
      </w:pPr>
      <w:r>
        <w:t xml:space="preserve">Hierbij bied ik u de antwoorden aan op de schriftelijke vragen die zijn gesteld door het lid Inge van Dijk </w:t>
      </w:r>
      <w:r w:rsidR="00224D7C">
        <w:t xml:space="preserve">(CDA) </w:t>
      </w:r>
      <w:r>
        <w:t>over het bericht: ‘Overheid aan kop met het inzetten van interim-managers’. Deze vragen werden ingezonden op 19 december 2024, met kenmerk (2024Z21691).</w:t>
      </w:r>
    </w:p>
    <w:p w:rsidR="007E0DB0" w:rsidP="007E0DB0" w:rsidRDefault="007E0DB0" w14:paraId="6B316934" w14:textId="77777777"/>
    <w:p w:rsidR="0073139E" w:rsidP="007E0DB0" w:rsidRDefault="007E0DB0" w14:paraId="619DD8DD" w14:textId="77777777">
      <w:r w:rsidRPr="0073139E">
        <w:rPr>
          <w:u w:val="single"/>
        </w:rPr>
        <w:t>Vraag 1</w:t>
      </w:r>
      <w:r>
        <w:t xml:space="preserve"> </w:t>
      </w:r>
    </w:p>
    <w:p w:rsidR="007E0DB0" w:rsidP="007E0DB0" w:rsidRDefault="007E0DB0" w14:paraId="7F95828E" w14:textId="77777777">
      <w:r>
        <w:t xml:space="preserve">Klopt het dat de vraag naar interim-managers vanuit de overheid onverminderd groot blijft? </w:t>
      </w:r>
    </w:p>
    <w:p w:rsidR="007E0DB0" w:rsidP="007E0DB0" w:rsidRDefault="007E0DB0" w14:paraId="25BE6D7C" w14:textId="77777777"/>
    <w:p w:rsidR="00A1046C" w:rsidP="00A1046C" w:rsidRDefault="0073139E" w14:paraId="157AF71B" w14:textId="77777777">
      <w:pPr>
        <w:rPr>
          <w:u w:val="single"/>
        </w:rPr>
      </w:pPr>
      <w:r w:rsidRPr="0073139E">
        <w:rPr>
          <w:u w:val="single"/>
        </w:rPr>
        <w:t>Antwoord</w:t>
      </w:r>
      <w:r w:rsidR="00A1046C">
        <w:rPr>
          <w:u w:val="single"/>
        </w:rPr>
        <w:t>:</w:t>
      </w:r>
    </w:p>
    <w:p w:rsidR="00E20B93" w:rsidP="00E20B93" w:rsidRDefault="00E20B93" w14:paraId="29667E1B" w14:textId="77777777">
      <w:r>
        <w:t>In 2023 is 5% van de totale uitgaven aan externe inhuur besteed aan</w:t>
      </w:r>
      <w:r w:rsidR="000403E7">
        <w:t xml:space="preserve"> inhuur voor</w:t>
      </w:r>
      <w:r>
        <w:t xml:space="preserve"> interim-management.</w:t>
      </w:r>
      <w:r>
        <w:rPr>
          <w:rStyle w:val="Voetnootmarkering"/>
        </w:rPr>
        <w:footnoteReference w:id="1"/>
      </w:r>
      <w:r>
        <w:t xml:space="preserve"> In </w:t>
      </w:r>
      <w:r w:rsidR="00292183">
        <w:t>het jaar 2022 was dit 4%.</w:t>
      </w:r>
    </w:p>
    <w:p w:rsidR="00E20B93" w:rsidP="00A1046C" w:rsidRDefault="00E20B93" w14:paraId="5C00AD98" w14:textId="77777777"/>
    <w:p w:rsidRPr="00A1046C" w:rsidR="00AB3EDA" w:rsidP="00A1046C" w:rsidRDefault="00A1046C" w14:paraId="21108D9E" w14:textId="77777777">
      <w:pPr>
        <w:rPr>
          <w:u w:val="single"/>
        </w:rPr>
      </w:pPr>
      <w:r>
        <w:t>D</w:t>
      </w:r>
      <w:r w:rsidR="00AB3EDA">
        <w:t>epartementen leggen in hun jaarverslagen verantwoording af over de externe inhuur</w:t>
      </w:r>
      <w:r w:rsidR="00224D7C">
        <w:t xml:space="preserve"> binnen hun departement</w:t>
      </w:r>
      <w:r w:rsidR="00AB3EDA">
        <w:t>. De gegevens over 2024 worden in mei 2025 gepubliceerd in de Jaarrapportage Bedrijfsvoering Rijk</w:t>
      </w:r>
      <w:r w:rsidR="000403E7">
        <w:t xml:space="preserve"> 2024</w:t>
      </w:r>
      <w:r w:rsidR="00AB3EDA">
        <w:t xml:space="preserve"> (JBR</w:t>
      </w:r>
      <w:r w:rsidR="00224D7C">
        <w:t>).</w:t>
      </w:r>
    </w:p>
    <w:p w:rsidR="00224D7C" w:rsidP="007E0DB0" w:rsidRDefault="00224D7C" w14:paraId="1315A15F" w14:textId="77777777"/>
    <w:p w:rsidR="0073139E" w:rsidP="007E0DB0" w:rsidRDefault="007E0DB0" w14:paraId="3FDC6B1D" w14:textId="77777777">
      <w:r w:rsidRPr="0073139E">
        <w:rPr>
          <w:u w:val="single"/>
        </w:rPr>
        <w:t>Vraag 2</w:t>
      </w:r>
      <w:r>
        <w:t xml:space="preserve"> </w:t>
      </w:r>
    </w:p>
    <w:p w:rsidR="007E0DB0" w:rsidP="007E0DB0" w:rsidRDefault="007E0DB0" w14:paraId="06061AD2" w14:textId="77777777">
      <w:r>
        <w:t xml:space="preserve">Klopt het dat </w:t>
      </w:r>
      <w:proofErr w:type="spellStart"/>
      <w:r>
        <w:t>interimmers</w:t>
      </w:r>
      <w:proofErr w:type="spellEnd"/>
      <w:r>
        <w:t xml:space="preserve"> in dienst van de overheid hun tarieven vaker verhogen dan in de rest van de markt?</w:t>
      </w:r>
    </w:p>
    <w:p w:rsidR="00AB3EDA" w:rsidP="007E0DB0" w:rsidRDefault="00AB3EDA" w14:paraId="333F9141" w14:textId="77777777"/>
    <w:p w:rsidRPr="0073139E" w:rsidR="0073139E" w:rsidP="00440C31" w:rsidRDefault="0073139E" w14:paraId="28B42F79" w14:textId="77777777">
      <w:pPr>
        <w:tabs>
          <w:tab w:val="left" w:pos="437"/>
        </w:tabs>
        <w:kinsoku w:val="0"/>
        <w:overflowPunct w:val="0"/>
        <w:autoSpaceDE w:val="0"/>
        <w:adjustRightInd w:val="0"/>
        <w:ind w:right="28"/>
        <w:textAlignment w:val="auto"/>
        <w:rPr>
          <w:u w:val="single"/>
        </w:rPr>
      </w:pPr>
      <w:r w:rsidRPr="0073139E">
        <w:rPr>
          <w:u w:val="single"/>
        </w:rPr>
        <w:t>Antwoord</w:t>
      </w:r>
    </w:p>
    <w:p w:rsidRPr="00A1046C" w:rsidR="00AB3EDA" w:rsidP="00440C31" w:rsidRDefault="00A1046C" w14:paraId="238E0C07" w14:textId="77777777">
      <w:pPr>
        <w:tabs>
          <w:tab w:val="left" w:pos="437"/>
        </w:tabs>
        <w:kinsoku w:val="0"/>
        <w:overflowPunct w:val="0"/>
        <w:autoSpaceDE w:val="0"/>
        <w:adjustRightInd w:val="0"/>
        <w:ind w:right="28"/>
        <w:textAlignment w:val="auto"/>
        <w:rPr>
          <w:rFonts w:cs="Verdana"/>
        </w:rPr>
      </w:pPr>
      <w:r w:rsidRPr="00A1046C">
        <w:rPr>
          <w:color w:val="auto"/>
          <w:lang w:eastAsia="en-US"/>
        </w:rPr>
        <w:t xml:space="preserve">Het beeld dat interimmanagers die door het Rijk worden ingehuurd hun tarieven vaker verhogen dan in de rest van de markt </w:t>
      </w:r>
      <w:r w:rsidR="00E20B93">
        <w:rPr>
          <w:color w:val="auto"/>
          <w:lang w:eastAsia="en-US"/>
        </w:rPr>
        <w:t>herken ik niet</w:t>
      </w:r>
      <w:r w:rsidRPr="00A1046C">
        <w:rPr>
          <w:color w:val="auto"/>
          <w:lang w:eastAsia="en-US"/>
        </w:rPr>
        <w:t>. In offertetrajecten is sprake van voldoende marktwerking om concurrerende tarieven aangeboden te krijgen, welke niet zomaar tussentijds verhoogd kunnen worden.</w:t>
      </w:r>
      <w:r w:rsidRPr="00A1046C" w:rsidR="00440C31">
        <w:rPr>
          <w:rFonts w:cs="Verdana"/>
        </w:rPr>
        <w:t xml:space="preserve"> </w:t>
      </w:r>
    </w:p>
    <w:p w:rsidR="009768C0" w:rsidP="007E0DB0" w:rsidRDefault="009768C0" w14:paraId="1B701E92" w14:textId="77777777">
      <w:pPr>
        <w:rPr>
          <w:u w:val="single"/>
        </w:rPr>
      </w:pPr>
    </w:p>
    <w:p w:rsidR="0073139E" w:rsidP="007E0DB0" w:rsidRDefault="007E0DB0" w14:paraId="37517918" w14:textId="77777777">
      <w:r w:rsidRPr="0073139E">
        <w:rPr>
          <w:u w:val="single"/>
        </w:rPr>
        <w:t>Vraag 3</w:t>
      </w:r>
      <w:r>
        <w:t xml:space="preserve"> </w:t>
      </w:r>
    </w:p>
    <w:p w:rsidR="007E0DB0" w:rsidP="007E0DB0" w:rsidRDefault="007E0DB0" w14:paraId="4B9F4E15" w14:textId="77777777">
      <w:r>
        <w:t xml:space="preserve">Bent u het eens met de conclusie van het trendonderzoek van </w:t>
      </w:r>
      <w:proofErr w:type="spellStart"/>
      <w:r>
        <w:t>Schaekel</w:t>
      </w:r>
      <w:proofErr w:type="spellEnd"/>
      <w:r>
        <w:t xml:space="preserve"> &amp; Partners dat de voorgenomen besparing door de Rijksoverheid klein is, zoals gesteld in eerdergenoemd artikel? En zo nee, waarom denkt u dat de slagingskans wel voldoende groot is, in het licht dat 92 procent van de respondenten denkt dat het de overheid niet gaat lukken de uitgaven aan externe inhuur </w:t>
      </w:r>
      <w:proofErr w:type="spellStart"/>
      <w:r>
        <w:t>rijksbreed</w:t>
      </w:r>
      <w:proofErr w:type="spellEnd"/>
      <w:r>
        <w:t xml:space="preserve"> naar het gewenste niveau te brengen?</w:t>
      </w:r>
    </w:p>
    <w:p w:rsidR="007E0DB0" w:rsidP="007E0DB0" w:rsidRDefault="007E0DB0" w14:paraId="39835698" w14:textId="77777777"/>
    <w:p w:rsidRPr="00351AF1" w:rsidR="00351AF1" w:rsidP="00440C31" w:rsidRDefault="00351AF1" w14:paraId="7E9DCC52" w14:textId="77777777">
      <w:pPr>
        <w:tabs>
          <w:tab w:val="left" w:pos="437"/>
        </w:tabs>
        <w:kinsoku w:val="0"/>
        <w:overflowPunct w:val="0"/>
        <w:autoSpaceDE w:val="0"/>
        <w:adjustRightInd w:val="0"/>
        <w:spacing w:before="1"/>
        <w:ind w:right="28"/>
        <w:textAlignment w:val="auto"/>
        <w:rPr>
          <w:rFonts w:cs="Verdana"/>
          <w:u w:val="single"/>
        </w:rPr>
      </w:pPr>
      <w:r w:rsidRPr="00351AF1">
        <w:rPr>
          <w:rFonts w:cs="Verdana"/>
          <w:u w:val="single"/>
        </w:rPr>
        <w:lastRenderedPageBreak/>
        <w:t>Antwoord:</w:t>
      </w:r>
    </w:p>
    <w:p w:rsidRPr="00440C31" w:rsidR="00440C31" w:rsidP="00440C31" w:rsidRDefault="00440C31" w14:paraId="06B47475" w14:textId="77777777">
      <w:pPr>
        <w:tabs>
          <w:tab w:val="left" w:pos="437"/>
        </w:tabs>
        <w:kinsoku w:val="0"/>
        <w:overflowPunct w:val="0"/>
        <w:autoSpaceDE w:val="0"/>
        <w:adjustRightInd w:val="0"/>
        <w:spacing w:before="1"/>
        <w:ind w:right="28"/>
        <w:textAlignment w:val="auto"/>
        <w:rPr>
          <w:rFonts w:ascii="Symbol" w:hAnsi="Symbol" w:cs="Symbol"/>
          <w:color w:val="1F497D"/>
        </w:rPr>
      </w:pPr>
      <w:r w:rsidRPr="00440C31">
        <w:rPr>
          <w:rFonts w:cs="Verdana"/>
        </w:rPr>
        <w:t xml:space="preserve">In het </w:t>
      </w:r>
      <w:r w:rsidR="00B04495">
        <w:rPr>
          <w:rFonts w:cs="Verdana"/>
        </w:rPr>
        <w:t>regeerprogramma is afgesproken om het aantal ambtenaren en externe inhuur substantieel terug te dringen</w:t>
      </w:r>
      <w:r w:rsidR="000403E7">
        <w:rPr>
          <w:rFonts w:cs="Verdana"/>
        </w:rPr>
        <w:t>.</w:t>
      </w:r>
      <w:r>
        <w:rPr>
          <w:rFonts w:cs="Verdana"/>
        </w:rPr>
        <w:t xml:space="preserve"> </w:t>
      </w:r>
      <w:r w:rsidR="003053DB">
        <w:rPr>
          <w:rFonts w:cs="Verdana"/>
        </w:rPr>
        <w:t xml:space="preserve">De ministeries zijn druk bezig om op een verantwoorde en realiseerbare wijze aan dit voornemen uitvoering te geven. </w:t>
      </w:r>
      <w:r>
        <w:rPr>
          <w:rFonts w:cs="Verdana"/>
        </w:rPr>
        <w:t xml:space="preserve">In het commissiedebat Functioneren Rijksdienst van 6 november 2024 heb ik </w:t>
      </w:r>
      <w:r w:rsidR="003053DB">
        <w:rPr>
          <w:rFonts w:cs="Verdana"/>
        </w:rPr>
        <w:t xml:space="preserve">in dit kader </w:t>
      </w:r>
      <w:r>
        <w:rPr>
          <w:rFonts w:cs="Verdana"/>
        </w:rPr>
        <w:t>toegezegd om in het eerste kwartaal van 2025 een plan van aanpak terugdringen externe inhuur aan Uw Kamer te sturen.</w:t>
      </w:r>
      <w:r w:rsidR="00B04495">
        <w:rPr>
          <w:rFonts w:cs="Verdana"/>
        </w:rPr>
        <w:t xml:space="preserve"> </w:t>
      </w:r>
      <w:r w:rsidR="003053DB">
        <w:rPr>
          <w:rFonts w:cs="Verdana"/>
        </w:rPr>
        <w:t>Daarnaast zal de stand van zaken regelmatig aan de orde komen in de ministeriële commissie</w:t>
      </w:r>
      <w:r w:rsidR="00F207A5">
        <w:rPr>
          <w:rFonts w:cs="Verdana"/>
        </w:rPr>
        <w:t xml:space="preserve"> taakstelling rijksdienst</w:t>
      </w:r>
      <w:r w:rsidR="003053DB">
        <w:rPr>
          <w:rFonts w:cs="Verdana"/>
        </w:rPr>
        <w:t xml:space="preserve"> (zie ook vraag 7).</w:t>
      </w:r>
    </w:p>
    <w:p w:rsidR="007E0DB0" w:rsidP="007E0DB0" w:rsidRDefault="007E0DB0" w14:paraId="53E459FC" w14:textId="77777777"/>
    <w:p w:rsidR="0073139E" w:rsidP="007E0DB0" w:rsidRDefault="007E0DB0" w14:paraId="7A5CFC33" w14:textId="77777777">
      <w:r w:rsidRPr="0073139E">
        <w:rPr>
          <w:u w:val="single"/>
        </w:rPr>
        <w:t>Vraag 4</w:t>
      </w:r>
      <w:r>
        <w:t xml:space="preserve"> </w:t>
      </w:r>
    </w:p>
    <w:p w:rsidR="007E0DB0" w:rsidP="007E0DB0" w:rsidRDefault="007E0DB0" w14:paraId="5C4420B2" w14:textId="77777777">
      <w:r>
        <w:t xml:space="preserve">Zijn er targets afgesproken wanneer de alle ministeries onder de norm moeten zitten, aangezien het artikel vermeld dat de inhuur nog altijd rond de vijftien procent van de totale personele uitgaven schommelt en slechts drie van de twaalf ministeries onder de norm van tien procent zitten? </w:t>
      </w:r>
    </w:p>
    <w:p w:rsidR="00440C31" w:rsidP="007E0DB0" w:rsidRDefault="00440C31" w14:paraId="3CA7235B" w14:textId="77777777"/>
    <w:p w:rsidRPr="00C25DD3" w:rsidR="0073139E" w:rsidP="007E0DB0" w:rsidRDefault="0073139E" w14:paraId="730439F7" w14:textId="77777777">
      <w:pPr>
        <w:rPr>
          <w:u w:val="single"/>
        </w:rPr>
      </w:pPr>
      <w:r w:rsidRPr="00C25DD3">
        <w:rPr>
          <w:u w:val="single"/>
        </w:rPr>
        <w:t>Antwoord:</w:t>
      </w:r>
    </w:p>
    <w:p w:rsidR="00440C31" w:rsidP="007E0DB0" w:rsidRDefault="00440C31" w14:paraId="0430A5C1" w14:textId="77777777">
      <w:r>
        <w:t>Zie</w:t>
      </w:r>
      <w:r w:rsidR="0073139E">
        <w:t xml:space="preserve"> het</w:t>
      </w:r>
      <w:r>
        <w:t xml:space="preserve"> antwoord op vraag 3. </w:t>
      </w:r>
    </w:p>
    <w:p w:rsidR="007E0DB0" w:rsidP="007E0DB0" w:rsidRDefault="007E0DB0" w14:paraId="59539BAD" w14:textId="77777777"/>
    <w:p w:rsidRPr="0073139E" w:rsidR="0073139E" w:rsidP="007E0DB0" w:rsidRDefault="007E0DB0" w14:paraId="77882F62" w14:textId="77777777">
      <w:pPr>
        <w:rPr>
          <w:u w:val="single"/>
        </w:rPr>
      </w:pPr>
      <w:r w:rsidRPr="0073139E">
        <w:rPr>
          <w:u w:val="single"/>
        </w:rPr>
        <w:t xml:space="preserve">Vraag 5 </w:t>
      </w:r>
    </w:p>
    <w:p w:rsidR="007E0DB0" w:rsidP="007E0DB0" w:rsidRDefault="007E0DB0" w14:paraId="3E8EC640" w14:textId="77777777">
      <w:r>
        <w:t xml:space="preserve">Deelt u de analyse van de heer De </w:t>
      </w:r>
      <w:proofErr w:type="spellStart"/>
      <w:r>
        <w:t>Sonnaville</w:t>
      </w:r>
      <w:proofErr w:type="spellEnd"/>
      <w:r>
        <w:t xml:space="preserve"> dat </w:t>
      </w:r>
      <w:proofErr w:type="spellStart"/>
      <w:r>
        <w:t>interimmers</w:t>
      </w:r>
      <w:proofErr w:type="spellEnd"/>
      <w:r>
        <w:t xml:space="preserve"> een uiterst comfortabele positie hebben en zij alle lusten van het zzp-schap genieten zonder de lasten, omdat zij door de omvang en verwachtingen van deze specifieke markt een hoge mate van werkzekerheid hebben? Zo ja, hoe verhoudt dit zich tot de medewerkers in vaste dienst? Is er sprake van scheve verhoudingen en acht u dit wenselijk, zeker in onzekere tijden van reorganisatie? </w:t>
      </w:r>
    </w:p>
    <w:p w:rsidR="00440C31" w:rsidP="007E0DB0" w:rsidRDefault="00440C31" w14:paraId="065864A3" w14:textId="77777777"/>
    <w:p w:rsidRPr="0073139E" w:rsidR="0073139E" w:rsidP="00440C31" w:rsidRDefault="0073139E" w14:paraId="08197D76" w14:textId="77777777">
      <w:pPr>
        <w:tabs>
          <w:tab w:val="left" w:pos="437"/>
        </w:tabs>
        <w:kinsoku w:val="0"/>
        <w:overflowPunct w:val="0"/>
        <w:autoSpaceDE w:val="0"/>
        <w:adjustRightInd w:val="0"/>
        <w:ind w:right="28"/>
        <w:textAlignment w:val="auto"/>
        <w:rPr>
          <w:rFonts w:cs="Verdana"/>
          <w:u w:val="single"/>
        </w:rPr>
      </w:pPr>
      <w:r w:rsidRPr="0073139E">
        <w:rPr>
          <w:rFonts w:cs="Verdana"/>
          <w:u w:val="single"/>
        </w:rPr>
        <w:t>Antwoord:</w:t>
      </w:r>
    </w:p>
    <w:p w:rsidR="005110DE" w:rsidP="005110DE" w:rsidRDefault="005110DE" w14:paraId="54EECCD7" w14:textId="77777777">
      <w:pPr>
        <w:tabs>
          <w:tab w:val="left" w:pos="437"/>
        </w:tabs>
        <w:kinsoku w:val="0"/>
        <w:overflowPunct w:val="0"/>
        <w:autoSpaceDE w:val="0"/>
        <w:adjustRightInd w:val="0"/>
        <w:ind w:right="28"/>
        <w:textAlignment w:val="auto"/>
        <w:rPr>
          <w:rFonts w:cs="Verdana"/>
        </w:rPr>
      </w:pPr>
      <w:r w:rsidRPr="00292183">
        <w:rPr>
          <w:rFonts w:cs="Verdana"/>
        </w:rPr>
        <w:t>Inhuur</w:t>
      </w:r>
      <w:r w:rsidRPr="00292183">
        <w:rPr>
          <w:rFonts w:cs="Verdana"/>
          <w:spacing w:val="-2"/>
        </w:rPr>
        <w:t xml:space="preserve"> </w:t>
      </w:r>
      <w:r w:rsidRPr="00292183">
        <w:rPr>
          <w:rFonts w:cs="Verdana"/>
        </w:rPr>
        <w:t>vindt vooral plaats bij (grote) uitvoeringsorganisaties die te maken</w:t>
      </w:r>
      <w:r w:rsidRPr="00292183">
        <w:rPr>
          <w:rFonts w:cs="Verdana"/>
          <w:spacing w:val="-1"/>
        </w:rPr>
        <w:t xml:space="preserve"> </w:t>
      </w:r>
      <w:r w:rsidRPr="00292183">
        <w:rPr>
          <w:rFonts w:cs="Verdana"/>
        </w:rPr>
        <w:t>hebben</w:t>
      </w:r>
      <w:r w:rsidRPr="00292183">
        <w:rPr>
          <w:rFonts w:cs="Verdana"/>
          <w:spacing w:val="-1"/>
        </w:rPr>
        <w:t xml:space="preserve"> </w:t>
      </w:r>
      <w:r w:rsidRPr="00292183">
        <w:rPr>
          <w:rFonts w:cs="Verdana"/>
        </w:rPr>
        <w:t>met</w:t>
      </w:r>
      <w:r w:rsidRPr="00292183">
        <w:rPr>
          <w:rFonts w:cs="Verdana"/>
          <w:spacing w:val="-4"/>
        </w:rPr>
        <w:t xml:space="preserve"> </w:t>
      </w:r>
      <w:r w:rsidRPr="00292183">
        <w:rPr>
          <w:rFonts w:cs="Verdana"/>
        </w:rPr>
        <w:t>piekbelasting en</w:t>
      </w:r>
      <w:r w:rsidRPr="00292183">
        <w:rPr>
          <w:rFonts w:cs="Verdana"/>
          <w:spacing w:val="-1"/>
        </w:rPr>
        <w:t xml:space="preserve"> </w:t>
      </w:r>
      <w:r w:rsidRPr="00292183">
        <w:rPr>
          <w:rFonts w:cs="Verdana"/>
        </w:rPr>
        <w:t>opdrachten</w:t>
      </w:r>
      <w:r w:rsidRPr="00292183">
        <w:rPr>
          <w:rFonts w:cs="Verdana"/>
          <w:spacing w:val="-1"/>
        </w:rPr>
        <w:t xml:space="preserve"> </w:t>
      </w:r>
      <w:r w:rsidRPr="00292183">
        <w:rPr>
          <w:rFonts w:cs="Verdana"/>
        </w:rPr>
        <w:t>met een</w:t>
      </w:r>
      <w:r w:rsidRPr="00292183">
        <w:rPr>
          <w:rFonts w:cs="Verdana"/>
          <w:spacing w:val="-1"/>
        </w:rPr>
        <w:t xml:space="preserve"> </w:t>
      </w:r>
      <w:r w:rsidRPr="00292183">
        <w:rPr>
          <w:rFonts w:cs="Verdana"/>
        </w:rPr>
        <w:t>tijdelijk</w:t>
      </w:r>
      <w:r w:rsidRPr="00292183">
        <w:rPr>
          <w:rFonts w:cs="Verdana"/>
          <w:spacing w:val="-1"/>
        </w:rPr>
        <w:t xml:space="preserve"> </w:t>
      </w:r>
      <w:r w:rsidRPr="00292183">
        <w:rPr>
          <w:rFonts w:cs="Verdana"/>
        </w:rPr>
        <w:t>en/of specialistisch</w:t>
      </w:r>
      <w:r w:rsidRPr="00292183">
        <w:rPr>
          <w:rFonts w:cs="Verdana"/>
          <w:spacing w:val="-1"/>
        </w:rPr>
        <w:t xml:space="preserve"> </w:t>
      </w:r>
      <w:r w:rsidRPr="00292183">
        <w:rPr>
          <w:rFonts w:cs="Verdana"/>
        </w:rPr>
        <w:t>karakter.</w:t>
      </w:r>
      <w:r w:rsidRPr="00292183">
        <w:rPr>
          <w:rFonts w:cs="Verdana"/>
          <w:spacing w:val="-2"/>
        </w:rPr>
        <w:t xml:space="preserve"> </w:t>
      </w:r>
      <w:r w:rsidRPr="00292183">
        <w:rPr>
          <w:rFonts w:cs="Verdana"/>
        </w:rPr>
        <w:t>In</w:t>
      </w:r>
      <w:r w:rsidRPr="00292183">
        <w:rPr>
          <w:rFonts w:cs="Verdana"/>
          <w:spacing w:val="-1"/>
        </w:rPr>
        <w:t xml:space="preserve"> </w:t>
      </w:r>
      <w:r w:rsidRPr="00292183">
        <w:rPr>
          <w:rFonts w:cs="Verdana"/>
        </w:rPr>
        <w:t>deze gevallen</w:t>
      </w:r>
      <w:r w:rsidRPr="00292183">
        <w:rPr>
          <w:rFonts w:cs="Verdana"/>
          <w:spacing w:val="-1"/>
        </w:rPr>
        <w:t xml:space="preserve"> </w:t>
      </w:r>
      <w:r w:rsidRPr="00292183">
        <w:rPr>
          <w:rFonts w:cs="Verdana"/>
        </w:rPr>
        <w:t>kan</w:t>
      </w:r>
      <w:r w:rsidRPr="00292183">
        <w:rPr>
          <w:rFonts w:cs="Verdana"/>
          <w:spacing w:val="-1"/>
        </w:rPr>
        <w:t xml:space="preserve"> </w:t>
      </w:r>
      <w:r w:rsidRPr="00292183">
        <w:rPr>
          <w:rFonts w:cs="Verdana"/>
        </w:rPr>
        <w:t>er</w:t>
      </w:r>
      <w:r w:rsidRPr="00292183">
        <w:rPr>
          <w:rFonts w:cs="Verdana"/>
          <w:spacing w:val="-2"/>
        </w:rPr>
        <w:t xml:space="preserve"> </w:t>
      </w:r>
      <w:r w:rsidRPr="00292183">
        <w:rPr>
          <w:rFonts w:cs="Verdana"/>
        </w:rPr>
        <w:t>vanuit doelmatigheidsoverwegingen</w:t>
      </w:r>
      <w:r w:rsidRPr="00292183">
        <w:rPr>
          <w:rFonts w:cs="Verdana"/>
          <w:spacing w:val="-1"/>
        </w:rPr>
        <w:t xml:space="preserve"> </w:t>
      </w:r>
      <w:r w:rsidRPr="00292183">
        <w:rPr>
          <w:rFonts w:cs="Verdana"/>
        </w:rPr>
        <w:t>gekozen</w:t>
      </w:r>
      <w:r w:rsidRPr="00292183">
        <w:rPr>
          <w:rFonts w:cs="Verdana"/>
          <w:spacing w:val="-1"/>
        </w:rPr>
        <w:t xml:space="preserve"> </w:t>
      </w:r>
      <w:r w:rsidRPr="00292183">
        <w:rPr>
          <w:rFonts w:cs="Verdana"/>
        </w:rPr>
        <w:t>worden</w:t>
      </w:r>
      <w:r w:rsidRPr="00292183">
        <w:rPr>
          <w:rFonts w:cs="Verdana"/>
          <w:spacing w:val="-1"/>
        </w:rPr>
        <w:t xml:space="preserve"> </w:t>
      </w:r>
      <w:r w:rsidRPr="00292183">
        <w:rPr>
          <w:rFonts w:cs="Verdana"/>
        </w:rPr>
        <w:t>voor het inhuren</w:t>
      </w:r>
      <w:r w:rsidRPr="00292183">
        <w:rPr>
          <w:rFonts w:cs="Verdana"/>
          <w:spacing w:val="-1"/>
        </w:rPr>
        <w:t xml:space="preserve"> </w:t>
      </w:r>
      <w:r w:rsidRPr="00292183">
        <w:rPr>
          <w:rFonts w:cs="Verdana"/>
        </w:rPr>
        <w:t>van externen.</w:t>
      </w:r>
      <w:r w:rsidR="008564F2">
        <w:rPr>
          <w:rFonts w:cs="Verdana"/>
        </w:rPr>
        <w:t xml:space="preserve"> </w:t>
      </w:r>
      <w:r w:rsidRPr="00292183">
        <w:rPr>
          <w:rFonts w:cs="Verdana"/>
        </w:rPr>
        <w:t>Daarnaast is externe inhuur</w:t>
      </w:r>
      <w:r w:rsidRPr="00292183">
        <w:rPr>
          <w:rFonts w:cs="Verdana"/>
          <w:spacing w:val="-2"/>
        </w:rPr>
        <w:t xml:space="preserve"> </w:t>
      </w:r>
      <w:r w:rsidRPr="00292183">
        <w:rPr>
          <w:rFonts w:cs="Verdana"/>
        </w:rPr>
        <w:t>een</w:t>
      </w:r>
      <w:r w:rsidRPr="00292183">
        <w:rPr>
          <w:rFonts w:cs="Verdana"/>
          <w:spacing w:val="-1"/>
        </w:rPr>
        <w:t xml:space="preserve"> </w:t>
      </w:r>
      <w:r w:rsidRPr="00292183">
        <w:rPr>
          <w:rFonts w:cs="Verdana"/>
        </w:rPr>
        <w:t>oplossing wanneer</w:t>
      </w:r>
      <w:r w:rsidRPr="00292183">
        <w:rPr>
          <w:rFonts w:cs="Verdana"/>
          <w:spacing w:val="-2"/>
        </w:rPr>
        <w:t xml:space="preserve"> </w:t>
      </w:r>
      <w:r w:rsidRPr="00292183">
        <w:rPr>
          <w:rFonts w:cs="Verdana"/>
        </w:rPr>
        <w:t>het op korte termijn</w:t>
      </w:r>
      <w:r w:rsidRPr="00292183">
        <w:rPr>
          <w:rFonts w:cs="Verdana"/>
          <w:spacing w:val="-1"/>
        </w:rPr>
        <w:t xml:space="preserve"> </w:t>
      </w:r>
      <w:r w:rsidRPr="00292183">
        <w:rPr>
          <w:rFonts w:cs="Verdana"/>
        </w:rPr>
        <w:t>niet lukt om het benodigde personeel in</w:t>
      </w:r>
      <w:r w:rsidRPr="00292183">
        <w:rPr>
          <w:rFonts w:cs="Verdana"/>
          <w:spacing w:val="-1"/>
        </w:rPr>
        <w:t xml:space="preserve"> </w:t>
      </w:r>
      <w:r w:rsidRPr="00292183">
        <w:rPr>
          <w:rFonts w:cs="Verdana"/>
        </w:rPr>
        <w:t>dienst te nemen. Departementen</w:t>
      </w:r>
      <w:r w:rsidRPr="00292183">
        <w:rPr>
          <w:rFonts w:cs="Verdana"/>
          <w:spacing w:val="-1"/>
        </w:rPr>
        <w:t xml:space="preserve"> </w:t>
      </w:r>
      <w:r w:rsidRPr="00292183">
        <w:rPr>
          <w:rFonts w:cs="Verdana"/>
        </w:rPr>
        <w:t>die kampen</w:t>
      </w:r>
      <w:r w:rsidRPr="00292183">
        <w:rPr>
          <w:rFonts w:cs="Verdana"/>
          <w:spacing w:val="-1"/>
        </w:rPr>
        <w:t xml:space="preserve"> </w:t>
      </w:r>
      <w:r w:rsidRPr="00292183">
        <w:rPr>
          <w:rFonts w:cs="Verdana"/>
        </w:rPr>
        <w:t>met personele</w:t>
      </w:r>
      <w:r w:rsidRPr="00D84EA7">
        <w:rPr>
          <w:rFonts w:cs="Verdana"/>
          <w:sz w:val="24"/>
          <w:szCs w:val="24"/>
        </w:rPr>
        <w:t xml:space="preserve"> </w:t>
      </w:r>
      <w:r w:rsidRPr="00292183">
        <w:rPr>
          <w:rFonts w:cs="Verdana"/>
        </w:rPr>
        <w:t>tekorten</w:t>
      </w:r>
      <w:r w:rsidRPr="00292183">
        <w:rPr>
          <w:rFonts w:cs="Verdana"/>
          <w:spacing w:val="-1"/>
        </w:rPr>
        <w:t xml:space="preserve"> </w:t>
      </w:r>
      <w:r w:rsidRPr="00292183">
        <w:rPr>
          <w:rFonts w:cs="Verdana"/>
        </w:rPr>
        <w:t>of waarbij sprake is van</w:t>
      </w:r>
      <w:r w:rsidRPr="00D84EA7">
        <w:rPr>
          <w:rFonts w:cs="Verdana"/>
          <w:spacing w:val="-1"/>
          <w:sz w:val="24"/>
          <w:szCs w:val="24"/>
        </w:rPr>
        <w:t xml:space="preserve"> </w:t>
      </w:r>
      <w:r w:rsidRPr="00292183">
        <w:rPr>
          <w:rFonts w:cs="Verdana"/>
        </w:rPr>
        <w:t>beleidsintensiveringen</w:t>
      </w:r>
      <w:r w:rsidRPr="00292183">
        <w:rPr>
          <w:rFonts w:cs="Verdana"/>
          <w:spacing w:val="-1"/>
        </w:rPr>
        <w:t xml:space="preserve"> </w:t>
      </w:r>
      <w:r w:rsidRPr="00292183">
        <w:rPr>
          <w:rFonts w:cs="Verdana"/>
        </w:rPr>
        <w:t>kunnen</w:t>
      </w:r>
      <w:r w:rsidRPr="00292183">
        <w:rPr>
          <w:rFonts w:cs="Verdana"/>
          <w:spacing w:val="-1"/>
        </w:rPr>
        <w:t xml:space="preserve"> </w:t>
      </w:r>
      <w:r w:rsidRPr="00292183">
        <w:rPr>
          <w:rFonts w:cs="Verdana"/>
        </w:rPr>
        <w:t>op deze manier</w:t>
      </w:r>
      <w:r w:rsidRPr="00292183">
        <w:rPr>
          <w:rFonts w:cs="Verdana"/>
          <w:spacing w:val="-2"/>
        </w:rPr>
        <w:t xml:space="preserve"> </w:t>
      </w:r>
      <w:r w:rsidRPr="00292183">
        <w:rPr>
          <w:rFonts w:cs="Verdana"/>
        </w:rPr>
        <w:t>toch</w:t>
      </w:r>
      <w:r w:rsidRPr="00292183">
        <w:rPr>
          <w:rFonts w:cs="Verdana"/>
          <w:spacing w:val="-1"/>
        </w:rPr>
        <w:t xml:space="preserve"> </w:t>
      </w:r>
      <w:r w:rsidRPr="00292183">
        <w:rPr>
          <w:rFonts w:cs="Verdana"/>
        </w:rPr>
        <w:t>hun werkzaamheden</w:t>
      </w:r>
      <w:r w:rsidRPr="00292183">
        <w:rPr>
          <w:rFonts w:cs="Verdana"/>
          <w:spacing w:val="-1"/>
        </w:rPr>
        <w:t xml:space="preserve"> </w:t>
      </w:r>
      <w:r w:rsidRPr="00292183">
        <w:rPr>
          <w:rFonts w:cs="Verdana"/>
        </w:rPr>
        <w:t>uitvoeren.</w:t>
      </w:r>
    </w:p>
    <w:p w:rsidR="00A0476A" w:rsidP="00A0476A" w:rsidRDefault="00440C31" w14:paraId="68353E0D" w14:textId="77777777">
      <w:pPr>
        <w:tabs>
          <w:tab w:val="left" w:pos="437"/>
        </w:tabs>
        <w:kinsoku w:val="0"/>
        <w:overflowPunct w:val="0"/>
        <w:autoSpaceDE w:val="0"/>
        <w:adjustRightInd w:val="0"/>
        <w:ind w:right="28"/>
        <w:textAlignment w:val="auto"/>
        <w:rPr>
          <w:rFonts w:cs="Verdana"/>
        </w:rPr>
      </w:pPr>
      <w:r w:rsidRPr="00440C31">
        <w:rPr>
          <w:rFonts w:cs="Verdana"/>
        </w:rPr>
        <w:t xml:space="preserve">Externe inhuur vormt samen met de reguliere aanstellingen het totaal van de beschikbare personele capaciteit voor de taakuitoefening. </w:t>
      </w:r>
      <w:r w:rsidR="00A0476A">
        <w:rPr>
          <w:rFonts w:cs="Verdana"/>
        </w:rPr>
        <w:t xml:space="preserve">De analyse van de heer </w:t>
      </w:r>
      <w:r w:rsidR="00220A23">
        <w:rPr>
          <w:rFonts w:cs="Verdana"/>
        </w:rPr>
        <w:t>D</w:t>
      </w:r>
      <w:r w:rsidR="00A0476A">
        <w:rPr>
          <w:rFonts w:cs="Verdana"/>
        </w:rPr>
        <w:t xml:space="preserve">e </w:t>
      </w:r>
      <w:proofErr w:type="spellStart"/>
      <w:r w:rsidR="00A0476A">
        <w:rPr>
          <w:rFonts w:cs="Verdana"/>
        </w:rPr>
        <w:t>Sonnaville</w:t>
      </w:r>
      <w:proofErr w:type="spellEnd"/>
      <w:r w:rsidR="00A0476A">
        <w:rPr>
          <w:rFonts w:cs="Verdana"/>
        </w:rPr>
        <w:t xml:space="preserve"> deel ik derhalve niet.</w:t>
      </w:r>
    </w:p>
    <w:p w:rsidR="007E0DB0" w:rsidP="007E0DB0" w:rsidRDefault="007E0DB0" w14:paraId="5D9A72C8" w14:textId="77777777"/>
    <w:p w:rsidR="0073139E" w:rsidP="00440C31" w:rsidRDefault="007E0DB0" w14:paraId="09323861" w14:textId="77777777">
      <w:pPr>
        <w:tabs>
          <w:tab w:val="left" w:pos="7513"/>
        </w:tabs>
      </w:pPr>
      <w:r w:rsidRPr="0073139E">
        <w:rPr>
          <w:u w:val="single"/>
        </w:rPr>
        <w:t>Vraag 6</w:t>
      </w:r>
      <w:r>
        <w:t xml:space="preserve"> </w:t>
      </w:r>
    </w:p>
    <w:p w:rsidR="007E0DB0" w:rsidP="00440C31" w:rsidRDefault="007E0DB0" w14:paraId="66A98CEB" w14:textId="77777777">
      <w:pPr>
        <w:tabs>
          <w:tab w:val="left" w:pos="7513"/>
        </w:tabs>
      </w:pPr>
      <w:r>
        <w:t xml:space="preserve">Zou u een stand van zaken willen geven van de door u voorgenomen verandering in inhuurgedrag? </w:t>
      </w:r>
    </w:p>
    <w:p w:rsidR="00440C31" w:rsidP="007E0DB0" w:rsidRDefault="00440C31" w14:paraId="11900F9B" w14:textId="77777777"/>
    <w:p w:rsidRPr="0073139E" w:rsidR="0073139E" w:rsidP="007E0DB0" w:rsidRDefault="0073139E" w14:paraId="5EB366ED" w14:textId="77777777">
      <w:pPr>
        <w:rPr>
          <w:u w:val="single"/>
        </w:rPr>
      </w:pPr>
      <w:r w:rsidRPr="0073139E">
        <w:rPr>
          <w:u w:val="single"/>
        </w:rPr>
        <w:t>Antwoord:</w:t>
      </w:r>
    </w:p>
    <w:p w:rsidR="00440C31" w:rsidP="007E0DB0" w:rsidRDefault="00440C31" w14:paraId="23808617" w14:textId="77777777">
      <w:r>
        <w:t>Zie</w:t>
      </w:r>
      <w:r w:rsidR="0073139E">
        <w:t xml:space="preserve"> het</w:t>
      </w:r>
      <w:r>
        <w:t xml:space="preserve"> antwoord op vraag 3. </w:t>
      </w:r>
    </w:p>
    <w:p w:rsidR="007E0DB0" w:rsidP="007E0DB0" w:rsidRDefault="007E0DB0" w14:paraId="14A4DABA" w14:textId="77777777"/>
    <w:p w:rsidR="0073139E" w:rsidP="007E0DB0" w:rsidRDefault="007E0DB0" w14:paraId="1367D828" w14:textId="77777777">
      <w:r w:rsidRPr="0073139E">
        <w:rPr>
          <w:u w:val="single"/>
        </w:rPr>
        <w:t>Vraag 7</w:t>
      </w:r>
      <w:r>
        <w:t xml:space="preserve"> </w:t>
      </w:r>
    </w:p>
    <w:p w:rsidRPr="007E0DB0" w:rsidR="007E0DB0" w:rsidP="007E0DB0" w:rsidRDefault="007E0DB0" w14:paraId="11DC2E0E" w14:textId="77777777">
      <w:r>
        <w:t>Zou u willen toelichten wat de voortgang is van het door het kabinet in het regeerprogramma opgenomen voornemen om een ministeriële commissie in te stellen om externe inhuur terug te dringen en die periodiek zal vaststellen of er aanvullende maatregelen nodig zijn, en welke resultaten er al zijn geboekt?</w:t>
      </w:r>
    </w:p>
    <w:p w:rsidRPr="00A1046C" w:rsidR="005E33AB" w:rsidRDefault="0073139E" w14:paraId="46DF996A" w14:textId="77777777">
      <w:pPr>
        <w:pStyle w:val="WitregelW1bodytekst"/>
        <w:rPr>
          <w:u w:val="single"/>
        </w:rPr>
      </w:pPr>
      <w:r w:rsidRPr="00A1046C">
        <w:rPr>
          <w:u w:val="single"/>
        </w:rPr>
        <w:lastRenderedPageBreak/>
        <w:t>Antwoord:</w:t>
      </w:r>
    </w:p>
    <w:p w:rsidRPr="0071262E" w:rsidR="0071262E" w:rsidP="0071262E" w:rsidRDefault="00707413" w14:paraId="0B0D588B" w14:textId="77777777">
      <w:r>
        <w:t>D</w:t>
      </w:r>
      <w:r w:rsidRPr="0071262E" w:rsidR="0071262E">
        <w:t xml:space="preserve">e ministeriële commissie taakstelling rijksdienst (MCTR) </w:t>
      </w:r>
      <w:r>
        <w:t xml:space="preserve">is </w:t>
      </w:r>
      <w:r w:rsidRPr="0071262E" w:rsidR="0071262E">
        <w:t xml:space="preserve">in de ministerraad op 10 januari </w:t>
      </w:r>
      <w:r w:rsidR="00F207A5">
        <w:t xml:space="preserve">2025 </w:t>
      </w:r>
      <w:r w:rsidRPr="0071262E" w:rsidR="0071262E">
        <w:t>ingesteld. De MCTR komt drie keer per jaar bijeen, te weten in Q1, Q2 en Q4.</w:t>
      </w:r>
      <w:r w:rsidR="008564F2">
        <w:t xml:space="preserve"> </w:t>
      </w:r>
      <w:r w:rsidRPr="0071262E" w:rsidR="0071262E">
        <w:t xml:space="preserve">Gezien het doel en de taakopvatting van deze commissie </w:t>
      </w:r>
      <w:r w:rsidR="00D0622D">
        <w:t xml:space="preserve">zal daar ook </w:t>
      </w:r>
      <w:r w:rsidRPr="0071262E" w:rsidR="0071262E">
        <w:t>he</w:t>
      </w:r>
      <w:r w:rsidR="00D0622D">
        <w:t>t</w:t>
      </w:r>
      <w:r w:rsidRPr="0071262E" w:rsidR="0071262E">
        <w:t xml:space="preserve"> terugdringen van de externe inhuur</w:t>
      </w:r>
      <w:r w:rsidR="00D0622D">
        <w:t xml:space="preserve"> aan de orde komen</w:t>
      </w:r>
      <w:r w:rsidRPr="0071262E" w:rsidR="0071262E">
        <w:t xml:space="preserve">. Zoals ik in het </w:t>
      </w:r>
      <w:r w:rsidR="00856FFB">
        <w:t>c</w:t>
      </w:r>
      <w:r w:rsidRPr="0071262E" w:rsidR="0071262E">
        <w:t xml:space="preserve">ommissiedebat Functioneren Rijksdienst (6 november 2024) en het daarop volgende </w:t>
      </w:r>
      <w:r w:rsidR="00856FFB">
        <w:t>twee</w:t>
      </w:r>
      <w:r w:rsidRPr="0071262E" w:rsidR="0071262E">
        <w:t xml:space="preserve">minutendebat (5 december 2024) heb aangegeven, verwacht ik een plan van aanpak voor het terugdringen van de externe inhuur in Q1 met uw Kamer te kunnen delen. </w:t>
      </w:r>
    </w:p>
    <w:p w:rsidR="00351AF1" w:rsidP="00351AF1" w:rsidRDefault="00351AF1" w14:paraId="1A0A8897" w14:textId="77777777"/>
    <w:p w:rsidRPr="00440C31" w:rsidR="00440C31" w:rsidP="00440C31" w:rsidRDefault="00440C31" w14:paraId="2126D642" w14:textId="77777777"/>
    <w:p w:rsidR="005E33AB" w:rsidRDefault="00351AF1" w14:paraId="69F66DCD" w14:textId="77777777">
      <w:r>
        <w:t>De Minister van Binnenlandse Zaken en Koninkrijksrelaties, </w:t>
      </w:r>
    </w:p>
    <w:p w:rsidR="005E33AB" w:rsidRDefault="005E33AB" w14:paraId="2DDF4AC8" w14:textId="77777777"/>
    <w:p w:rsidR="009B572E" w:rsidRDefault="009B572E" w14:paraId="6A44B76A" w14:textId="77777777"/>
    <w:p w:rsidR="009B572E" w:rsidRDefault="009B572E" w14:paraId="693D58C3" w14:textId="77777777"/>
    <w:p w:rsidR="009B572E" w:rsidRDefault="009B572E" w14:paraId="71832952" w14:textId="77777777"/>
    <w:p w:rsidR="009B572E" w:rsidRDefault="009B572E" w14:paraId="4FD531FD" w14:textId="77777777"/>
    <w:p w:rsidR="005E33AB" w:rsidRDefault="00AE7A8F" w14:paraId="40EB92D9" w14:textId="77777777">
      <w:r>
        <w:t>J.</w:t>
      </w:r>
      <w:r w:rsidR="00A1046C">
        <w:t xml:space="preserve">J.M. </w:t>
      </w:r>
      <w:proofErr w:type="spellStart"/>
      <w:r w:rsidR="00A1046C">
        <w:t>Uitermark</w:t>
      </w:r>
      <w:proofErr w:type="spellEnd"/>
    </w:p>
    <w:p w:rsidR="005E33AB" w:rsidRDefault="005E33AB" w14:paraId="286D63CD" w14:textId="77777777"/>
    <w:sectPr w:rsidR="005E33A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0966" w14:textId="77777777" w:rsidR="00CE3845" w:rsidRDefault="00CE3845">
      <w:pPr>
        <w:spacing w:line="240" w:lineRule="auto"/>
      </w:pPr>
      <w:r>
        <w:separator/>
      </w:r>
    </w:p>
  </w:endnote>
  <w:endnote w:type="continuationSeparator" w:id="0">
    <w:p w14:paraId="3C508BDA" w14:textId="77777777" w:rsidR="00CE3845" w:rsidRDefault="00CE3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981A" w14:textId="77777777" w:rsidR="001B0AC2" w:rsidRDefault="001B0A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E7DE" w14:textId="77777777" w:rsidR="005E33AB" w:rsidRDefault="005E33A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4077" w14:textId="77777777" w:rsidR="001B0AC2" w:rsidRDefault="001B0A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22AA" w14:textId="77777777" w:rsidR="00CE3845" w:rsidRDefault="00CE3845">
      <w:pPr>
        <w:spacing w:line="240" w:lineRule="auto"/>
      </w:pPr>
      <w:r>
        <w:separator/>
      </w:r>
    </w:p>
  </w:footnote>
  <w:footnote w:type="continuationSeparator" w:id="0">
    <w:p w14:paraId="73DB7C86" w14:textId="77777777" w:rsidR="00CE3845" w:rsidRDefault="00CE3845">
      <w:pPr>
        <w:spacing w:line="240" w:lineRule="auto"/>
      </w:pPr>
      <w:r>
        <w:continuationSeparator/>
      </w:r>
    </w:p>
  </w:footnote>
  <w:footnote w:id="1">
    <w:p w14:paraId="6CF682C3" w14:textId="77777777" w:rsidR="00E20B93" w:rsidRPr="00E20B93" w:rsidRDefault="00E20B93">
      <w:pPr>
        <w:pStyle w:val="Voetnoottekst"/>
        <w:rPr>
          <w:sz w:val="16"/>
          <w:szCs w:val="16"/>
        </w:rPr>
      </w:pPr>
      <w:r w:rsidRPr="00E20B93">
        <w:rPr>
          <w:rStyle w:val="Voetnootmarkering"/>
          <w:sz w:val="16"/>
          <w:szCs w:val="16"/>
        </w:rPr>
        <w:footnoteRef/>
      </w:r>
      <w:r w:rsidRPr="00E20B93">
        <w:rPr>
          <w:sz w:val="16"/>
          <w:szCs w:val="16"/>
        </w:rPr>
        <w:t xml:space="preserve"> Bron: Jaarrapportage bedrijfsvoering rijk 2023, tabel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A5C3" w14:textId="77777777" w:rsidR="001B0AC2" w:rsidRDefault="001B0A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1296" w14:textId="77777777" w:rsidR="005E33AB" w:rsidRDefault="00351AF1">
    <w:r>
      <w:rPr>
        <w:noProof/>
      </w:rPr>
      <mc:AlternateContent>
        <mc:Choice Requires="wps">
          <w:drawing>
            <wp:anchor distT="0" distB="0" distL="0" distR="0" simplePos="0" relativeHeight="251652608" behindDoc="0" locked="1" layoutInCell="1" allowOverlap="1" wp14:anchorId="43A5B38D" wp14:editId="0CB56EC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BE143B" w14:textId="77777777" w:rsidR="005E33AB" w:rsidRPr="007E0DB0" w:rsidRDefault="00351AF1">
                          <w:pPr>
                            <w:pStyle w:val="Referentiegegevensbold"/>
                            <w:rPr>
                              <w:lang w:val="es-ES"/>
                            </w:rPr>
                          </w:pPr>
                          <w:r w:rsidRPr="007E0DB0">
                            <w:rPr>
                              <w:lang w:val="es-ES"/>
                            </w:rPr>
                            <w:t>DGDOO</w:t>
                          </w:r>
                        </w:p>
                        <w:p w14:paraId="111AEA69" w14:textId="77777777" w:rsidR="005E33AB" w:rsidRPr="007E0DB0" w:rsidRDefault="00351AF1">
                          <w:pPr>
                            <w:pStyle w:val="Referentiegegevens"/>
                            <w:rPr>
                              <w:lang w:val="es-ES"/>
                            </w:rPr>
                          </w:pPr>
                          <w:r w:rsidRPr="007E0DB0">
                            <w:rPr>
                              <w:lang w:val="es-ES"/>
                            </w:rPr>
                            <w:t>A&amp;O</w:t>
                          </w:r>
                        </w:p>
                        <w:p w14:paraId="509F82DA" w14:textId="77777777" w:rsidR="005E33AB" w:rsidRPr="007E0DB0" w:rsidRDefault="00351AF1">
                          <w:pPr>
                            <w:pStyle w:val="Referentiegegevens"/>
                            <w:rPr>
                              <w:lang w:val="es-ES"/>
                            </w:rPr>
                          </w:pPr>
                          <w:r w:rsidRPr="007E0DB0">
                            <w:rPr>
                              <w:lang w:val="es-ES"/>
                            </w:rPr>
                            <w:t>TEA</w:t>
                          </w:r>
                        </w:p>
                        <w:p w14:paraId="126BD4B1" w14:textId="77777777" w:rsidR="005E33AB" w:rsidRPr="007E0DB0" w:rsidRDefault="005E33AB">
                          <w:pPr>
                            <w:pStyle w:val="WitregelW2"/>
                            <w:rPr>
                              <w:lang w:val="es-ES"/>
                            </w:rPr>
                          </w:pPr>
                        </w:p>
                        <w:p w14:paraId="7918895F" w14:textId="77777777" w:rsidR="005E33AB" w:rsidRPr="007E0DB0" w:rsidRDefault="005E33AB">
                          <w:pPr>
                            <w:pStyle w:val="WitregelW1"/>
                            <w:rPr>
                              <w:lang w:val="es-ES"/>
                            </w:rPr>
                          </w:pPr>
                        </w:p>
                        <w:p w14:paraId="3D5B05B0" w14:textId="77777777" w:rsidR="005E33AB" w:rsidRPr="00872130" w:rsidRDefault="00351AF1">
                          <w:pPr>
                            <w:pStyle w:val="Referentiegegevensbold"/>
                            <w:rPr>
                              <w:lang w:val="es-ES"/>
                            </w:rPr>
                          </w:pPr>
                          <w:proofErr w:type="spellStart"/>
                          <w:r w:rsidRPr="00872130">
                            <w:rPr>
                              <w:lang w:val="es-ES"/>
                            </w:rPr>
                            <w:t>Onze</w:t>
                          </w:r>
                          <w:proofErr w:type="spellEnd"/>
                          <w:r w:rsidRPr="00872130">
                            <w:rPr>
                              <w:lang w:val="es-ES"/>
                            </w:rPr>
                            <w:t xml:space="preserve"> </w:t>
                          </w:r>
                          <w:proofErr w:type="spellStart"/>
                          <w:r w:rsidRPr="00872130">
                            <w:rPr>
                              <w:lang w:val="es-ES"/>
                            </w:rPr>
                            <w:t>referentie</w:t>
                          </w:r>
                          <w:proofErr w:type="spellEnd"/>
                        </w:p>
                        <w:p w14:paraId="67F5F44C" w14:textId="73018C30" w:rsidR="009F33FA" w:rsidRDefault="00000000">
                          <w:pPr>
                            <w:pStyle w:val="Referentiegegevens"/>
                          </w:pPr>
                          <w:fldSimple w:instr=" DOCPROPERTY  &quot;Kenmerk&quot;  \* MERGEFORMAT ">
                            <w:r w:rsidR="00575F3C">
                              <w:t>2025-0000007793</w:t>
                            </w:r>
                          </w:fldSimple>
                        </w:p>
                      </w:txbxContent>
                    </wps:txbx>
                    <wps:bodyPr vert="horz" wrap="square" lIns="0" tIns="0" rIns="0" bIns="0" anchor="t" anchorCtr="0"/>
                  </wps:wsp>
                </a:graphicData>
              </a:graphic>
            </wp:anchor>
          </w:drawing>
        </mc:Choice>
        <mc:Fallback>
          <w:pict>
            <v:shapetype w14:anchorId="43A5B38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2BE143B" w14:textId="77777777" w:rsidR="005E33AB" w:rsidRPr="007E0DB0" w:rsidRDefault="00351AF1">
                    <w:pPr>
                      <w:pStyle w:val="Referentiegegevensbold"/>
                      <w:rPr>
                        <w:lang w:val="es-ES"/>
                      </w:rPr>
                    </w:pPr>
                    <w:r w:rsidRPr="007E0DB0">
                      <w:rPr>
                        <w:lang w:val="es-ES"/>
                      </w:rPr>
                      <w:t>DGDOO</w:t>
                    </w:r>
                  </w:p>
                  <w:p w14:paraId="111AEA69" w14:textId="77777777" w:rsidR="005E33AB" w:rsidRPr="007E0DB0" w:rsidRDefault="00351AF1">
                    <w:pPr>
                      <w:pStyle w:val="Referentiegegevens"/>
                      <w:rPr>
                        <w:lang w:val="es-ES"/>
                      </w:rPr>
                    </w:pPr>
                    <w:r w:rsidRPr="007E0DB0">
                      <w:rPr>
                        <w:lang w:val="es-ES"/>
                      </w:rPr>
                      <w:t>A&amp;O</w:t>
                    </w:r>
                  </w:p>
                  <w:p w14:paraId="509F82DA" w14:textId="77777777" w:rsidR="005E33AB" w:rsidRPr="007E0DB0" w:rsidRDefault="00351AF1">
                    <w:pPr>
                      <w:pStyle w:val="Referentiegegevens"/>
                      <w:rPr>
                        <w:lang w:val="es-ES"/>
                      </w:rPr>
                    </w:pPr>
                    <w:r w:rsidRPr="007E0DB0">
                      <w:rPr>
                        <w:lang w:val="es-ES"/>
                      </w:rPr>
                      <w:t>TEA</w:t>
                    </w:r>
                  </w:p>
                  <w:p w14:paraId="126BD4B1" w14:textId="77777777" w:rsidR="005E33AB" w:rsidRPr="007E0DB0" w:rsidRDefault="005E33AB">
                    <w:pPr>
                      <w:pStyle w:val="WitregelW2"/>
                      <w:rPr>
                        <w:lang w:val="es-ES"/>
                      </w:rPr>
                    </w:pPr>
                  </w:p>
                  <w:p w14:paraId="7918895F" w14:textId="77777777" w:rsidR="005E33AB" w:rsidRPr="007E0DB0" w:rsidRDefault="005E33AB">
                    <w:pPr>
                      <w:pStyle w:val="WitregelW1"/>
                      <w:rPr>
                        <w:lang w:val="es-ES"/>
                      </w:rPr>
                    </w:pPr>
                  </w:p>
                  <w:p w14:paraId="3D5B05B0" w14:textId="77777777" w:rsidR="005E33AB" w:rsidRPr="00872130" w:rsidRDefault="00351AF1">
                    <w:pPr>
                      <w:pStyle w:val="Referentiegegevensbold"/>
                      <w:rPr>
                        <w:lang w:val="es-ES"/>
                      </w:rPr>
                    </w:pPr>
                    <w:proofErr w:type="spellStart"/>
                    <w:r w:rsidRPr="00872130">
                      <w:rPr>
                        <w:lang w:val="es-ES"/>
                      </w:rPr>
                      <w:t>Onze</w:t>
                    </w:r>
                    <w:proofErr w:type="spellEnd"/>
                    <w:r w:rsidRPr="00872130">
                      <w:rPr>
                        <w:lang w:val="es-ES"/>
                      </w:rPr>
                      <w:t xml:space="preserve"> </w:t>
                    </w:r>
                    <w:proofErr w:type="spellStart"/>
                    <w:r w:rsidRPr="00872130">
                      <w:rPr>
                        <w:lang w:val="es-ES"/>
                      </w:rPr>
                      <w:t>referentie</w:t>
                    </w:r>
                    <w:proofErr w:type="spellEnd"/>
                  </w:p>
                  <w:p w14:paraId="67F5F44C" w14:textId="73018C30" w:rsidR="009F33FA" w:rsidRDefault="00000000">
                    <w:pPr>
                      <w:pStyle w:val="Referentiegegevens"/>
                    </w:pPr>
                    <w:fldSimple w:instr=" DOCPROPERTY  &quot;Kenmerk&quot;  \* MERGEFORMAT ">
                      <w:r w:rsidR="00575F3C">
                        <w:t>2025-0000007793</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6E612B2" wp14:editId="0CB56EC9">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EECD6EC" w14:textId="54292BC6" w:rsidR="009F33F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6E612B2"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4EECD6EC" w14:textId="54292BC6" w:rsidR="009F33F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36814C7" wp14:editId="0CB56EC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6CC977" w14:textId="77777777" w:rsidR="009F33F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36814C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E6CC977" w14:textId="77777777" w:rsidR="009F33F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B51D" w14:textId="77777777" w:rsidR="005E33AB" w:rsidRDefault="00351AF1">
    <w:pPr>
      <w:spacing w:after="6377" w:line="14" w:lineRule="exact"/>
    </w:pPr>
    <w:r>
      <w:rPr>
        <w:noProof/>
      </w:rPr>
      <mc:AlternateContent>
        <mc:Choice Requires="wps">
          <w:drawing>
            <wp:anchor distT="0" distB="0" distL="0" distR="0" simplePos="0" relativeHeight="251655680" behindDoc="0" locked="1" layoutInCell="1" allowOverlap="1" wp14:anchorId="4AF1CF2A" wp14:editId="0CB56ECD">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CB07737" w14:textId="77777777" w:rsidR="005E33AB" w:rsidRDefault="00351AF1">
                          <w:r>
                            <w:t xml:space="preserve">Aan de </w:t>
                          </w:r>
                          <w:sdt>
                            <w:sdtPr>
                              <w:id w:val="-1424641895"/>
                              <w:dataBinding w:prefixMappings="xmlns:ns0='docgen-assistant'" w:xpath="/ns0:CustomXml[1]/ns0:Variables[1]/ns0:Variable[1]/ns0:Value[1]" w:storeItemID="{69D6EEC8-C9E1-4904-8281-341938F2DEB0}"/>
                              <w:text/>
                            </w:sdtPr>
                            <w:sdtContent>
                              <w:r w:rsidR="007E0DB0">
                                <w:t>Voorzitter van de Tweede Kamer der Staten-Generaal</w:t>
                              </w:r>
                            </w:sdtContent>
                          </w:sdt>
                        </w:p>
                        <w:p w14:paraId="08DA3DB2" w14:textId="77777777" w:rsidR="005E33AB" w:rsidRDefault="00000000">
                          <w:sdt>
                            <w:sdtPr>
                              <w:id w:val="1128285529"/>
                              <w:dataBinding w:prefixMappings="xmlns:ns0='docgen-assistant'" w:xpath="/ns0:CustomXml[1]/ns0:Variables[1]/ns0:Variable[2]/ns0:Value[1]" w:storeItemID="{69D6EEC8-C9E1-4904-8281-341938F2DEB0}"/>
                              <w:text/>
                            </w:sdtPr>
                            <w:sdtContent>
                              <w:r w:rsidR="007E0DB0">
                                <w:t xml:space="preserve">Postbus 20018 </w:t>
                              </w:r>
                            </w:sdtContent>
                          </w:sdt>
                        </w:p>
                        <w:p w14:paraId="377D786F" w14:textId="77777777" w:rsidR="005E33AB" w:rsidRDefault="00000000">
                          <w:sdt>
                            <w:sdtPr>
                              <w:id w:val="-1141268355"/>
                              <w:dataBinding w:prefixMappings="xmlns:ns0='docgen-assistant'" w:xpath="/ns0:CustomXml[1]/ns0:Variables[1]/ns0:Variable[3]/ns0:Value[1]" w:storeItemID="{69D6EEC8-C9E1-4904-8281-341938F2DEB0}"/>
                              <w:text/>
                            </w:sdtPr>
                            <w:sdtContent>
                              <w:r w:rsidR="007E0DB0">
                                <w:t>2500 EA</w:t>
                              </w:r>
                            </w:sdtContent>
                          </w:sdt>
                          <w:r w:rsidR="00351AF1">
                            <w:t xml:space="preserve">  </w:t>
                          </w:r>
                          <w:sdt>
                            <w:sdtPr>
                              <w:id w:val="1235205964"/>
                              <w:dataBinding w:prefixMappings="xmlns:ns0='docgen-assistant'" w:xpath="/ns0:CustomXml[1]/ns0:Variables[1]/ns0:Variable[4]/ns0:Value[1]" w:storeItemID="{69D6EEC8-C9E1-4904-8281-341938F2DEB0}"/>
                              <w:text/>
                            </w:sdtPr>
                            <w:sdtContent>
                              <w:r w:rsidR="007E0DB0">
                                <w:t>Den Haag</w:t>
                              </w:r>
                            </w:sdtContent>
                          </w:sdt>
                        </w:p>
                      </w:txbxContent>
                    </wps:txbx>
                    <wps:bodyPr vert="horz" wrap="square" lIns="0" tIns="0" rIns="0" bIns="0" anchor="t" anchorCtr="0"/>
                  </wps:wsp>
                </a:graphicData>
              </a:graphic>
            </wp:anchor>
          </w:drawing>
        </mc:Choice>
        <mc:Fallback>
          <w:pict>
            <v:shapetype w14:anchorId="4AF1CF2A"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2CB07737" w14:textId="77777777" w:rsidR="005E33AB" w:rsidRDefault="00351AF1">
                    <w:r>
                      <w:t xml:space="preserve">Aan de </w:t>
                    </w:r>
                    <w:sdt>
                      <w:sdtPr>
                        <w:id w:val="-1424641895"/>
                        <w:dataBinding w:prefixMappings="xmlns:ns0='docgen-assistant'" w:xpath="/ns0:CustomXml[1]/ns0:Variables[1]/ns0:Variable[1]/ns0:Value[1]" w:storeItemID="{69D6EEC8-C9E1-4904-8281-341938F2DEB0}"/>
                        <w:text/>
                      </w:sdtPr>
                      <w:sdtContent>
                        <w:r w:rsidR="007E0DB0">
                          <w:t>Voorzitter van de Tweede Kamer der Staten-Generaal</w:t>
                        </w:r>
                      </w:sdtContent>
                    </w:sdt>
                  </w:p>
                  <w:p w14:paraId="08DA3DB2" w14:textId="77777777" w:rsidR="005E33AB" w:rsidRDefault="00000000">
                    <w:sdt>
                      <w:sdtPr>
                        <w:id w:val="1128285529"/>
                        <w:dataBinding w:prefixMappings="xmlns:ns0='docgen-assistant'" w:xpath="/ns0:CustomXml[1]/ns0:Variables[1]/ns0:Variable[2]/ns0:Value[1]" w:storeItemID="{69D6EEC8-C9E1-4904-8281-341938F2DEB0}"/>
                        <w:text/>
                      </w:sdtPr>
                      <w:sdtContent>
                        <w:r w:rsidR="007E0DB0">
                          <w:t xml:space="preserve">Postbus 20018 </w:t>
                        </w:r>
                      </w:sdtContent>
                    </w:sdt>
                  </w:p>
                  <w:p w14:paraId="377D786F" w14:textId="77777777" w:rsidR="005E33AB" w:rsidRDefault="00000000">
                    <w:sdt>
                      <w:sdtPr>
                        <w:id w:val="-1141268355"/>
                        <w:dataBinding w:prefixMappings="xmlns:ns0='docgen-assistant'" w:xpath="/ns0:CustomXml[1]/ns0:Variables[1]/ns0:Variable[3]/ns0:Value[1]" w:storeItemID="{69D6EEC8-C9E1-4904-8281-341938F2DEB0}"/>
                        <w:text/>
                      </w:sdtPr>
                      <w:sdtContent>
                        <w:r w:rsidR="007E0DB0">
                          <w:t>2500 EA</w:t>
                        </w:r>
                      </w:sdtContent>
                    </w:sdt>
                    <w:r w:rsidR="00351AF1">
                      <w:t xml:space="preserve">  </w:t>
                    </w:r>
                    <w:sdt>
                      <w:sdtPr>
                        <w:id w:val="1235205964"/>
                        <w:dataBinding w:prefixMappings="xmlns:ns0='docgen-assistant'" w:xpath="/ns0:CustomXml[1]/ns0:Variables[1]/ns0:Variable[4]/ns0:Value[1]" w:storeItemID="{69D6EEC8-C9E1-4904-8281-341938F2DEB0}"/>
                        <w:text/>
                      </w:sdtPr>
                      <w:sdtContent>
                        <w:r w:rsidR="007E0DB0">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A552ED" wp14:editId="22371CAA">
              <wp:simplePos x="0" y="0"/>
              <wp:positionH relativeFrom="page">
                <wp:posOffset>792480</wp:posOffset>
              </wp:positionH>
              <wp:positionV relativeFrom="page">
                <wp:posOffset>3352800</wp:posOffset>
              </wp:positionV>
              <wp:extent cx="4985385" cy="12801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985385" cy="128016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E33AB" w14:paraId="406325CD" w14:textId="77777777">
                            <w:trPr>
                              <w:trHeight w:val="240"/>
                            </w:trPr>
                            <w:tc>
                              <w:tcPr>
                                <w:tcW w:w="1140" w:type="dxa"/>
                              </w:tcPr>
                              <w:p w14:paraId="0C2A9086" w14:textId="77777777" w:rsidR="005E33AB" w:rsidRDefault="00351AF1">
                                <w:r>
                                  <w:t>Datum</w:t>
                                </w:r>
                              </w:p>
                            </w:tc>
                            <w:tc>
                              <w:tcPr>
                                <w:tcW w:w="5918" w:type="dxa"/>
                              </w:tcPr>
                              <w:p w14:paraId="57F72C16" w14:textId="0A9F1FA0" w:rsidR="009F33FA" w:rsidRDefault="00575F3C">
                                <w:r>
                                  <w:t>20 januari 2025</w:t>
                                </w:r>
                              </w:p>
                            </w:tc>
                          </w:tr>
                          <w:tr w:rsidR="005E33AB" w14:paraId="17E6E782" w14:textId="77777777">
                            <w:trPr>
                              <w:trHeight w:val="240"/>
                            </w:trPr>
                            <w:tc>
                              <w:tcPr>
                                <w:tcW w:w="1140" w:type="dxa"/>
                              </w:tcPr>
                              <w:p w14:paraId="36AE1333" w14:textId="77777777" w:rsidR="005E33AB" w:rsidRDefault="00351AF1">
                                <w:r>
                                  <w:t>Betreft</w:t>
                                </w:r>
                              </w:p>
                            </w:tc>
                            <w:tc>
                              <w:tcPr>
                                <w:tcW w:w="5918" w:type="dxa"/>
                              </w:tcPr>
                              <w:p w14:paraId="4F234A51" w14:textId="7AF6AEEE" w:rsidR="009F33FA" w:rsidRDefault="00000000">
                                <w:fldSimple w:instr=" DOCPROPERTY  &quot;Onderwerp&quot;  \* MERGEFORMAT ">
                                  <w:r w:rsidR="00575F3C">
                                    <w:t>Beantwoording Kamervraag lid Inge van Dijk (CDA) over het bericht: 'Overheid aan kop met het inzetten van interim-managers' (kenmerk: 2024Z21691 ingezonden op 19 december 2024)</w:t>
                                  </w:r>
                                </w:fldSimple>
                              </w:p>
                            </w:tc>
                          </w:tr>
                        </w:tbl>
                        <w:p w14:paraId="104C3727" w14:textId="77777777" w:rsidR="00351AF1" w:rsidRDefault="00351AF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552ED" id="46feebd0-aa3c-11ea-a756-beb5f67e67be" o:spid="_x0000_s1030" type="#_x0000_t202" style="position:absolute;margin-left:62.4pt;margin-top:264pt;width:392.55pt;height:100.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5E33AB" w14:paraId="406325CD" w14:textId="77777777">
                      <w:trPr>
                        <w:trHeight w:val="240"/>
                      </w:trPr>
                      <w:tc>
                        <w:tcPr>
                          <w:tcW w:w="1140" w:type="dxa"/>
                        </w:tcPr>
                        <w:p w14:paraId="0C2A9086" w14:textId="77777777" w:rsidR="005E33AB" w:rsidRDefault="00351AF1">
                          <w:r>
                            <w:t>Datum</w:t>
                          </w:r>
                        </w:p>
                      </w:tc>
                      <w:tc>
                        <w:tcPr>
                          <w:tcW w:w="5918" w:type="dxa"/>
                        </w:tcPr>
                        <w:p w14:paraId="57F72C16" w14:textId="0A9F1FA0" w:rsidR="009F33FA" w:rsidRDefault="00575F3C">
                          <w:r>
                            <w:t>20 januari 2025</w:t>
                          </w:r>
                        </w:p>
                      </w:tc>
                    </w:tr>
                    <w:tr w:rsidR="005E33AB" w14:paraId="17E6E782" w14:textId="77777777">
                      <w:trPr>
                        <w:trHeight w:val="240"/>
                      </w:trPr>
                      <w:tc>
                        <w:tcPr>
                          <w:tcW w:w="1140" w:type="dxa"/>
                        </w:tcPr>
                        <w:p w14:paraId="36AE1333" w14:textId="77777777" w:rsidR="005E33AB" w:rsidRDefault="00351AF1">
                          <w:r>
                            <w:t>Betreft</w:t>
                          </w:r>
                        </w:p>
                      </w:tc>
                      <w:tc>
                        <w:tcPr>
                          <w:tcW w:w="5918" w:type="dxa"/>
                        </w:tcPr>
                        <w:p w14:paraId="4F234A51" w14:textId="7AF6AEEE" w:rsidR="009F33FA" w:rsidRDefault="00000000">
                          <w:fldSimple w:instr=" DOCPROPERTY  &quot;Onderwerp&quot;  \* MERGEFORMAT ">
                            <w:r w:rsidR="00575F3C">
                              <w:t>Beantwoording Kamervraag lid Inge van Dijk (CDA) over het bericht: 'Overheid aan kop met het inzetten van interim-managers' (kenmerk: 2024Z21691 ingezonden op 19 december 2024)</w:t>
                            </w:r>
                          </w:fldSimple>
                        </w:p>
                      </w:tc>
                    </w:tr>
                  </w:tbl>
                  <w:p w14:paraId="104C3727" w14:textId="77777777" w:rsidR="00351AF1" w:rsidRDefault="00351AF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66B31AE" wp14:editId="0CB56ED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F32E3B" w14:textId="77777777" w:rsidR="005E33AB" w:rsidRPr="007E0DB0" w:rsidRDefault="00351AF1">
                          <w:pPr>
                            <w:pStyle w:val="Referentiegegevensbold"/>
                            <w:rPr>
                              <w:lang w:val="es-ES"/>
                            </w:rPr>
                          </w:pPr>
                          <w:r w:rsidRPr="007E0DB0">
                            <w:rPr>
                              <w:lang w:val="es-ES"/>
                            </w:rPr>
                            <w:t>DGDOO</w:t>
                          </w:r>
                        </w:p>
                        <w:p w14:paraId="4B417BCD" w14:textId="77777777" w:rsidR="005E33AB" w:rsidRPr="007E0DB0" w:rsidRDefault="00351AF1">
                          <w:pPr>
                            <w:pStyle w:val="Referentiegegevens"/>
                            <w:rPr>
                              <w:lang w:val="es-ES"/>
                            </w:rPr>
                          </w:pPr>
                          <w:r w:rsidRPr="007E0DB0">
                            <w:rPr>
                              <w:lang w:val="es-ES"/>
                            </w:rPr>
                            <w:t>A&amp;O</w:t>
                          </w:r>
                        </w:p>
                        <w:p w14:paraId="2A3756AB" w14:textId="77777777" w:rsidR="005E33AB" w:rsidRPr="007E0DB0" w:rsidRDefault="00351AF1">
                          <w:pPr>
                            <w:pStyle w:val="Referentiegegevens"/>
                            <w:rPr>
                              <w:lang w:val="es-ES"/>
                            </w:rPr>
                          </w:pPr>
                          <w:r w:rsidRPr="007E0DB0">
                            <w:rPr>
                              <w:lang w:val="es-ES"/>
                            </w:rPr>
                            <w:t>TEA</w:t>
                          </w:r>
                        </w:p>
                        <w:p w14:paraId="2804A6E1" w14:textId="77777777" w:rsidR="005E33AB" w:rsidRPr="007E0DB0" w:rsidRDefault="005E33AB">
                          <w:pPr>
                            <w:pStyle w:val="WitregelW1"/>
                            <w:rPr>
                              <w:lang w:val="es-ES"/>
                            </w:rPr>
                          </w:pPr>
                        </w:p>
                        <w:p w14:paraId="5582C786" w14:textId="77777777" w:rsidR="005E33AB" w:rsidRPr="007E0DB0" w:rsidRDefault="00351AF1">
                          <w:pPr>
                            <w:pStyle w:val="Referentiegegevens"/>
                            <w:rPr>
                              <w:lang w:val="es-ES"/>
                            </w:rPr>
                          </w:pPr>
                          <w:proofErr w:type="spellStart"/>
                          <w:r w:rsidRPr="007E0DB0">
                            <w:rPr>
                              <w:lang w:val="es-ES"/>
                            </w:rPr>
                            <w:t>Ministerie</w:t>
                          </w:r>
                          <w:proofErr w:type="spellEnd"/>
                          <w:r w:rsidRPr="007E0DB0">
                            <w:rPr>
                              <w:lang w:val="es-ES"/>
                            </w:rPr>
                            <w:t xml:space="preserve"> van BZK</w:t>
                          </w:r>
                        </w:p>
                        <w:p w14:paraId="152D4BF4" w14:textId="77777777" w:rsidR="005E33AB" w:rsidRPr="007E0DB0" w:rsidRDefault="00351AF1">
                          <w:pPr>
                            <w:pStyle w:val="Referentiegegevens"/>
                            <w:rPr>
                              <w:lang w:val="de-DE"/>
                            </w:rPr>
                          </w:pPr>
                          <w:proofErr w:type="spellStart"/>
                          <w:r w:rsidRPr="007E0DB0">
                            <w:rPr>
                              <w:lang w:val="de-DE"/>
                            </w:rPr>
                            <w:t>Turfmarkt</w:t>
                          </w:r>
                          <w:proofErr w:type="spellEnd"/>
                          <w:r w:rsidRPr="007E0DB0">
                            <w:rPr>
                              <w:lang w:val="de-DE"/>
                            </w:rPr>
                            <w:t xml:space="preserve"> 147</w:t>
                          </w:r>
                        </w:p>
                        <w:p w14:paraId="05C7952E" w14:textId="77777777" w:rsidR="005E33AB" w:rsidRPr="007E0DB0" w:rsidRDefault="00351AF1">
                          <w:pPr>
                            <w:pStyle w:val="Referentiegegevens"/>
                            <w:rPr>
                              <w:lang w:val="de-DE"/>
                            </w:rPr>
                          </w:pPr>
                          <w:r w:rsidRPr="007E0DB0">
                            <w:rPr>
                              <w:lang w:val="de-DE"/>
                            </w:rPr>
                            <w:t>2511 DP  Den Haag</w:t>
                          </w:r>
                        </w:p>
                        <w:p w14:paraId="54B2A867" w14:textId="77777777" w:rsidR="005E33AB" w:rsidRPr="007E0DB0" w:rsidRDefault="00351AF1">
                          <w:pPr>
                            <w:pStyle w:val="Referentiegegevens"/>
                            <w:rPr>
                              <w:lang w:val="de-DE"/>
                            </w:rPr>
                          </w:pPr>
                          <w:r w:rsidRPr="007E0DB0">
                            <w:rPr>
                              <w:lang w:val="de-DE"/>
                            </w:rPr>
                            <w:t>Postbus 20011</w:t>
                          </w:r>
                        </w:p>
                        <w:p w14:paraId="64F35514" w14:textId="77777777" w:rsidR="005E33AB" w:rsidRDefault="00351AF1">
                          <w:pPr>
                            <w:pStyle w:val="Referentiegegevens"/>
                          </w:pPr>
                          <w:r>
                            <w:t>2500 EA  Den Haag</w:t>
                          </w:r>
                        </w:p>
                        <w:p w14:paraId="6613BC0D" w14:textId="77777777" w:rsidR="005E33AB" w:rsidRDefault="005E33AB">
                          <w:pPr>
                            <w:pStyle w:val="WitregelW2"/>
                          </w:pPr>
                        </w:p>
                        <w:p w14:paraId="1E222C1F" w14:textId="77777777" w:rsidR="005E33AB" w:rsidRDefault="00351AF1">
                          <w:pPr>
                            <w:pStyle w:val="Referentiegegevensbold"/>
                          </w:pPr>
                          <w:r>
                            <w:t>Onze referentie</w:t>
                          </w:r>
                        </w:p>
                        <w:p w14:paraId="20035C3C" w14:textId="2EB96829" w:rsidR="009F33FA" w:rsidRDefault="00000000">
                          <w:pPr>
                            <w:pStyle w:val="Referentiegegevens"/>
                          </w:pPr>
                          <w:fldSimple w:instr=" DOCPROPERTY  &quot;Kenmerk&quot;  \* MERGEFORMAT ">
                            <w:r w:rsidR="00575F3C">
                              <w:t>2025-0000007793</w:t>
                            </w:r>
                          </w:fldSimple>
                        </w:p>
                        <w:p w14:paraId="3BF61B66" w14:textId="77777777" w:rsidR="005E33AB" w:rsidRDefault="005E33AB">
                          <w:pPr>
                            <w:pStyle w:val="WitregelW1"/>
                          </w:pPr>
                        </w:p>
                        <w:p w14:paraId="6B85FB55" w14:textId="77777777" w:rsidR="005E33AB" w:rsidRDefault="00351AF1">
                          <w:pPr>
                            <w:pStyle w:val="Referentiegegevensbold"/>
                          </w:pPr>
                          <w:r>
                            <w:t>Uw referentie</w:t>
                          </w:r>
                        </w:p>
                        <w:p w14:paraId="0E07DF92" w14:textId="77777777" w:rsidR="005E33AB" w:rsidRDefault="00351AF1">
                          <w:pPr>
                            <w:pStyle w:val="Referentiegegevens"/>
                          </w:pPr>
                          <w:r>
                            <w:t>2024Z21691</w:t>
                          </w:r>
                        </w:p>
                      </w:txbxContent>
                    </wps:txbx>
                    <wps:bodyPr vert="horz" wrap="square" lIns="0" tIns="0" rIns="0" bIns="0" anchor="t" anchorCtr="0"/>
                  </wps:wsp>
                </a:graphicData>
              </a:graphic>
            </wp:anchor>
          </w:drawing>
        </mc:Choice>
        <mc:Fallback>
          <w:pict>
            <v:shape w14:anchorId="166B31A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BF32E3B" w14:textId="77777777" w:rsidR="005E33AB" w:rsidRPr="007E0DB0" w:rsidRDefault="00351AF1">
                    <w:pPr>
                      <w:pStyle w:val="Referentiegegevensbold"/>
                      <w:rPr>
                        <w:lang w:val="es-ES"/>
                      </w:rPr>
                    </w:pPr>
                    <w:r w:rsidRPr="007E0DB0">
                      <w:rPr>
                        <w:lang w:val="es-ES"/>
                      </w:rPr>
                      <w:t>DGDOO</w:t>
                    </w:r>
                  </w:p>
                  <w:p w14:paraId="4B417BCD" w14:textId="77777777" w:rsidR="005E33AB" w:rsidRPr="007E0DB0" w:rsidRDefault="00351AF1">
                    <w:pPr>
                      <w:pStyle w:val="Referentiegegevens"/>
                      <w:rPr>
                        <w:lang w:val="es-ES"/>
                      </w:rPr>
                    </w:pPr>
                    <w:r w:rsidRPr="007E0DB0">
                      <w:rPr>
                        <w:lang w:val="es-ES"/>
                      </w:rPr>
                      <w:t>A&amp;O</w:t>
                    </w:r>
                  </w:p>
                  <w:p w14:paraId="2A3756AB" w14:textId="77777777" w:rsidR="005E33AB" w:rsidRPr="007E0DB0" w:rsidRDefault="00351AF1">
                    <w:pPr>
                      <w:pStyle w:val="Referentiegegevens"/>
                      <w:rPr>
                        <w:lang w:val="es-ES"/>
                      </w:rPr>
                    </w:pPr>
                    <w:r w:rsidRPr="007E0DB0">
                      <w:rPr>
                        <w:lang w:val="es-ES"/>
                      </w:rPr>
                      <w:t>TEA</w:t>
                    </w:r>
                  </w:p>
                  <w:p w14:paraId="2804A6E1" w14:textId="77777777" w:rsidR="005E33AB" w:rsidRPr="007E0DB0" w:rsidRDefault="005E33AB">
                    <w:pPr>
                      <w:pStyle w:val="WitregelW1"/>
                      <w:rPr>
                        <w:lang w:val="es-ES"/>
                      </w:rPr>
                    </w:pPr>
                  </w:p>
                  <w:p w14:paraId="5582C786" w14:textId="77777777" w:rsidR="005E33AB" w:rsidRPr="007E0DB0" w:rsidRDefault="00351AF1">
                    <w:pPr>
                      <w:pStyle w:val="Referentiegegevens"/>
                      <w:rPr>
                        <w:lang w:val="es-ES"/>
                      </w:rPr>
                    </w:pPr>
                    <w:proofErr w:type="spellStart"/>
                    <w:r w:rsidRPr="007E0DB0">
                      <w:rPr>
                        <w:lang w:val="es-ES"/>
                      </w:rPr>
                      <w:t>Ministerie</w:t>
                    </w:r>
                    <w:proofErr w:type="spellEnd"/>
                    <w:r w:rsidRPr="007E0DB0">
                      <w:rPr>
                        <w:lang w:val="es-ES"/>
                      </w:rPr>
                      <w:t xml:space="preserve"> van BZK</w:t>
                    </w:r>
                  </w:p>
                  <w:p w14:paraId="152D4BF4" w14:textId="77777777" w:rsidR="005E33AB" w:rsidRPr="007E0DB0" w:rsidRDefault="00351AF1">
                    <w:pPr>
                      <w:pStyle w:val="Referentiegegevens"/>
                      <w:rPr>
                        <w:lang w:val="de-DE"/>
                      </w:rPr>
                    </w:pPr>
                    <w:proofErr w:type="spellStart"/>
                    <w:r w:rsidRPr="007E0DB0">
                      <w:rPr>
                        <w:lang w:val="de-DE"/>
                      </w:rPr>
                      <w:t>Turfmarkt</w:t>
                    </w:r>
                    <w:proofErr w:type="spellEnd"/>
                    <w:r w:rsidRPr="007E0DB0">
                      <w:rPr>
                        <w:lang w:val="de-DE"/>
                      </w:rPr>
                      <w:t xml:space="preserve"> 147</w:t>
                    </w:r>
                  </w:p>
                  <w:p w14:paraId="05C7952E" w14:textId="77777777" w:rsidR="005E33AB" w:rsidRPr="007E0DB0" w:rsidRDefault="00351AF1">
                    <w:pPr>
                      <w:pStyle w:val="Referentiegegevens"/>
                      <w:rPr>
                        <w:lang w:val="de-DE"/>
                      </w:rPr>
                    </w:pPr>
                    <w:r w:rsidRPr="007E0DB0">
                      <w:rPr>
                        <w:lang w:val="de-DE"/>
                      </w:rPr>
                      <w:t>2511 DP  Den Haag</w:t>
                    </w:r>
                  </w:p>
                  <w:p w14:paraId="54B2A867" w14:textId="77777777" w:rsidR="005E33AB" w:rsidRPr="007E0DB0" w:rsidRDefault="00351AF1">
                    <w:pPr>
                      <w:pStyle w:val="Referentiegegevens"/>
                      <w:rPr>
                        <w:lang w:val="de-DE"/>
                      </w:rPr>
                    </w:pPr>
                    <w:r w:rsidRPr="007E0DB0">
                      <w:rPr>
                        <w:lang w:val="de-DE"/>
                      </w:rPr>
                      <w:t>Postbus 20011</w:t>
                    </w:r>
                  </w:p>
                  <w:p w14:paraId="64F35514" w14:textId="77777777" w:rsidR="005E33AB" w:rsidRDefault="00351AF1">
                    <w:pPr>
                      <w:pStyle w:val="Referentiegegevens"/>
                    </w:pPr>
                    <w:r>
                      <w:t>2500 EA  Den Haag</w:t>
                    </w:r>
                  </w:p>
                  <w:p w14:paraId="6613BC0D" w14:textId="77777777" w:rsidR="005E33AB" w:rsidRDefault="005E33AB">
                    <w:pPr>
                      <w:pStyle w:val="WitregelW2"/>
                    </w:pPr>
                  </w:p>
                  <w:p w14:paraId="1E222C1F" w14:textId="77777777" w:rsidR="005E33AB" w:rsidRDefault="00351AF1">
                    <w:pPr>
                      <w:pStyle w:val="Referentiegegevensbold"/>
                    </w:pPr>
                    <w:r>
                      <w:t>Onze referentie</w:t>
                    </w:r>
                  </w:p>
                  <w:p w14:paraId="20035C3C" w14:textId="2EB96829" w:rsidR="009F33FA" w:rsidRDefault="00000000">
                    <w:pPr>
                      <w:pStyle w:val="Referentiegegevens"/>
                    </w:pPr>
                    <w:fldSimple w:instr=" DOCPROPERTY  &quot;Kenmerk&quot;  \* MERGEFORMAT ">
                      <w:r w:rsidR="00575F3C">
                        <w:t>2025-0000007793</w:t>
                      </w:r>
                    </w:fldSimple>
                  </w:p>
                  <w:p w14:paraId="3BF61B66" w14:textId="77777777" w:rsidR="005E33AB" w:rsidRDefault="005E33AB">
                    <w:pPr>
                      <w:pStyle w:val="WitregelW1"/>
                    </w:pPr>
                  </w:p>
                  <w:p w14:paraId="6B85FB55" w14:textId="77777777" w:rsidR="005E33AB" w:rsidRDefault="00351AF1">
                    <w:pPr>
                      <w:pStyle w:val="Referentiegegevensbold"/>
                    </w:pPr>
                    <w:r>
                      <w:t>Uw referentie</w:t>
                    </w:r>
                  </w:p>
                  <w:p w14:paraId="0E07DF92" w14:textId="77777777" w:rsidR="005E33AB" w:rsidRDefault="00351AF1">
                    <w:pPr>
                      <w:pStyle w:val="Referentiegegevens"/>
                    </w:pPr>
                    <w:r>
                      <w:t>2024Z21691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95DA30C" wp14:editId="0CB56ED3">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014569F" w14:textId="6CA505E3" w:rsidR="009F33F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95DA30C"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5014569F" w14:textId="6CA505E3" w:rsidR="009F33F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844DE1A" wp14:editId="0CB56ED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FC0038" w14:textId="77777777" w:rsidR="009F33F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44DE1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6FC0038" w14:textId="77777777" w:rsidR="009F33F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5093DA5" wp14:editId="0CB56ED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C9CC94" w14:textId="77777777" w:rsidR="005E33AB" w:rsidRDefault="00351AF1">
                          <w:pPr>
                            <w:spacing w:line="240" w:lineRule="auto"/>
                          </w:pPr>
                          <w:r>
                            <w:rPr>
                              <w:noProof/>
                            </w:rPr>
                            <w:drawing>
                              <wp:inline distT="0" distB="0" distL="0" distR="0" wp14:anchorId="14BB9A2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093DA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2C9CC94" w14:textId="77777777" w:rsidR="005E33AB" w:rsidRDefault="00351AF1">
                    <w:pPr>
                      <w:spacing w:line="240" w:lineRule="auto"/>
                    </w:pPr>
                    <w:r>
                      <w:rPr>
                        <w:noProof/>
                      </w:rPr>
                      <w:drawing>
                        <wp:inline distT="0" distB="0" distL="0" distR="0" wp14:anchorId="14BB9A2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E8ED79A" wp14:editId="0CB56ED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31774A" w14:textId="77777777" w:rsidR="005E33AB" w:rsidRDefault="00351AF1">
                          <w:pPr>
                            <w:spacing w:line="240" w:lineRule="auto"/>
                          </w:pPr>
                          <w:r>
                            <w:rPr>
                              <w:noProof/>
                            </w:rPr>
                            <w:drawing>
                              <wp:inline distT="0" distB="0" distL="0" distR="0" wp14:anchorId="7C14E131">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8ED79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831774A" w14:textId="77777777" w:rsidR="005E33AB" w:rsidRDefault="00351AF1">
                    <w:pPr>
                      <w:spacing w:line="240" w:lineRule="auto"/>
                    </w:pPr>
                    <w:r>
                      <w:rPr>
                        <w:noProof/>
                      </w:rPr>
                      <w:drawing>
                        <wp:inline distT="0" distB="0" distL="0" distR="0" wp14:anchorId="7C14E131">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8F22808" wp14:editId="0CB56EDB">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4694D5CB" w14:textId="77777777" w:rsidR="005E33AB" w:rsidRDefault="00351AF1">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28F22808"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4694D5CB" w14:textId="77777777" w:rsidR="005E33AB" w:rsidRDefault="00351AF1">
                    <w:pPr>
                      <w:pStyle w:val="Referentiegegevens"/>
                    </w:pPr>
                    <w:r>
                      <w:t>&gt; Retouradres Postbus 20011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86D221"/>
    <w:multiLevelType w:val="multilevel"/>
    <w:tmpl w:val="347432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0000403"/>
    <w:multiLevelType w:val="multilevel"/>
    <w:tmpl w:val="FFFFFFFF"/>
    <w:lvl w:ilvl="0">
      <w:numFmt w:val="bullet"/>
      <w:lvlText w:val=""/>
      <w:lvlJc w:val="left"/>
      <w:pPr>
        <w:ind w:left="561" w:hanging="361"/>
      </w:pPr>
      <w:rPr>
        <w:rFonts w:ascii="Symbol" w:hAnsi="Symbol" w:cs="Symbol"/>
        <w:b w:val="0"/>
        <w:bCs w:val="0"/>
        <w:i w:val="0"/>
        <w:iCs w:val="0"/>
        <w:spacing w:val="0"/>
        <w:w w:val="100"/>
        <w:sz w:val="24"/>
        <w:szCs w:val="24"/>
      </w:rPr>
    </w:lvl>
    <w:lvl w:ilvl="1">
      <w:numFmt w:val="bullet"/>
      <w:lvlText w:val="•"/>
      <w:lvlJc w:val="left"/>
      <w:pPr>
        <w:ind w:left="1554" w:hanging="361"/>
      </w:pPr>
    </w:lvl>
    <w:lvl w:ilvl="2">
      <w:numFmt w:val="bullet"/>
      <w:lvlText w:val="•"/>
      <w:lvlJc w:val="left"/>
      <w:pPr>
        <w:ind w:left="2549" w:hanging="361"/>
      </w:pPr>
    </w:lvl>
    <w:lvl w:ilvl="3">
      <w:numFmt w:val="bullet"/>
      <w:lvlText w:val="•"/>
      <w:lvlJc w:val="left"/>
      <w:pPr>
        <w:ind w:left="3543" w:hanging="361"/>
      </w:pPr>
    </w:lvl>
    <w:lvl w:ilvl="4">
      <w:numFmt w:val="bullet"/>
      <w:lvlText w:val="•"/>
      <w:lvlJc w:val="left"/>
      <w:pPr>
        <w:ind w:left="4538" w:hanging="361"/>
      </w:pPr>
    </w:lvl>
    <w:lvl w:ilvl="5">
      <w:numFmt w:val="bullet"/>
      <w:lvlText w:val="•"/>
      <w:lvlJc w:val="left"/>
      <w:pPr>
        <w:ind w:left="5532" w:hanging="361"/>
      </w:pPr>
    </w:lvl>
    <w:lvl w:ilvl="6">
      <w:numFmt w:val="bullet"/>
      <w:lvlText w:val="•"/>
      <w:lvlJc w:val="left"/>
      <w:pPr>
        <w:ind w:left="6527" w:hanging="361"/>
      </w:pPr>
    </w:lvl>
    <w:lvl w:ilvl="7">
      <w:numFmt w:val="bullet"/>
      <w:lvlText w:val="•"/>
      <w:lvlJc w:val="left"/>
      <w:pPr>
        <w:ind w:left="7521" w:hanging="361"/>
      </w:pPr>
    </w:lvl>
    <w:lvl w:ilvl="8">
      <w:numFmt w:val="bullet"/>
      <w:lvlText w:val="•"/>
      <w:lvlJc w:val="left"/>
      <w:pPr>
        <w:ind w:left="8516" w:hanging="361"/>
      </w:pPr>
    </w:lvl>
  </w:abstractNum>
  <w:abstractNum w:abstractNumId="2" w15:restartNumberingAfterBreak="0">
    <w:nsid w:val="00000405"/>
    <w:multiLevelType w:val="multilevel"/>
    <w:tmpl w:val="FFFFFFFF"/>
    <w:lvl w:ilvl="0">
      <w:numFmt w:val="bullet"/>
      <w:lvlText w:val=""/>
      <w:lvlJc w:val="left"/>
      <w:pPr>
        <w:ind w:left="437" w:hanging="361"/>
      </w:pPr>
      <w:rPr>
        <w:rFonts w:ascii="Symbol" w:hAnsi="Symbol" w:cs="Symbol"/>
        <w:b w:val="0"/>
        <w:bCs w:val="0"/>
        <w:i w:val="0"/>
        <w:iCs w:val="0"/>
        <w:spacing w:val="0"/>
        <w:w w:val="100"/>
        <w:sz w:val="24"/>
        <w:szCs w:val="24"/>
      </w:rPr>
    </w:lvl>
    <w:lvl w:ilvl="1">
      <w:numFmt w:val="bullet"/>
      <w:lvlText w:val=""/>
      <w:lvlJc w:val="left"/>
      <w:pPr>
        <w:ind w:left="561" w:hanging="361"/>
      </w:pPr>
      <w:rPr>
        <w:rFonts w:ascii="Symbol" w:hAnsi="Symbol" w:cs="Symbol"/>
        <w:b w:val="0"/>
        <w:bCs w:val="0"/>
        <w:i w:val="0"/>
        <w:iCs w:val="0"/>
        <w:spacing w:val="0"/>
        <w:w w:val="100"/>
        <w:sz w:val="24"/>
        <w:szCs w:val="24"/>
      </w:rPr>
    </w:lvl>
    <w:lvl w:ilvl="2">
      <w:numFmt w:val="bullet"/>
      <w:lvlText w:val="•"/>
      <w:lvlJc w:val="left"/>
      <w:pPr>
        <w:ind w:left="1599" w:hanging="361"/>
      </w:pPr>
    </w:lvl>
    <w:lvl w:ilvl="3">
      <w:numFmt w:val="bullet"/>
      <w:lvlText w:val="•"/>
      <w:lvlJc w:val="left"/>
      <w:pPr>
        <w:ind w:left="2639" w:hanging="361"/>
      </w:pPr>
    </w:lvl>
    <w:lvl w:ilvl="4">
      <w:numFmt w:val="bullet"/>
      <w:lvlText w:val="•"/>
      <w:lvlJc w:val="left"/>
      <w:pPr>
        <w:ind w:left="3678" w:hanging="361"/>
      </w:pPr>
    </w:lvl>
    <w:lvl w:ilvl="5">
      <w:numFmt w:val="bullet"/>
      <w:lvlText w:val="•"/>
      <w:lvlJc w:val="left"/>
      <w:pPr>
        <w:ind w:left="4718" w:hanging="361"/>
      </w:pPr>
    </w:lvl>
    <w:lvl w:ilvl="6">
      <w:numFmt w:val="bullet"/>
      <w:lvlText w:val="•"/>
      <w:lvlJc w:val="left"/>
      <w:pPr>
        <w:ind w:left="5757" w:hanging="361"/>
      </w:pPr>
    </w:lvl>
    <w:lvl w:ilvl="7">
      <w:numFmt w:val="bullet"/>
      <w:lvlText w:val="•"/>
      <w:lvlJc w:val="left"/>
      <w:pPr>
        <w:ind w:left="6797" w:hanging="361"/>
      </w:pPr>
    </w:lvl>
    <w:lvl w:ilvl="8">
      <w:numFmt w:val="bullet"/>
      <w:lvlText w:val="•"/>
      <w:lvlJc w:val="left"/>
      <w:pPr>
        <w:ind w:left="7836" w:hanging="361"/>
      </w:pPr>
    </w:lvl>
  </w:abstractNum>
  <w:abstractNum w:abstractNumId="3" w15:restartNumberingAfterBreak="0">
    <w:nsid w:val="00000408"/>
    <w:multiLevelType w:val="multilevel"/>
    <w:tmpl w:val="FFFFFFFF"/>
    <w:lvl w:ilvl="0">
      <w:numFmt w:val="bullet"/>
      <w:lvlText w:val=""/>
      <w:lvlJc w:val="left"/>
      <w:pPr>
        <w:ind w:left="485" w:hanging="361"/>
      </w:pPr>
      <w:rPr>
        <w:rFonts w:ascii="Symbol" w:hAnsi="Symbol" w:cs="Symbol"/>
        <w:spacing w:val="0"/>
        <w:w w:val="100"/>
      </w:rPr>
    </w:lvl>
    <w:lvl w:ilvl="1">
      <w:numFmt w:val="bullet"/>
      <w:lvlText w:val="o"/>
      <w:lvlJc w:val="left"/>
      <w:pPr>
        <w:ind w:left="1205" w:hanging="360"/>
      </w:pPr>
      <w:rPr>
        <w:rFonts w:ascii="Courier New" w:hAnsi="Courier New" w:cs="Courier New"/>
        <w:b w:val="0"/>
        <w:bCs w:val="0"/>
        <w:i w:val="0"/>
        <w:iCs w:val="0"/>
        <w:spacing w:val="0"/>
        <w:w w:val="100"/>
        <w:sz w:val="24"/>
        <w:szCs w:val="24"/>
      </w:rPr>
    </w:lvl>
    <w:lvl w:ilvl="2">
      <w:numFmt w:val="bullet"/>
      <w:lvlText w:val="•"/>
      <w:lvlJc w:val="left"/>
      <w:pPr>
        <w:ind w:left="2229" w:hanging="360"/>
      </w:pPr>
    </w:lvl>
    <w:lvl w:ilvl="3">
      <w:numFmt w:val="bullet"/>
      <w:lvlText w:val="•"/>
      <w:lvlJc w:val="left"/>
      <w:pPr>
        <w:ind w:left="3254" w:hanging="360"/>
      </w:pPr>
    </w:lvl>
    <w:lvl w:ilvl="4">
      <w:numFmt w:val="bullet"/>
      <w:lvlText w:val="•"/>
      <w:lvlJc w:val="left"/>
      <w:pPr>
        <w:ind w:left="4279" w:hanging="360"/>
      </w:pPr>
    </w:lvl>
    <w:lvl w:ilvl="5">
      <w:numFmt w:val="bullet"/>
      <w:lvlText w:val="•"/>
      <w:lvlJc w:val="left"/>
      <w:pPr>
        <w:ind w:left="5304" w:hanging="360"/>
      </w:pPr>
    </w:lvl>
    <w:lvl w:ilvl="6">
      <w:numFmt w:val="bullet"/>
      <w:lvlText w:val="•"/>
      <w:lvlJc w:val="left"/>
      <w:pPr>
        <w:ind w:left="6329" w:hanging="360"/>
      </w:pPr>
    </w:lvl>
    <w:lvl w:ilvl="7">
      <w:numFmt w:val="bullet"/>
      <w:lvlText w:val="•"/>
      <w:lvlJc w:val="left"/>
      <w:pPr>
        <w:ind w:left="7354" w:hanging="360"/>
      </w:pPr>
    </w:lvl>
    <w:lvl w:ilvl="8">
      <w:numFmt w:val="bullet"/>
      <w:lvlText w:val="•"/>
      <w:lvlJc w:val="left"/>
      <w:pPr>
        <w:ind w:left="8379" w:hanging="360"/>
      </w:pPr>
    </w:lvl>
  </w:abstractNum>
  <w:abstractNum w:abstractNumId="4" w15:restartNumberingAfterBreak="0">
    <w:nsid w:val="15AC80E0"/>
    <w:multiLevelType w:val="multilevel"/>
    <w:tmpl w:val="94F546C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722D500"/>
    <w:multiLevelType w:val="multilevel"/>
    <w:tmpl w:val="8E2AD8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F745E1E"/>
    <w:multiLevelType w:val="multilevel"/>
    <w:tmpl w:val="FEFA84F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7" w15:restartNumberingAfterBreak="0">
    <w:nsid w:val="214AC777"/>
    <w:multiLevelType w:val="multilevel"/>
    <w:tmpl w:val="A42E5C2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3AB034D7"/>
    <w:multiLevelType w:val="hybridMultilevel"/>
    <w:tmpl w:val="D66440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18F8A51"/>
    <w:multiLevelType w:val="multilevel"/>
    <w:tmpl w:val="0370BF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82673163">
    <w:abstractNumId w:val="4"/>
  </w:num>
  <w:num w:numId="2" w16cid:durableId="464008224">
    <w:abstractNumId w:val="0"/>
  </w:num>
  <w:num w:numId="3" w16cid:durableId="11272355">
    <w:abstractNumId w:val="5"/>
  </w:num>
  <w:num w:numId="4" w16cid:durableId="1202017986">
    <w:abstractNumId w:val="7"/>
  </w:num>
  <w:num w:numId="5" w16cid:durableId="2036148297">
    <w:abstractNumId w:val="9"/>
  </w:num>
  <w:num w:numId="6" w16cid:durableId="791899494">
    <w:abstractNumId w:val="1"/>
  </w:num>
  <w:num w:numId="7" w16cid:durableId="1742217043">
    <w:abstractNumId w:val="3"/>
  </w:num>
  <w:num w:numId="8" w16cid:durableId="2055494989">
    <w:abstractNumId w:val="6"/>
  </w:num>
  <w:num w:numId="9" w16cid:durableId="13966792">
    <w:abstractNumId w:val="2"/>
  </w:num>
  <w:num w:numId="10" w16cid:durableId="696661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AB"/>
    <w:rsid w:val="000337B6"/>
    <w:rsid w:val="000403E7"/>
    <w:rsid w:val="00067DD0"/>
    <w:rsid w:val="000E07CA"/>
    <w:rsid w:val="001B0AC2"/>
    <w:rsid w:val="00220A23"/>
    <w:rsid w:val="00224D7C"/>
    <w:rsid w:val="00292183"/>
    <w:rsid w:val="002B321F"/>
    <w:rsid w:val="002F6FEE"/>
    <w:rsid w:val="003053DB"/>
    <w:rsid w:val="00310EA2"/>
    <w:rsid w:val="00351AF1"/>
    <w:rsid w:val="00440C31"/>
    <w:rsid w:val="0046416D"/>
    <w:rsid w:val="00476D63"/>
    <w:rsid w:val="004F3450"/>
    <w:rsid w:val="005110DE"/>
    <w:rsid w:val="00514054"/>
    <w:rsid w:val="00575F3C"/>
    <w:rsid w:val="005E33AB"/>
    <w:rsid w:val="00631662"/>
    <w:rsid w:val="00707413"/>
    <w:rsid w:val="0071262E"/>
    <w:rsid w:val="00725D2F"/>
    <w:rsid w:val="0073139E"/>
    <w:rsid w:val="007E0DB0"/>
    <w:rsid w:val="007F70BC"/>
    <w:rsid w:val="008564F2"/>
    <w:rsid w:val="00856FFB"/>
    <w:rsid w:val="00872130"/>
    <w:rsid w:val="008B7A8A"/>
    <w:rsid w:val="00941FAC"/>
    <w:rsid w:val="009768C0"/>
    <w:rsid w:val="00985FAB"/>
    <w:rsid w:val="009A0961"/>
    <w:rsid w:val="009B572E"/>
    <w:rsid w:val="009F33FA"/>
    <w:rsid w:val="00A0476A"/>
    <w:rsid w:val="00A1046C"/>
    <w:rsid w:val="00A12F61"/>
    <w:rsid w:val="00A834E7"/>
    <w:rsid w:val="00AA234A"/>
    <w:rsid w:val="00AB3EDA"/>
    <w:rsid w:val="00AE7A8F"/>
    <w:rsid w:val="00B04495"/>
    <w:rsid w:val="00C25DD3"/>
    <w:rsid w:val="00C26CB4"/>
    <w:rsid w:val="00CE3845"/>
    <w:rsid w:val="00D0622D"/>
    <w:rsid w:val="00E20B93"/>
    <w:rsid w:val="00E53800"/>
    <w:rsid w:val="00E978EE"/>
    <w:rsid w:val="00EB6539"/>
    <w:rsid w:val="00ED006F"/>
    <w:rsid w:val="00EE2542"/>
    <w:rsid w:val="00F20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258DF"/>
  <w15:docId w15:val="{95D591D6-72EE-4779-928F-9B59A364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E0D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0DB0"/>
    <w:rPr>
      <w:rFonts w:ascii="Verdana" w:hAnsi="Verdana"/>
      <w:color w:val="000000"/>
      <w:sz w:val="18"/>
      <w:szCs w:val="18"/>
    </w:rPr>
  </w:style>
  <w:style w:type="paragraph" w:styleId="Voettekst">
    <w:name w:val="footer"/>
    <w:basedOn w:val="Standaard"/>
    <w:link w:val="VoettekstChar"/>
    <w:uiPriority w:val="99"/>
    <w:unhideWhenUsed/>
    <w:rsid w:val="007E0D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E0DB0"/>
    <w:rPr>
      <w:rFonts w:ascii="Verdana" w:hAnsi="Verdana"/>
      <w:color w:val="000000"/>
      <w:sz w:val="18"/>
      <w:szCs w:val="18"/>
    </w:rPr>
  </w:style>
  <w:style w:type="character" w:customStyle="1" w:styleId="GeenafstandChar">
    <w:name w:val="Geen afstand Char"/>
    <w:basedOn w:val="Standaardalinea-lettertype"/>
    <w:link w:val="Geenafstand"/>
    <w:uiPriority w:val="1"/>
    <w:qFormat/>
    <w:locked/>
    <w:rsid w:val="00224D7C"/>
  </w:style>
  <w:style w:type="paragraph" w:styleId="Geenafstand">
    <w:name w:val="No Spacing"/>
    <w:link w:val="GeenafstandChar"/>
    <w:uiPriority w:val="1"/>
    <w:qFormat/>
    <w:rsid w:val="00224D7C"/>
    <w:pPr>
      <w:suppressAutoHyphens/>
      <w:autoSpaceDN/>
      <w:textAlignment w:val="auto"/>
    </w:p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24D7C"/>
    <w:pPr>
      <w:ind w:left="720"/>
      <w:contextualSpacing/>
    </w:pPr>
  </w:style>
  <w:style w:type="paragraph" w:styleId="Revisie">
    <w:name w:val="Revision"/>
    <w:hidden/>
    <w:uiPriority w:val="99"/>
    <w:semiHidden/>
    <w:rsid w:val="00E20B93"/>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E20B9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20B93"/>
    <w:rPr>
      <w:rFonts w:ascii="Verdana" w:hAnsi="Verdana"/>
      <w:color w:val="000000"/>
    </w:rPr>
  </w:style>
  <w:style w:type="character" w:styleId="Voetnootmarkering">
    <w:name w:val="footnote reference"/>
    <w:basedOn w:val="Standaardalinea-lettertype"/>
    <w:uiPriority w:val="99"/>
    <w:semiHidden/>
    <w:unhideWhenUsed/>
    <w:rsid w:val="00E20B93"/>
    <w:rPr>
      <w:vertAlign w:val="superscript"/>
    </w:rPr>
  </w:style>
  <w:style w:type="character" w:styleId="Verwijzingopmerking">
    <w:name w:val="annotation reference"/>
    <w:basedOn w:val="Standaardalinea-lettertype"/>
    <w:uiPriority w:val="99"/>
    <w:semiHidden/>
    <w:unhideWhenUsed/>
    <w:rsid w:val="00E20B93"/>
    <w:rPr>
      <w:sz w:val="16"/>
      <w:szCs w:val="16"/>
    </w:rPr>
  </w:style>
  <w:style w:type="paragraph" w:styleId="Tekstopmerking">
    <w:name w:val="annotation text"/>
    <w:basedOn w:val="Standaard"/>
    <w:link w:val="TekstopmerkingChar"/>
    <w:uiPriority w:val="99"/>
    <w:unhideWhenUsed/>
    <w:rsid w:val="00E20B93"/>
    <w:pPr>
      <w:spacing w:line="240" w:lineRule="auto"/>
    </w:pPr>
    <w:rPr>
      <w:sz w:val="20"/>
      <w:szCs w:val="20"/>
    </w:rPr>
  </w:style>
  <w:style w:type="character" w:customStyle="1" w:styleId="TekstopmerkingChar">
    <w:name w:val="Tekst opmerking Char"/>
    <w:basedOn w:val="Standaardalinea-lettertype"/>
    <w:link w:val="Tekstopmerking"/>
    <w:uiPriority w:val="99"/>
    <w:rsid w:val="00E20B9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20B93"/>
    <w:rPr>
      <w:b/>
      <w:bCs/>
    </w:rPr>
  </w:style>
  <w:style w:type="character" w:customStyle="1" w:styleId="OnderwerpvanopmerkingChar">
    <w:name w:val="Onderwerp van opmerking Char"/>
    <w:basedOn w:val="TekstopmerkingChar"/>
    <w:link w:val="Onderwerpvanopmerking"/>
    <w:uiPriority w:val="99"/>
    <w:semiHidden/>
    <w:rsid w:val="00E20B93"/>
    <w:rPr>
      <w:rFonts w:ascii="Verdana" w:hAnsi="Verdana"/>
      <w:b/>
      <w:bCs/>
      <w:color w:val="00000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337B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516481">
      <w:bodyDiv w:val="1"/>
      <w:marLeft w:val="0"/>
      <w:marRight w:val="0"/>
      <w:marTop w:val="0"/>
      <w:marBottom w:val="0"/>
      <w:divBdr>
        <w:top w:val="none" w:sz="0" w:space="0" w:color="auto"/>
        <w:left w:val="none" w:sz="0" w:space="0" w:color="auto"/>
        <w:bottom w:val="none" w:sz="0" w:space="0" w:color="auto"/>
        <w:right w:val="none" w:sz="0" w:space="0" w:color="auto"/>
      </w:divBdr>
    </w:div>
    <w:div w:id="211624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743</ap:Words>
  <ap:Characters>4090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Parlement - Beantwoording Kamervraag lid Inge van Dijk (CDA) over het bericht: 'Overheid aan kop met het inzetten van interim-managers' (kenmerk: 2024Z2169 ingezonden op 19 december 2024)</vt:lpstr>
    </vt:vector>
  </ap:TitlesOfParts>
  <ap:LinksUpToDate>false</ap:LinksUpToDate>
  <ap:CharactersWithSpaces>4824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2025-01-06T09:14:00.0000000Z</dcterms:created>
  <dcterms:modified xsi:type="dcterms:W3CDTF">2025-01-20T14:39:00.0000000Z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Kamervraag lid Inge van Dijk (CDA) over het bericht: 'Overheid aan kop met het inzetten van interim-managers' (kenmerk: 2024Z2169 ingezonden op 19 december 2024)</vt:lpwstr>
  </property>
  <property fmtid="{D5CDD505-2E9C-101B-9397-08002B2CF9AE}" pid="5" name="Publicatiedatum">
    <vt:lpwstr/>
  </property>
  <property fmtid="{D5CDD505-2E9C-101B-9397-08002B2CF9AE}" pid="6" name="Verantwoordelijke organisatie">
    <vt:lpwstr>A&amp;O</vt:lpwstr>
  </property>
  <property fmtid="{D5CDD505-2E9C-101B-9397-08002B2CF9AE}" pid="7" name="Taal">
    <vt:lpwstr>nl_NL</vt:lpwstr>
  </property>
  <property fmtid="{D5CDD505-2E9C-101B-9397-08002B2CF9AE}" pid="8" name="Inhoudsindicatie">
    <vt:lpwstr>Beantwoording Kamervraag lid Inge van Dijk (CDA) over het bericht: 'Overheid aan kop met het inzetten van interim-managers' (kenmerk: 2024Z21691 ingezonden op 19 december 2024)</vt:lpwstr>
  </property>
  <property fmtid="{D5CDD505-2E9C-101B-9397-08002B2CF9AE}" pid="9" name="Status">
    <vt:lpwstr/>
  </property>
  <property fmtid="{D5CDD505-2E9C-101B-9397-08002B2CF9AE}" pid="10" name="Aan">
    <vt:lpwstr>_x000d_
Voorzitter van de Tweede Kamer der Staten-Generaal_x000d_
Postbus 20018_x000d_
2500 EA Den Haag_x000d_
</vt:lpwstr>
  </property>
  <property fmtid="{D5CDD505-2E9C-101B-9397-08002B2CF9AE}" pid="11" name="Van">
    <vt:lpwstr/>
  </property>
  <property fmtid="{D5CDD505-2E9C-101B-9397-08002B2CF9AE}" pid="12" name="Datum">
    <vt:lpwstr>9 januari 2025</vt:lpwstr>
  </property>
  <property fmtid="{D5CDD505-2E9C-101B-9397-08002B2CF9AE}" pid="13" name="Opgesteld door, Naam">
    <vt:lpwstr>Marlies Hartman</vt:lpwstr>
  </property>
  <property fmtid="{D5CDD505-2E9C-101B-9397-08002B2CF9AE}" pid="14" name="Opgesteld door, Telefoonnummer">
    <vt:lpwstr/>
  </property>
  <property fmtid="{D5CDD505-2E9C-101B-9397-08002B2CF9AE}" pid="15" name="Kenmerk">
    <vt:lpwstr>2025-0000007793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Kamervraag lid Inge van Dijk (CDA) over het bericht: 'Overheid aan kop met het inzetten van interim-managers' (kenmerk: 2024Z21691 ingezonden op 19 december 2024)</vt:lpwstr>
  </property>
</Properties>
</file>