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D6CD7" w:rsidR="00FD6CD7" w:rsidP="00FD6CD7" w:rsidRDefault="00D3177E" w14:paraId="55564354" w14:textId="5721326F">
      <w:pPr>
        <w:ind w:left="1416" w:hanging="1416"/>
        <w:rPr>
          <w:rFonts w:ascii="Calibri" w:hAnsi="Calibri" w:cs="Calibri"/>
        </w:rPr>
      </w:pPr>
      <w:r w:rsidRPr="00FD6CD7">
        <w:rPr>
          <w:rFonts w:ascii="Calibri" w:hAnsi="Calibri" w:cs="Calibri"/>
        </w:rPr>
        <w:t>32</w:t>
      </w:r>
      <w:r w:rsidRPr="00FD6CD7" w:rsidR="00FD6CD7">
        <w:rPr>
          <w:rFonts w:ascii="Calibri" w:hAnsi="Calibri" w:cs="Calibri"/>
        </w:rPr>
        <w:t xml:space="preserve"> </w:t>
      </w:r>
      <w:r w:rsidRPr="00FD6CD7">
        <w:rPr>
          <w:rFonts w:ascii="Calibri" w:hAnsi="Calibri" w:cs="Calibri"/>
        </w:rPr>
        <w:t>252</w:t>
      </w:r>
      <w:r w:rsidRPr="00FD6CD7" w:rsidR="00FD6CD7">
        <w:rPr>
          <w:rFonts w:ascii="Calibri" w:hAnsi="Calibri" w:cs="Calibri"/>
        </w:rPr>
        <w:tab/>
        <w:t xml:space="preserve">Wijziging van de Wet milieubeheer in verband met de invoering van geluidproductieplafonds en de overheveling van hoofdstuk IX van de Wet geluidhinder naar de Wet milieubeheer (modernisering instrumentarium geluidbeleid, geluidproductieplafonds) </w:t>
      </w:r>
    </w:p>
    <w:p w:rsidRPr="00FD6CD7" w:rsidR="00FD6CD7" w:rsidP="00FD6CD7" w:rsidRDefault="00FD6CD7" w14:paraId="0D14E1FA" w14:textId="475DDC5A">
      <w:pPr>
        <w:pStyle w:val="WitregelW1bodytekst"/>
        <w:spacing w:after="160"/>
        <w:ind w:left="1418" w:hanging="1418"/>
        <w:rPr>
          <w:rFonts w:ascii="Calibri" w:hAnsi="Calibri" w:cs="Calibri"/>
          <w:color w:val="auto"/>
          <w:sz w:val="22"/>
          <w:szCs w:val="22"/>
        </w:rPr>
      </w:pPr>
      <w:r w:rsidRPr="00FD6CD7">
        <w:rPr>
          <w:rFonts w:ascii="Calibri" w:hAnsi="Calibri" w:cs="Calibri"/>
          <w:color w:val="auto"/>
          <w:sz w:val="22"/>
          <w:szCs w:val="22"/>
        </w:rPr>
        <w:t xml:space="preserve">Nr. </w:t>
      </w:r>
      <w:r w:rsidRPr="00FD6CD7" w:rsidR="00D3177E">
        <w:rPr>
          <w:rFonts w:ascii="Calibri" w:hAnsi="Calibri" w:cs="Calibri"/>
          <w:color w:val="auto"/>
          <w:sz w:val="22"/>
          <w:szCs w:val="22"/>
        </w:rPr>
        <w:t>68</w:t>
      </w:r>
      <w:r w:rsidRPr="00FD6CD7">
        <w:rPr>
          <w:rFonts w:ascii="Calibri" w:hAnsi="Calibri" w:cs="Calibri"/>
          <w:color w:val="auto"/>
          <w:sz w:val="22"/>
          <w:szCs w:val="22"/>
        </w:rPr>
        <w:tab/>
        <w:t xml:space="preserve">Brief van de minister en </w:t>
      </w:r>
      <w:r w:rsidRPr="00FD6CD7">
        <w:rPr>
          <w:rFonts w:ascii="Calibri" w:hAnsi="Calibri" w:cs="Calibri"/>
          <w:color w:val="auto"/>
          <w:sz w:val="22"/>
          <w:szCs w:val="22"/>
        </w:rPr>
        <w:t>staatssecretaris</w:t>
      </w:r>
      <w:r w:rsidRPr="00FD6CD7">
        <w:rPr>
          <w:rFonts w:ascii="Calibri" w:hAnsi="Calibri" w:cs="Calibri"/>
          <w:color w:val="auto"/>
          <w:sz w:val="22"/>
          <w:szCs w:val="22"/>
        </w:rPr>
        <w:t xml:space="preserve"> van Infrastructuur en Waterstaat</w:t>
      </w:r>
    </w:p>
    <w:p w:rsidRPr="00FD6CD7" w:rsidR="00FD6CD7" w:rsidP="00FD6CD7" w:rsidRDefault="00FD6CD7" w14:paraId="5A1BE39D" w14:textId="09047D57">
      <w:pPr>
        <w:rPr>
          <w:rFonts w:ascii="Calibri" w:hAnsi="Calibri" w:cs="Calibri"/>
          <w:lang w:eastAsia="nl-NL"/>
        </w:rPr>
      </w:pPr>
      <w:r w:rsidRPr="00FD6CD7">
        <w:rPr>
          <w:rFonts w:ascii="Calibri" w:hAnsi="Calibri" w:cs="Calibri"/>
          <w:lang w:eastAsia="nl-NL"/>
        </w:rPr>
        <w:t>Aan de Voorzitter van de Tweede Kamer der Staten-Generaal</w:t>
      </w:r>
    </w:p>
    <w:p w:rsidRPr="00FD6CD7" w:rsidR="00FD6CD7" w:rsidP="00FD6CD7" w:rsidRDefault="00FD6CD7" w14:paraId="6B301D5A" w14:textId="50088982">
      <w:pPr>
        <w:rPr>
          <w:rFonts w:ascii="Calibri" w:hAnsi="Calibri" w:cs="Calibri"/>
          <w:lang w:eastAsia="nl-NL"/>
        </w:rPr>
      </w:pPr>
      <w:r w:rsidRPr="00FD6CD7">
        <w:rPr>
          <w:rFonts w:ascii="Calibri" w:hAnsi="Calibri" w:cs="Calibri"/>
          <w:lang w:eastAsia="nl-NL"/>
        </w:rPr>
        <w:t>Den Haag, 21 januari 2025</w:t>
      </w:r>
    </w:p>
    <w:p w:rsidRPr="00FD6CD7" w:rsidR="00D3177E" w:rsidP="00D3177E" w:rsidRDefault="00D3177E" w14:paraId="5F5EA36D" w14:textId="77777777">
      <w:pPr>
        <w:pStyle w:val="WitregelW1bodytekst"/>
        <w:rPr>
          <w:rFonts w:ascii="Calibri" w:hAnsi="Calibri" w:cs="Calibri"/>
          <w:color w:val="auto"/>
          <w:sz w:val="22"/>
          <w:szCs w:val="22"/>
        </w:rPr>
      </w:pPr>
    </w:p>
    <w:p w:rsidRPr="00FD6CD7" w:rsidR="00D3177E" w:rsidP="00D3177E" w:rsidRDefault="00D3177E" w14:paraId="48540329" w14:textId="3ADD85B1">
      <w:pPr>
        <w:pStyle w:val="WitregelW1bodytekst"/>
        <w:rPr>
          <w:rFonts w:ascii="Calibri" w:hAnsi="Calibri" w:cs="Calibri"/>
          <w:color w:val="auto"/>
          <w:sz w:val="22"/>
          <w:szCs w:val="22"/>
        </w:rPr>
      </w:pPr>
      <w:r w:rsidRPr="00FD6CD7">
        <w:rPr>
          <w:rFonts w:ascii="Calibri" w:hAnsi="Calibri" w:cs="Calibri"/>
          <w:color w:val="auto"/>
          <w:sz w:val="22"/>
          <w:szCs w:val="22"/>
        </w:rPr>
        <w:t>Hierbij ontvangt de Tweede Kamer de verslagen over de naleving van de geluidproductieplafonds langs rijkswegen en spoorwegen in het jaar 2023.</w:t>
      </w:r>
    </w:p>
    <w:p w:rsidRPr="00FD6CD7" w:rsidR="00D3177E" w:rsidP="00D3177E" w:rsidRDefault="00D3177E" w14:paraId="5A0A22C5" w14:textId="77777777">
      <w:pPr>
        <w:pStyle w:val="WitregelW1bodytekst"/>
        <w:rPr>
          <w:rFonts w:ascii="Calibri" w:hAnsi="Calibri" w:cs="Calibri"/>
          <w:color w:val="auto"/>
          <w:sz w:val="22"/>
          <w:szCs w:val="22"/>
        </w:rPr>
      </w:pPr>
    </w:p>
    <w:p w:rsidRPr="00FD6CD7" w:rsidR="00D3177E" w:rsidP="00D3177E" w:rsidRDefault="00D3177E" w14:paraId="51E4C877" w14:textId="77777777">
      <w:pPr>
        <w:pStyle w:val="WitregelW1bodytekst"/>
        <w:rPr>
          <w:rFonts w:ascii="Calibri" w:hAnsi="Calibri" w:cs="Calibri"/>
          <w:color w:val="auto"/>
          <w:sz w:val="22"/>
          <w:szCs w:val="22"/>
        </w:rPr>
      </w:pPr>
      <w:r w:rsidRPr="00FD6CD7">
        <w:rPr>
          <w:rFonts w:ascii="Calibri" w:hAnsi="Calibri" w:cs="Calibri"/>
          <w:color w:val="auto"/>
          <w:sz w:val="22"/>
          <w:szCs w:val="22"/>
        </w:rPr>
        <w:t>Bij deze verslagen is een nota van bevindingen gevoegd, die nader ingaat op de inhoud van de nalevingsverslagen en de consequenties, die daaruit volgen voor het geluid van rijkswegen en spoorwegen. Zoals in eerdere jaren stelt het ministerie vast dat met de systematiek van geluidproductieplafonds het geluid van rijkswegen en spoorwegen actief wordt beheerst, en dat de beheerders aan hun wettelijke zorgplicht tot naleving van die plafonds voldoen.</w:t>
      </w:r>
    </w:p>
    <w:p w:rsidRPr="00FD6CD7" w:rsidR="00D3177E" w:rsidP="00D3177E" w:rsidRDefault="00D3177E" w14:paraId="50EB6275" w14:textId="77777777">
      <w:pPr>
        <w:rPr>
          <w:rFonts w:ascii="Calibri" w:hAnsi="Calibri" w:cs="Calibri"/>
        </w:rPr>
      </w:pPr>
    </w:p>
    <w:p w:rsidRPr="00FD6CD7" w:rsidR="00D3177E" w:rsidP="00D3177E" w:rsidRDefault="00D3177E" w14:paraId="712D0B8D" w14:textId="77777777">
      <w:pPr>
        <w:rPr>
          <w:rFonts w:ascii="Calibri" w:hAnsi="Calibri" w:cs="Calibri"/>
        </w:rPr>
      </w:pPr>
      <w:r w:rsidRPr="00FD6CD7">
        <w:rPr>
          <w:rFonts w:ascii="Calibri" w:hAnsi="Calibri" w:cs="Calibri"/>
        </w:rPr>
        <w:t>Het opstellen van de nalevingsverslagen is een verplichting, die met de per 1 januari 2024 in werking getreden Omgevingswet niet langer geldt. Dit is dan ook de laatste brief waarin de Kamer over de nalevingsverslagen wordt geïnformeerd. Het monitoren van de geluidproductieplafonds en het tijdig treffen van maatregelen bij (dreigende) overschrijdingen blijft wel vereist. De resultaten van de monitoring zullen gepubliceerd worden in de Centrale Voorziening Geluidgegevens.</w:t>
      </w:r>
      <w:r w:rsidRPr="00FD6CD7">
        <w:rPr>
          <w:rStyle w:val="Voetnootmarkering"/>
          <w:rFonts w:ascii="Calibri" w:hAnsi="Calibri" w:cs="Calibri"/>
        </w:rPr>
        <w:footnoteReference w:id="1"/>
      </w:r>
      <w:r w:rsidRPr="00FD6CD7">
        <w:rPr>
          <w:rFonts w:ascii="Calibri" w:hAnsi="Calibri" w:cs="Calibri"/>
        </w:rPr>
        <w:t xml:space="preserve"> In het vijfjaarlijkse actieplan geluid, voor rijkswegen en hoofdspoorwegen, zal worden ingegaan op de resultaten van de monitoring. </w:t>
      </w:r>
    </w:p>
    <w:p w:rsidRPr="00FD6CD7" w:rsidR="00FD6CD7" w:rsidP="004474D9" w:rsidRDefault="00FD6CD7" w14:paraId="40C2882C" w14:textId="77777777">
      <w:pPr>
        <w:rPr>
          <w:rFonts w:ascii="Calibri" w:hAnsi="Calibri" w:cs="Calibri"/>
        </w:rPr>
      </w:pPr>
    </w:p>
    <w:p w:rsidRPr="00FD6CD7" w:rsidR="00FD6CD7" w:rsidP="00FD6CD7" w:rsidRDefault="00FD6CD7" w14:paraId="15ABD47D" w14:textId="7B2475A7">
      <w:pPr>
        <w:pStyle w:val="Geenafstand"/>
        <w:rPr>
          <w:rFonts w:ascii="Calibri" w:hAnsi="Calibri" w:cs="Calibri"/>
        </w:rPr>
      </w:pPr>
      <w:r w:rsidRPr="00FD6CD7">
        <w:rPr>
          <w:rFonts w:ascii="Calibri" w:hAnsi="Calibri" w:cs="Calibri"/>
        </w:rPr>
        <w:t>De minister van Infrastructuur en Waterstaat,</w:t>
      </w:r>
    </w:p>
    <w:p w:rsidRPr="00FD6CD7" w:rsidR="00D3177E" w:rsidP="00FD6CD7" w:rsidRDefault="00D3177E" w14:paraId="200F4370" w14:textId="771EB580">
      <w:pPr>
        <w:pStyle w:val="Geenafstand"/>
        <w:rPr>
          <w:rFonts w:ascii="Calibri" w:hAnsi="Calibri" w:cs="Calibri"/>
        </w:rPr>
      </w:pPr>
      <w:r w:rsidRPr="00FD6CD7">
        <w:rPr>
          <w:rFonts w:ascii="Calibri" w:hAnsi="Calibri" w:cs="Calibri"/>
        </w:rPr>
        <w:t>B</w:t>
      </w:r>
      <w:r w:rsidRPr="00FD6CD7" w:rsidR="00FD6CD7">
        <w:rPr>
          <w:rFonts w:ascii="Calibri" w:hAnsi="Calibri" w:cs="Calibri"/>
        </w:rPr>
        <w:t>.</w:t>
      </w:r>
      <w:r w:rsidRPr="00FD6CD7">
        <w:rPr>
          <w:rFonts w:ascii="Calibri" w:hAnsi="Calibri" w:cs="Calibri"/>
        </w:rPr>
        <w:t xml:space="preserve"> Madlener</w:t>
      </w:r>
    </w:p>
    <w:p w:rsidRPr="00FD6CD7" w:rsidR="00D3177E" w:rsidP="00FD6CD7" w:rsidRDefault="00D3177E" w14:paraId="049AD4F7" w14:textId="77777777">
      <w:pPr>
        <w:pStyle w:val="Geenafstand"/>
        <w:rPr>
          <w:rFonts w:ascii="Calibri" w:hAnsi="Calibri" w:cs="Calibri"/>
        </w:rPr>
      </w:pPr>
    </w:p>
    <w:p w:rsidRPr="00FD6CD7" w:rsidR="00FD6CD7" w:rsidP="00FD6CD7" w:rsidRDefault="00FD6CD7" w14:paraId="5CC25513" w14:textId="7BFDB8EF">
      <w:pPr>
        <w:pStyle w:val="Geenafstand"/>
        <w:rPr>
          <w:rFonts w:ascii="Calibri" w:hAnsi="Calibri" w:cs="Calibri"/>
        </w:rPr>
      </w:pPr>
      <w:r w:rsidRPr="00FD6CD7">
        <w:rPr>
          <w:rFonts w:ascii="Calibri" w:hAnsi="Calibri" w:cs="Calibri"/>
        </w:rPr>
        <w:t>De staatssecretaris van Infrastructuur en Waterstaat,</w:t>
      </w:r>
    </w:p>
    <w:p w:rsidRPr="00FD6CD7" w:rsidR="00D3177E" w:rsidP="00FD6CD7" w:rsidRDefault="00D3177E" w14:paraId="4DE690A4" w14:textId="77777777">
      <w:pPr>
        <w:pStyle w:val="Geenafstand"/>
        <w:rPr>
          <w:rFonts w:ascii="Calibri" w:hAnsi="Calibri" w:cs="Calibri"/>
        </w:rPr>
      </w:pPr>
      <w:r w:rsidRPr="00FD6CD7">
        <w:rPr>
          <w:rFonts w:ascii="Calibri" w:hAnsi="Calibri" w:cs="Calibri"/>
        </w:rPr>
        <w:t>C.A. Jansen</w:t>
      </w:r>
    </w:p>
    <w:p w:rsidRPr="00FD6CD7" w:rsidR="00FE0FA3" w:rsidRDefault="00FE0FA3" w14:paraId="2147CB0E" w14:textId="77777777">
      <w:pPr>
        <w:rPr>
          <w:rFonts w:ascii="Calibri" w:hAnsi="Calibri" w:cs="Calibri"/>
        </w:rPr>
      </w:pPr>
    </w:p>
    <w:sectPr w:rsidRPr="00FD6CD7" w:rsidR="00FE0FA3" w:rsidSect="0019196A">
      <w:headerReference w:type="even" r:id="rId7"/>
      <w:headerReference w:type="default" r:id="rId8"/>
      <w:footerReference w:type="even" r:id="rId9"/>
      <w:footerReference w:type="default" r:id="rId10"/>
      <w:headerReference w:type="first" r:id="rId11"/>
      <w:footerReference w:type="first" r:id="rId12"/>
      <w:pgSz w:w="11905" w:h="16837"/>
      <w:pgMar w:top="2948" w:right="2777" w:bottom="709"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0A4F4" w14:textId="77777777" w:rsidR="00D3177E" w:rsidRDefault="00D3177E" w:rsidP="00D3177E">
      <w:pPr>
        <w:spacing w:after="0" w:line="240" w:lineRule="auto"/>
      </w:pPr>
      <w:r>
        <w:separator/>
      </w:r>
    </w:p>
  </w:endnote>
  <w:endnote w:type="continuationSeparator" w:id="0">
    <w:p w14:paraId="1F68CDF9" w14:textId="77777777" w:rsidR="00D3177E" w:rsidRDefault="00D3177E" w:rsidP="00D31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7DD22" w14:textId="77777777" w:rsidR="00D3177E" w:rsidRPr="00D3177E" w:rsidRDefault="00D3177E" w:rsidP="00D317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3CB2B" w14:textId="77777777" w:rsidR="00D3177E" w:rsidRPr="00D3177E" w:rsidRDefault="00D3177E" w:rsidP="00D317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14A0A" w14:textId="77777777" w:rsidR="00D3177E" w:rsidRPr="00D3177E" w:rsidRDefault="00D3177E" w:rsidP="00D317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4996B" w14:textId="77777777" w:rsidR="00D3177E" w:rsidRDefault="00D3177E" w:rsidP="00D3177E">
      <w:pPr>
        <w:spacing w:after="0" w:line="240" w:lineRule="auto"/>
      </w:pPr>
      <w:r>
        <w:separator/>
      </w:r>
    </w:p>
  </w:footnote>
  <w:footnote w:type="continuationSeparator" w:id="0">
    <w:p w14:paraId="0A05656A" w14:textId="77777777" w:rsidR="00D3177E" w:rsidRDefault="00D3177E" w:rsidP="00D3177E">
      <w:pPr>
        <w:spacing w:after="0" w:line="240" w:lineRule="auto"/>
      </w:pPr>
      <w:r>
        <w:continuationSeparator/>
      </w:r>
    </w:p>
  </w:footnote>
  <w:footnote w:id="1">
    <w:p w14:paraId="4E08555D" w14:textId="77777777" w:rsidR="00D3177E" w:rsidRPr="00FD6CD7" w:rsidRDefault="00D3177E" w:rsidP="00D3177E">
      <w:pPr>
        <w:pStyle w:val="Voetnoottekst"/>
        <w:rPr>
          <w:rFonts w:ascii="Calibri" w:hAnsi="Calibri" w:cs="Calibri"/>
        </w:rPr>
      </w:pPr>
      <w:r w:rsidRPr="00FD6CD7">
        <w:rPr>
          <w:rStyle w:val="Voetnootmarkering"/>
          <w:rFonts w:ascii="Calibri" w:hAnsi="Calibri" w:cs="Calibri"/>
        </w:rPr>
        <w:footnoteRef/>
      </w:r>
      <w:r w:rsidRPr="00FD6CD7">
        <w:rPr>
          <w:rFonts w:ascii="Calibri" w:hAnsi="Calibri" w:cs="Calibri"/>
        </w:rPr>
        <w:t xml:space="preserve"> </w:t>
      </w:r>
      <w:hyperlink r:id="rId1" w:history="1">
        <w:r w:rsidRPr="00FD6CD7">
          <w:rPr>
            <w:rStyle w:val="Hyperlink"/>
            <w:rFonts w:ascii="Calibri" w:hAnsi="Calibri" w:cs="Calibri"/>
          </w:rPr>
          <w:t>www.geluidgegevens.nl</w:t>
        </w:r>
      </w:hyperlink>
      <w:r w:rsidRPr="00FD6CD7">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FEFE8" w14:textId="77777777" w:rsidR="00D3177E" w:rsidRPr="00D3177E" w:rsidRDefault="00D3177E" w:rsidP="00D317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A5256" w14:textId="77777777" w:rsidR="00D3177E" w:rsidRPr="00D3177E" w:rsidRDefault="00D3177E" w:rsidP="00D317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BDC12" w14:textId="77777777" w:rsidR="00D3177E" w:rsidRPr="00D3177E" w:rsidRDefault="00D3177E" w:rsidP="00D317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60760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77E"/>
    <w:rsid w:val="0019196A"/>
    <w:rsid w:val="002E3E61"/>
    <w:rsid w:val="004900C2"/>
    <w:rsid w:val="006C1A1C"/>
    <w:rsid w:val="007539A3"/>
    <w:rsid w:val="00D3177E"/>
    <w:rsid w:val="00DE2A3D"/>
    <w:rsid w:val="00FD6CD7"/>
    <w:rsid w:val="00FD7AA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294D7"/>
  <w15:chartTrackingRefBased/>
  <w15:docId w15:val="{C0EEAA0A-22CC-4938-A654-F2A05DD9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1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1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17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17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D317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17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17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17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17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17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17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17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17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17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17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17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17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177E"/>
    <w:rPr>
      <w:rFonts w:eastAsiaTheme="majorEastAsia" w:cstheme="majorBidi"/>
      <w:color w:val="272727" w:themeColor="text1" w:themeTint="D8"/>
    </w:rPr>
  </w:style>
  <w:style w:type="paragraph" w:styleId="Titel">
    <w:name w:val="Title"/>
    <w:basedOn w:val="Standaard"/>
    <w:next w:val="Standaard"/>
    <w:link w:val="TitelChar"/>
    <w:uiPriority w:val="10"/>
    <w:qFormat/>
    <w:rsid w:val="00D31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17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17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17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17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177E"/>
    <w:rPr>
      <w:i/>
      <w:iCs/>
      <w:color w:val="404040" w:themeColor="text1" w:themeTint="BF"/>
    </w:rPr>
  </w:style>
  <w:style w:type="paragraph" w:styleId="Lijstalinea">
    <w:name w:val="List Paragraph"/>
    <w:basedOn w:val="Standaard"/>
    <w:uiPriority w:val="34"/>
    <w:qFormat/>
    <w:rsid w:val="00D3177E"/>
    <w:pPr>
      <w:ind w:left="720"/>
      <w:contextualSpacing/>
    </w:pPr>
  </w:style>
  <w:style w:type="character" w:styleId="Intensievebenadrukking">
    <w:name w:val="Intense Emphasis"/>
    <w:basedOn w:val="Standaardalinea-lettertype"/>
    <w:uiPriority w:val="21"/>
    <w:qFormat/>
    <w:rsid w:val="00D3177E"/>
    <w:rPr>
      <w:i/>
      <w:iCs/>
      <w:color w:val="0F4761" w:themeColor="accent1" w:themeShade="BF"/>
    </w:rPr>
  </w:style>
  <w:style w:type="paragraph" w:styleId="Duidelijkcitaat">
    <w:name w:val="Intense Quote"/>
    <w:basedOn w:val="Standaard"/>
    <w:next w:val="Standaard"/>
    <w:link w:val="DuidelijkcitaatChar"/>
    <w:uiPriority w:val="30"/>
    <w:qFormat/>
    <w:rsid w:val="00D31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177E"/>
    <w:rPr>
      <w:i/>
      <w:iCs/>
      <w:color w:val="0F4761" w:themeColor="accent1" w:themeShade="BF"/>
    </w:rPr>
  </w:style>
  <w:style w:type="character" w:styleId="Intensieveverwijzing">
    <w:name w:val="Intense Reference"/>
    <w:basedOn w:val="Standaardalinea-lettertype"/>
    <w:uiPriority w:val="32"/>
    <w:qFormat/>
    <w:rsid w:val="00D3177E"/>
    <w:rPr>
      <w:b/>
      <w:bCs/>
      <w:smallCaps/>
      <w:color w:val="0F4761" w:themeColor="accent1" w:themeShade="BF"/>
      <w:spacing w:val="5"/>
    </w:rPr>
  </w:style>
  <w:style w:type="paragraph" w:customStyle="1" w:styleId="MarginlessContainer">
    <w:name w:val="Marginless Container"/>
    <w:hidden/>
    <w:rsid w:val="00D3177E"/>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D3177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3177E"/>
    <w:rPr>
      <w:b/>
    </w:rPr>
  </w:style>
  <w:style w:type="paragraph" w:customStyle="1" w:styleId="OndertekeningArea1">
    <w:name w:val="Ondertekening_Area1"/>
    <w:basedOn w:val="Standaard"/>
    <w:next w:val="Standaard"/>
    <w:rsid w:val="00D3177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D3177E"/>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D3177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D3177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D3177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D3177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D3177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3177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3177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3177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3177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3177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3177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3177E"/>
    <w:rPr>
      <w:vertAlign w:val="superscript"/>
    </w:rPr>
  </w:style>
  <w:style w:type="character" w:styleId="Hyperlink">
    <w:name w:val="Hyperlink"/>
    <w:basedOn w:val="Standaardalinea-lettertype"/>
    <w:uiPriority w:val="99"/>
    <w:unhideWhenUsed/>
    <w:rsid w:val="00D3177E"/>
    <w:rPr>
      <w:color w:val="467886" w:themeColor="hyperlink"/>
      <w:u w:val="single"/>
    </w:rPr>
  </w:style>
  <w:style w:type="paragraph" w:styleId="Geenafstand">
    <w:name w:val="No Spacing"/>
    <w:uiPriority w:val="1"/>
    <w:qFormat/>
    <w:rsid w:val="00FD6C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geluidgegeven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269</ap:Words>
  <ap:Characters>1484</ap:Characters>
  <ap:DocSecurity>0</ap:DocSecurity>
  <ap:Lines>12</ap:Lines>
  <ap:Paragraphs>3</ap:Paragraphs>
  <ap:ScaleCrop>false</ap:ScaleCrop>
  <ap:LinksUpToDate>false</ap:LinksUpToDate>
  <ap:CharactersWithSpaces>1750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2025-01-23T11:59:00.0000000Z</dcterms:created>
  <dcterms:modified xsi:type="dcterms:W3CDTF">2025-01-23T11:59:00.0000000Z</dcterms:modified>
  <version/>
  <category/>
</coreProperties>
</file>