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2255" w:rsidR="007C0D8A" w:rsidRDefault="001856D0" w14:paraId="7371D4FF" w14:textId="77777777">
      <w:pPr>
        <w:autoSpaceDE w:val="0"/>
        <w:autoSpaceDN w:val="0"/>
        <w:adjustRightInd w:val="0"/>
        <w:spacing w:before="0" w:after="0"/>
        <w:ind w:left="1416" w:hanging="1371"/>
        <w:rPr>
          <w:b/>
          <w:bCs/>
          <w:sz w:val="24"/>
          <w:szCs w:val="24"/>
        </w:rPr>
      </w:pPr>
      <w:r w:rsidRPr="00CF2255">
        <w:rPr>
          <w:b/>
          <w:bCs/>
          <w:sz w:val="24"/>
          <w:szCs w:val="24"/>
        </w:rPr>
        <w:t>36600-VIII</w:t>
      </w:r>
      <w:r w:rsidRPr="00CF2255">
        <w:rPr>
          <w:b/>
          <w:bCs/>
          <w:sz w:val="24"/>
          <w:szCs w:val="24"/>
        </w:rPr>
        <w:tab/>
        <w:t>Zesde voortgangsrapportage Nationaal Programma Onderwijs</w:t>
      </w:r>
    </w:p>
    <w:p w:rsidRPr="00CF2255" w:rsidR="007C0D8A" w:rsidRDefault="007C0D8A" w14:paraId="71052A21" w14:textId="77777777">
      <w:pPr>
        <w:autoSpaceDE w:val="0"/>
        <w:autoSpaceDN w:val="0"/>
        <w:adjustRightInd w:val="0"/>
        <w:spacing w:before="0" w:after="0"/>
        <w:ind w:left="1416" w:hanging="1371"/>
        <w:rPr>
          <w:b/>
          <w:sz w:val="24"/>
          <w:szCs w:val="24"/>
        </w:rPr>
      </w:pPr>
    </w:p>
    <w:p w:rsidRPr="00CF2255" w:rsidR="007C0D8A" w:rsidRDefault="001856D0" w14:paraId="6E2E189D" w14:textId="77777777">
      <w:pPr>
        <w:rPr>
          <w:b/>
          <w:sz w:val="24"/>
          <w:szCs w:val="24"/>
        </w:rPr>
      </w:pPr>
      <w:r w:rsidRPr="00CF2255">
        <w:rPr>
          <w:b/>
          <w:sz w:val="24"/>
          <w:szCs w:val="24"/>
        </w:rPr>
        <w:t xml:space="preserve">nr. </w:t>
      </w:r>
      <w:r w:rsidRPr="00CF2255">
        <w:rPr>
          <w:b/>
          <w:sz w:val="24"/>
          <w:szCs w:val="24"/>
        </w:rPr>
        <w:tab/>
      </w:r>
      <w:r w:rsidRPr="00CF2255">
        <w:rPr>
          <w:b/>
          <w:sz w:val="24"/>
          <w:szCs w:val="24"/>
        </w:rPr>
        <w:tab/>
        <w:t>Lijst van vragen en antwoorden</w:t>
      </w:r>
    </w:p>
    <w:p w:rsidRPr="00CF2255" w:rsidR="007C0D8A" w:rsidRDefault="001856D0" w14:paraId="79733D23" w14:textId="77777777">
      <w:pPr>
        <w:rPr>
          <w:sz w:val="24"/>
          <w:szCs w:val="24"/>
        </w:rPr>
      </w:pPr>
      <w:r w:rsidRPr="00CF2255">
        <w:rPr>
          <w:sz w:val="24"/>
          <w:szCs w:val="24"/>
        </w:rPr>
        <w:tab/>
      </w:r>
      <w:r w:rsidRPr="00CF2255">
        <w:rPr>
          <w:sz w:val="24"/>
          <w:szCs w:val="24"/>
        </w:rPr>
        <w:tab/>
      </w:r>
    </w:p>
    <w:p w:rsidR="007C0D8A" w:rsidRDefault="001856D0" w14:paraId="54FD5C87" w14:textId="77777777">
      <w:pPr>
        <w:ind w:left="702" w:firstLine="708"/>
        <w:rPr>
          <w:i/>
          <w:sz w:val="24"/>
          <w:szCs w:val="24"/>
        </w:rPr>
      </w:pPr>
      <w:r w:rsidRPr="00CF2255">
        <w:rPr>
          <w:sz w:val="24"/>
          <w:szCs w:val="24"/>
        </w:rPr>
        <w:t xml:space="preserve">Vastgesteld </w:t>
      </w:r>
      <w:r w:rsidRPr="00CF2255">
        <w:rPr>
          <w:i/>
          <w:sz w:val="24"/>
          <w:szCs w:val="24"/>
        </w:rPr>
        <w:t>(wordt door griffie ingevuld als antwoorden er zijn)</w:t>
      </w:r>
    </w:p>
    <w:p w:rsidRPr="00CF2255" w:rsidR="00CF2255" w:rsidRDefault="00CF2255" w14:paraId="06C32B39" w14:textId="77777777">
      <w:pPr>
        <w:ind w:left="702" w:firstLine="708"/>
        <w:rPr>
          <w:i/>
          <w:sz w:val="24"/>
          <w:szCs w:val="24"/>
        </w:rPr>
      </w:pPr>
    </w:p>
    <w:p w:rsidRPr="00CF2255" w:rsidR="007C0D8A" w:rsidRDefault="001856D0" w14:paraId="4C0CA3E0" w14:textId="20C4DF3B">
      <w:pPr>
        <w:ind w:left="1410"/>
        <w:rPr>
          <w:sz w:val="24"/>
          <w:szCs w:val="24"/>
        </w:rPr>
      </w:pPr>
      <w:r w:rsidRPr="00CF2255">
        <w:rPr>
          <w:sz w:val="24"/>
          <w:szCs w:val="24"/>
        </w:rPr>
        <w:t>De vaste commissie voo</w:t>
      </w:r>
      <w:r w:rsidRPr="00CF2255" w:rsidR="00CF2255">
        <w:rPr>
          <w:sz w:val="24"/>
          <w:szCs w:val="24"/>
        </w:rPr>
        <w:t>r Onderwijs, Cultuur en Wetenschap</w:t>
      </w:r>
      <w:r w:rsidRPr="00CF2255">
        <w:rPr>
          <w:sz w:val="24"/>
          <w:szCs w:val="24"/>
        </w:rPr>
        <w:t xml:space="preserve"> heeft een aantal vragen voorgelegd aan de</w:t>
      </w:r>
      <w:r w:rsidRPr="00CF2255" w:rsidR="00CF2255">
        <w:rPr>
          <w:sz w:val="24"/>
          <w:szCs w:val="24"/>
        </w:rPr>
        <w:t xml:space="preserve"> staatssecretaris Onderwijs, Cultuur en Wetenschap</w:t>
      </w:r>
      <w:r w:rsidRPr="00CF2255">
        <w:rPr>
          <w:sz w:val="24"/>
          <w:szCs w:val="24"/>
        </w:rPr>
        <w:t xml:space="preserve"> over </w:t>
      </w:r>
      <w:r w:rsidRPr="00CF2255" w:rsidR="00CF2255">
        <w:rPr>
          <w:sz w:val="24"/>
          <w:szCs w:val="24"/>
        </w:rPr>
        <w:t>de brief</w:t>
      </w:r>
      <w:r w:rsidR="00CF2255">
        <w:rPr>
          <w:sz w:val="24"/>
          <w:szCs w:val="24"/>
        </w:rPr>
        <w:t xml:space="preserve"> d.d. 4 december 2024</w:t>
      </w:r>
      <w:r w:rsidRPr="00CF2255" w:rsidR="00CF2255">
        <w:rPr>
          <w:sz w:val="24"/>
          <w:szCs w:val="24"/>
        </w:rPr>
        <w:t xml:space="preserve"> inzake de</w:t>
      </w:r>
      <w:r w:rsidRPr="00CF2255">
        <w:rPr>
          <w:sz w:val="24"/>
          <w:szCs w:val="24"/>
        </w:rPr>
        <w:t xml:space="preserve"> </w:t>
      </w:r>
      <w:r w:rsidR="00CF2255">
        <w:rPr>
          <w:b/>
          <w:sz w:val="24"/>
          <w:szCs w:val="24"/>
        </w:rPr>
        <w:t>z</w:t>
      </w:r>
      <w:r w:rsidRPr="00CF2255">
        <w:rPr>
          <w:b/>
          <w:sz w:val="24"/>
          <w:szCs w:val="24"/>
        </w:rPr>
        <w:t>esde voortgangsrapportage Nationaal Programma Onderwijs</w:t>
      </w:r>
      <w:r w:rsidRPr="00CF2255">
        <w:rPr>
          <w:sz w:val="24"/>
          <w:szCs w:val="24"/>
        </w:rPr>
        <w:t xml:space="preserve"> (</w:t>
      </w:r>
      <w:r w:rsidRPr="00CF2255">
        <w:rPr>
          <w:b/>
          <w:sz w:val="24"/>
          <w:szCs w:val="24"/>
        </w:rPr>
        <w:t>36</w:t>
      </w:r>
      <w:r w:rsidR="00CF2255">
        <w:rPr>
          <w:b/>
          <w:sz w:val="24"/>
          <w:szCs w:val="24"/>
        </w:rPr>
        <w:t xml:space="preserve"> </w:t>
      </w:r>
      <w:r w:rsidRPr="00CF2255">
        <w:rPr>
          <w:b/>
          <w:sz w:val="24"/>
          <w:szCs w:val="24"/>
        </w:rPr>
        <w:t>600-VIII, nr.</w:t>
      </w:r>
      <w:r w:rsidRPr="00CF2255">
        <w:rPr>
          <w:sz w:val="24"/>
          <w:szCs w:val="24"/>
        </w:rPr>
        <w:t xml:space="preserve"> </w:t>
      </w:r>
      <w:r w:rsidRPr="00CF2255">
        <w:rPr>
          <w:b/>
          <w:sz w:val="24"/>
          <w:szCs w:val="24"/>
        </w:rPr>
        <w:t>135</w:t>
      </w:r>
      <w:r w:rsidRPr="00CF2255">
        <w:rPr>
          <w:sz w:val="24"/>
          <w:szCs w:val="24"/>
        </w:rPr>
        <w:t>).</w:t>
      </w:r>
      <w:r w:rsidR="00CF2255">
        <w:rPr>
          <w:sz w:val="24"/>
          <w:szCs w:val="24"/>
        </w:rPr>
        <w:t xml:space="preserve"> </w:t>
      </w:r>
      <w:r w:rsidRPr="00CF2255">
        <w:rPr>
          <w:sz w:val="24"/>
          <w:szCs w:val="24"/>
        </w:rPr>
        <w:t xml:space="preserve">De daarop door de </w:t>
      </w:r>
      <w:r w:rsidRPr="00CF2255" w:rsidR="00CF2255">
        <w:rPr>
          <w:sz w:val="24"/>
          <w:szCs w:val="24"/>
        </w:rPr>
        <w:t xml:space="preserve">staatssecretaris </w:t>
      </w:r>
      <w:r w:rsidRPr="00CF2255">
        <w:rPr>
          <w:sz w:val="24"/>
          <w:szCs w:val="24"/>
        </w:rPr>
        <w:t>gegeven antwoorden zijn hierbij afgedrukt.</w:t>
      </w:r>
    </w:p>
    <w:p w:rsidRPr="00CF2255" w:rsidR="007C0D8A" w:rsidRDefault="007C0D8A" w14:paraId="1BF7A643" w14:textId="77777777">
      <w:pPr>
        <w:spacing w:before="0" w:after="0"/>
        <w:rPr>
          <w:sz w:val="24"/>
          <w:szCs w:val="24"/>
        </w:rPr>
      </w:pPr>
    </w:p>
    <w:p w:rsidRPr="00CF2255" w:rsidR="007C0D8A" w:rsidRDefault="001856D0" w14:paraId="06B222AC" w14:textId="77777777">
      <w:pPr>
        <w:spacing w:before="0" w:after="0"/>
        <w:ind w:left="703" w:firstLine="709"/>
        <w:rPr>
          <w:sz w:val="24"/>
          <w:szCs w:val="24"/>
        </w:rPr>
      </w:pPr>
      <w:r w:rsidRPr="00CF2255">
        <w:rPr>
          <w:sz w:val="24"/>
          <w:szCs w:val="24"/>
        </w:rPr>
        <w:t xml:space="preserve">Voorzitter van de commissie, </w:t>
      </w:r>
    </w:p>
    <w:p w:rsidRPr="00CF2255" w:rsidR="007C0D8A" w:rsidRDefault="001856D0" w14:paraId="7AE8DB26" w14:textId="11911430">
      <w:pPr>
        <w:spacing w:before="0" w:after="0"/>
        <w:rPr>
          <w:sz w:val="24"/>
          <w:szCs w:val="24"/>
        </w:rPr>
      </w:pPr>
      <w:r w:rsidRPr="00CF2255">
        <w:rPr>
          <w:sz w:val="24"/>
          <w:szCs w:val="24"/>
        </w:rPr>
        <w:tab/>
      </w:r>
      <w:r w:rsidRPr="00CF2255">
        <w:rPr>
          <w:sz w:val="24"/>
          <w:szCs w:val="24"/>
        </w:rPr>
        <w:tab/>
      </w:r>
      <w:r w:rsidRPr="00CF2255" w:rsidR="00CF2255">
        <w:rPr>
          <w:sz w:val="24"/>
          <w:szCs w:val="24"/>
        </w:rPr>
        <w:t>Bromet</w:t>
      </w:r>
    </w:p>
    <w:p w:rsidRPr="00CF2255" w:rsidR="007C0D8A" w:rsidRDefault="001856D0" w14:paraId="522C499F" w14:textId="77777777">
      <w:pPr>
        <w:spacing w:before="0" w:after="0"/>
        <w:rPr>
          <w:sz w:val="24"/>
          <w:szCs w:val="24"/>
        </w:rPr>
      </w:pPr>
      <w:r w:rsidRPr="00CF2255">
        <w:rPr>
          <w:sz w:val="24"/>
          <w:szCs w:val="24"/>
        </w:rPr>
        <w:tab/>
      </w:r>
      <w:r w:rsidRPr="00CF2255">
        <w:rPr>
          <w:sz w:val="24"/>
          <w:szCs w:val="24"/>
        </w:rPr>
        <w:tab/>
      </w:r>
    </w:p>
    <w:p w:rsidRPr="00CF2255" w:rsidR="007C0D8A" w:rsidRDefault="001856D0" w14:paraId="08114CAE" w14:textId="017D384B">
      <w:pPr>
        <w:spacing w:before="0" w:after="0"/>
        <w:rPr>
          <w:sz w:val="24"/>
          <w:szCs w:val="24"/>
        </w:rPr>
      </w:pPr>
      <w:r w:rsidRPr="00CF2255">
        <w:rPr>
          <w:sz w:val="24"/>
          <w:szCs w:val="24"/>
        </w:rPr>
        <w:tab/>
      </w:r>
      <w:r w:rsidRPr="00CF2255">
        <w:rPr>
          <w:sz w:val="24"/>
          <w:szCs w:val="24"/>
        </w:rPr>
        <w:tab/>
      </w:r>
      <w:r w:rsidRPr="00CF2255" w:rsidR="00B010A6">
        <w:rPr>
          <w:sz w:val="24"/>
          <w:szCs w:val="24"/>
        </w:rPr>
        <w:t>Adjunct</w:t>
      </w:r>
      <w:r w:rsidRPr="00CF2255" w:rsidR="00CF2255">
        <w:rPr>
          <w:sz w:val="24"/>
          <w:szCs w:val="24"/>
        </w:rPr>
        <w:t>-g</w:t>
      </w:r>
      <w:r w:rsidRPr="00CF2255">
        <w:rPr>
          <w:sz w:val="24"/>
          <w:szCs w:val="24"/>
        </w:rPr>
        <w:t>riffier van de commissie,</w:t>
      </w:r>
    </w:p>
    <w:p w:rsidRPr="00CF2255" w:rsidR="007C0D8A" w:rsidRDefault="001856D0" w14:paraId="1AB7629D" w14:textId="6536A8A4">
      <w:pPr>
        <w:spacing w:before="0" w:after="0"/>
        <w:rPr>
          <w:sz w:val="24"/>
          <w:szCs w:val="24"/>
        </w:rPr>
      </w:pPr>
      <w:r w:rsidRPr="00CF2255">
        <w:rPr>
          <w:sz w:val="24"/>
          <w:szCs w:val="24"/>
        </w:rPr>
        <w:tab/>
      </w:r>
      <w:r w:rsidRPr="00CF2255">
        <w:rPr>
          <w:sz w:val="24"/>
          <w:szCs w:val="24"/>
        </w:rPr>
        <w:tab/>
      </w:r>
      <w:r w:rsidRPr="00CF2255" w:rsidR="00CF2255">
        <w:rPr>
          <w:sz w:val="24"/>
          <w:szCs w:val="24"/>
        </w:rPr>
        <w:t>Huls</w:t>
      </w:r>
    </w:p>
    <w:p w:rsidRPr="00CF2255" w:rsidR="007C0D8A" w:rsidRDefault="007C0D8A" w14:paraId="084EEBBE"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CF2255" w:rsidR="007C0D8A" w:rsidTr="00E7153D" w14:paraId="5F5FE8EB" w14:textId="77777777">
        <w:trPr>
          <w:cantSplit/>
        </w:trPr>
        <w:tc>
          <w:tcPr>
            <w:tcW w:w="567" w:type="dxa"/>
          </w:tcPr>
          <w:p w:rsidRPr="00CF2255" w:rsidR="007C0D8A" w:rsidRDefault="001856D0" w14:paraId="56B68F2B" w14:textId="77777777">
            <w:pPr>
              <w:rPr>
                <w:sz w:val="24"/>
                <w:szCs w:val="24"/>
              </w:rPr>
            </w:pPr>
            <w:bookmarkStart w:name="bmkStartTabel" w:id="0"/>
            <w:bookmarkEnd w:id="0"/>
            <w:r w:rsidRPr="00CF2255">
              <w:rPr>
                <w:sz w:val="24"/>
                <w:szCs w:val="24"/>
              </w:rPr>
              <w:t>Nr</w:t>
            </w:r>
          </w:p>
        </w:tc>
        <w:tc>
          <w:tcPr>
            <w:tcW w:w="6521" w:type="dxa"/>
          </w:tcPr>
          <w:p w:rsidRPr="00CF2255" w:rsidR="007C0D8A" w:rsidRDefault="001856D0" w14:paraId="349F58D6" w14:textId="77777777">
            <w:pPr>
              <w:rPr>
                <w:sz w:val="24"/>
                <w:szCs w:val="24"/>
              </w:rPr>
            </w:pPr>
            <w:r w:rsidRPr="00CF2255">
              <w:rPr>
                <w:sz w:val="24"/>
                <w:szCs w:val="24"/>
              </w:rPr>
              <w:t>Vraag</w:t>
            </w:r>
          </w:p>
        </w:tc>
        <w:tc>
          <w:tcPr>
            <w:tcW w:w="850" w:type="dxa"/>
          </w:tcPr>
          <w:p w:rsidRPr="00CF2255" w:rsidR="007C0D8A" w:rsidRDefault="001856D0" w14:paraId="601FD904" w14:textId="77777777">
            <w:pPr>
              <w:jc w:val="right"/>
              <w:rPr>
                <w:sz w:val="24"/>
                <w:szCs w:val="24"/>
              </w:rPr>
            </w:pPr>
            <w:r w:rsidRPr="00CF2255">
              <w:rPr>
                <w:sz w:val="24"/>
                <w:szCs w:val="24"/>
              </w:rPr>
              <w:t>Bijlage</w:t>
            </w:r>
          </w:p>
        </w:tc>
        <w:tc>
          <w:tcPr>
            <w:tcW w:w="992" w:type="dxa"/>
          </w:tcPr>
          <w:p w:rsidRPr="00CF2255" w:rsidR="007C0D8A" w:rsidP="00E7153D" w:rsidRDefault="001856D0" w14:paraId="40D54F09" w14:textId="77777777">
            <w:pPr>
              <w:jc w:val="right"/>
              <w:rPr>
                <w:sz w:val="24"/>
                <w:szCs w:val="24"/>
              </w:rPr>
            </w:pPr>
            <w:r w:rsidRPr="00CF2255">
              <w:rPr>
                <w:sz w:val="24"/>
                <w:szCs w:val="24"/>
              </w:rPr>
              <w:t>Blz. (van)</w:t>
            </w:r>
          </w:p>
        </w:tc>
        <w:tc>
          <w:tcPr>
            <w:tcW w:w="567" w:type="dxa"/>
          </w:tcPr>
          <w:p w:rsidRPr="00CF2255" w:rsidR="007C0D8A" w:rsidP="00E7153D" w:rsidRDefault="001856D0" w14:paraId="5245EB47" w14:textId="77777777">
            <w:pPr>
              <w:jc w:val="center"/>
              <w:rPr>
                <w:sz w:val="24"/>
                <w:szCs w:val="24"/>
              </w:rPr>
            </w:pPr>
            <w:r w:rsidRPr="00CF2255">
              <w:rPr>
                <w:sz w:val="24"/>
                <w:szCs w:val="24"/>
              </w:rPr>
              <w:t>t/m</w:t>
            </w:r>
          </w:p>
        </w:tc>
      </w:tr>
      <w:tr w:rsidRPr="00CF2255" w:rsidR="007C0D8A" w:rsidTr="00E7153D" w14:paraId="74349D99" w14:textId="77777777">
        <w:tc>
          <w:tcPr>
            <w:tcW w:w="567" w:type="dxa"/>
          </w:tcPr>
          <w:p w:rsidRPr="00CF2255" w:rsidR="007C0D8A" w:rsidRDefault="001856D0" w14:paraId="7D776F4F" w14:textId="77777777">
            <w:pPr>
              <w:rPr>
                <w:sz w:val="24"/>
                <w:szCs w:val="24"/>
              </w:rPr>
            </w:pPr>
            <w:r w:rsidRPr="00CF2255">
              <w:rPr>
                <w:sz w:val="24"/>
                <w:szCs w:val="24"/>
              </w:rPr>
              <w:t>1</w:t>
            </w:r>
          </w:p>
        </w:tc>
        <w:tc>
          <w:tcPr>
            <w:tcW w:w="6521" w:type="dxa"/>
          </w:tcPr>
          <w:p w:rsidRPr="00CF2255" w:rsidR="007C0D8A" w:rsidRDefault="001856D0" w14:paraId="69F63823" w14:textId="77777777">
            <w:pPr>
              <w:rPr>
                <w:sz w:val="24"/>
                <w:szCs w:val="24"/>
              </w:rPr>
            </w:pPr>
            <w:r w:rsidRPr="00CF2255">
              <w:rPr>
                <w:sz w:val="24"/>
                <w:szCs w:val="24"/>
              </w:rPr>
              <w:t>In hoeverre kunt al reflecteren op de voor- en nadelen van de manier waarop deze subsidie is verstrekt, namelijk directer aan scholen in plaats van via schoolbesturen?</w:t>
            </w:r>
          </w:p>
        </w:tc>
        <w:tc>
          <w:tcPr>
            <w:tcW w:w="850" w:type="dxa"/>
          </w:tcPr>
          <w:p w:rsidRPr="00CF2255" w:rsidR="007C0D8A" w:rsidRDefault="007C0D8A" w14:paraId="25D47C18" w14:textId="77777777">
            <w:pPr>
              <w:jc w:val="right"/>
              <w:rPr>
                <w:sz w:val="24"/>
                <w:szCs w:val="24"/>
              </w:rPr>
            </w:pPr>
          </w:p>
        </w:tc>
        <w:tc>
          <w:tcPr>
            <w:tcW w:w="992" w:type="dxa"/>
          </w:tcPr>
          <w:p w:rsidRPr="00CF2255" w:rsidR="007C0D8A" w:rsidRDefault="007C0D8A" w14:paraId="63A97557" w14:textId="77777777">
            <w:pPr>
              <w:jc w:val="right"/>
              <w:rPr>
                <w:sz w:val="24"/>
                <w:szCs w:val="24"/>
              </w:rPr>
            </w:pPr>
          </w:p>
        </w:tc>
        <w:tc>
          <w:tcPr>
            <w:tcW w:w="567" w:type="dxa"/>
            <w:tcBorders>
              <w:left w:val="nil"/>
            </w:tcBorders>
          </w:tcPr>
          <w:p w:rsidRPr="00CF2255" w:rsidR="007C0D8A" w:rsidRDefault="001856D0" w14:paraId="77077586" w14:textId="77777777">
            <w:pPr>
              <w:jc w:val="right"/>
              <w:rPr>
                <w:sz w:val="24"/>
                <w:szCs w:val="24"/>
              </w:rPr>
            </w:pPr>
            <w:r w:rsidRPr="00CF2255">
              <w:rPr>
                <w:sz w:val="24"/>
                <w:szCs w:val="24"/>
              </w:rPr>
              <w:t xml:space="preserve"> </w:t>
            </w:r>
          </w:p>
        </w:tc>
      </w:tr>
      <w:tr w:rsidRPr="00CF2255" w:rsidR="007C0D8A" w:rsidTr="00E7153D" w14:paraId="556042B2" w14:textId="77777777">
        <w:tc>
          <w:tcPr>
            <w:tcW w:w="567" w:type="dxa"/>
          </w:tcPr>
          <w:p w:rsidRPr="00CF2255" w:rsidR="007C0D8A" w:rsidRDefault="001856D0" w14:paraId="218EE39B" w14:textId="77777777">
            <w:pPr>
              <w:rPr>
                <w:sz w:val="24"/>
                <w:szCs w:val="24"/>
              </w:rPr>
            </w:pPr>
            <w:r w:rsidRPr="00CF2255">
              <w:rPr>
                <w:sz w:val="24"/>
                <w:szCs w:val="24"/>
              </w:rPr>
              <w:t>2</w:t>
            </w:r>
          </w:p>
        </w:tc>
        <w:tc>
          <w:tcPr>
            <w:tcW w:w="6521" w:type="dxa"/>
          </w:tcPr>
          <w:p w:rsidRPr="00CF2255" w:rsidR="007C0D8A" w:rsidRDefault="001856D0" w14:paraId="01BE6FE1" w14:textId="77777777">
            <w:pPr>
              <w:rPr>
                <w:sz w:val="24"/>
                <w:szCs w:val="24"/>
              </w:rPr>
            </w:pPr>
            <w:r w:rsidRPr="00CF2255">
              <w:rPr>
                <w:sz w:val="24"/>
                <w:szCs w:val="24"/>
              </w:rPr>
              <w:t>Wat zijn de opbrengsten van het stimuleren van scholen om evidence informed te werken?</w:t>
            </w:r>
          </w:p>
        </w:tc>
        <w:tc>
          <w:tcPr>
            <w:tcW w:w="850" w:type="dxa"/>
          </w:tcPr>
          <w:p w:rsidRPr="00CF2255" w:rsidR="007C0D8A" w:rsidRDefault="007C0D8A" w14:paraId="01D6B18E" w14:textId="77777777">
            <w:pPr>
              <w:jc w:val="right"/>
              <w:rPr>
                <w:sz w:val="24"/>
                <w:szCs w:val="24"/>
              </w:rPr>
            </w:pPr>
          </w:p>
        </w:tc>
        <w:tc>
          <w:tcPr>
            <w:tcW w:w="992" w:type="dxa"/>
          </w:tcPr>
          <w:p w:rsidRPr="00CF2255" w:rsidR="007C0D8A" w:rsidRDefault="001856D0" w14:paraId="24664B83"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036BB08A" w14:textId="77777777">
            <w:pPr>
              <w:jc w:val="right"/>
              <w:rPr>
                <w:sz w:val="24"/>
                <w:szCs w:val="24"/>
              </w:rPr>
            </w:pPr>
            <w:r w:rsidRPr="00CF2255">
              <w:rPr>
                <w:sz w:val="24"/>
                <w:szCs w:val="24"/>
              </w:rPr>
              <w:t xml:space="preserve"> </w:t>
            </w:r>
          </w:p>
        </w:tc>
      </w:tr>
      <w:tr w:rsidRPr="00CF2255" w:rsidR="007C0D8A" w:rsidTr="00E7153D" w14:paraId="4D7461BE" w14:textId="77777777">
        <w:tc>
          <w:tcPr>
            <w:tcW w:w="567" w:type="dxa"/>
          </w:tcPr>
          <w:p w:rsidRPr="00CF2255" w:rsidR="007C0D8A" w:rsidRDefault="001856D0" w14:paraId="68EB9914" w14:textId="77777777">
            <w:pPr>
              <w:rPr>
                <w:sz w:val="24"/>
                <w:szCs w:val="24"/>
              </w:rPr>
            </w:pPr>
            <w:r w:rsidRPr="00CF2255">
              <w:rPr>
                <w:sz w:val="24"/>
                <w:szCs w:val="24"/>
              </w:rPr>
              <w:t>3</w:t>
            </w:r>
          </w:p>
        </w:tc>
        <w:tc>
          <w:tcPr>
            <w:tcW w:w="6521" w:type="dxa"/>
          </w:tcPr>
          <w:p w:rsidRPr="00CF2255" w:rsidR="007C0D8A" w:rsidRDefault="001856D0" w14:paraId="315C7C1E" w14:textId="184D79FA">
            <w:pPr>
              <w:rPr>
                <w:sz w:val="24"/>
                <w:szCs w:val="24"/>
              </w:rPr>
            </w:pPr>
            <w:r w:rsidRPr="00CF2255">
              <w:rPr>
                <w:sz w:val="24"/>
                <w:szCs w:val="24"/>
              </w:rPr>
              <w:t>Klopt de claim van het ministerie van Onderwijs, Cultuur en Wetenschap in berichtgeving van de NOS op dinsdag 17 december 2024 dat de lerarentekorten kleiner zijn dankzij de middelen van het Nationaal Programma Onderwijs?</w:t>
            </w:r>
            <w:r w:rsidR="00CF2255">
              <w:rPr>
                <w:rStyle w:val="Voetnootmarkering"/>
                <w:sz w:val="24"/>
                <w:szCs w:val="24"/>
              </w:rPr>
              <w:footnoteReference w:id="1"/>
            </w:r>
          </w:p>
        </w:tc>
        <w:tc>
          <w:tcPr>
            <w:tcW w:w="850" w:type="dxa"/>
          </w:tcPr>
          <w:p w:rsidRPr="00CF2255" w:rsidR="007C0D8A" w:rsidRDefault="007C0D8A" w14:paraId="44125B4C" w14:textId="77777777">
            <w:pPr>
              <w:jc w:val="right"/>
              <w:rPr>
                <w:sz w:val="24"/>
                <w:szCs w:val="24"/>
              </w:rPr>
            </w:pPr>
          </w:p>
        </w:tc>
        <w:tc>
          <w:tcPr>
            <w:tcW w:w="992" w:type="dxa"/>
          </w:tcPr>
          <w:p w:rsidRPr="00CF2255" w:rsidR="007C0D8A" w:rsidRDefault="001856D0" w14:paraId="0F4548A1"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7000100B" w14:textId="77777777">
            <w:pPr>
              <w:jc w:val="right"/>
              <w:rPr>
                <w:sz w:val="24"/>
                <w:szCs w:val="24"/>
              </w:rPr>
            </w:pPr>
            <w:r w:rsidRPr="00CF2255">
              <w:rPr>
                <w:sz w:val="24"/>
                <w:szCs w:val="24"/>
              </w:rPr>
              <w:t xml:space="preserve"> </w:t>
            </w:r>
          </w:p>
        </w:tc>
      </w:tr>
      <w:tr w:rsidRPr="00CF2255" w:rsidR="007C0D8A" w:rsidTr="00E7153D" w14:paraId="38669EDF" w14:textId="77777777">
        <w:tc>
          <w:tcPr>
            <w:tcW w:w="567" w:type="dxa"/>
          </w:tcPr>
          <w:p w:rsidRPr="00CF2255" w:rsidR="007C0D8A" w:rsidRDefault="001856D0" w14:paraId="04D697A9" w14:textId="77777777">
            <w:pPr>
              <w:rPr>
                <w:sz w:val="24"/>
                <w:szCs w:val="24"/>
              </w:rPr>
            </w:pPr>
            <w:r w:rsidRPr="00CF2255">
              <w:rPr>
                <w:sz w:val="24"/>
                <w:szCs w:val="24"/>
              </w:rPr>
              <w:t>4</w:t>
            </w:r>
          </w:p>
        </w:tc>
        <w:tc>
          <w:tcPr>
            <w:tcW w:w="6521" w:type="dxa"/>
          </w:tcPr>
          <w:p w:rsidRPr="00CF2255" w:rsidR="007C0D8A" w:rsidRDefault="001856D0" w14:paraId="3784D582" w14:textId="77777777">
            <w:pPr>
              <w:rPr>
                <w:sz w:val="24"/>
                <w:szCs w:val="24"/>
              </w:rPr>
            </w:pPr>
            <w:r w:rsidRPr="00CF2255">
              <w:rPr>
                <w:sz w:val="24"/>
                <w:szCs w:val="24"/>
              </w:rPr>
              <w:t>Kan het lerarentekort verkleind worden met meer middelen voor scholen en zo ja, hoeveel middelen zijn daarvoor nodig?</w:t>
            </w:r>
          </w:p>
        </w:tc>
        <w:tc>
          <w:tcPr>
            <w:tcW w:w="850" w:type="dxa"/>
          </w:tcPr>
          <w:p w:rsidRPr="00CF2255" w:rsidR="007C0D8A" w:rsidRDefault="007C0D8A" w14:paraId="7DFFAF05" w14:textId="77777777">
            <w:pPr>
              <w:jc w:val="right"/>
              <w:rPr>
                <w:sz w:val="24"/>
                <w:szCs w:val="24"/>
              </w:rPr>
            </w:pPr>
          </w:p>
        </w:tc>
        <w:tc>
          <w:tcPr>
            <w:tcW w:w="992" w:type="dxa"/>
          </w:tcPr>
          <w:p w:rsidRPr="00CF2255" w:rsidR="007C0D8A" w:rsidRDefault="001856D0" w14:paraId="54EA4801"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3AD92B80" w14:textId="77777777">
            <w:pPr>
              <w:jc w:val="right"/>
              <w:rPr>
                <w:sz w:val="24"/>
                <w:szCs w:val="24"/>
              </w:rPr>
            </w:pPr>
            <w:r w:rsidRPr="00CF2255">
              <w:rPr>
                <w:sz w:val="24"/>
                <w:szCs w:val="24"/>
              </w:rPr>
              <w:t xml:space="preserve"> </w:t>
            </w:r>
          </w:p>
        </w:tc>
      </w:tr>
      <w:tr w:rsidRPr="00CF2255" w:rsidR="007C0D8A" w:rsidTr="00E7153D" w14:paraId="05DA3E4B" w14:textId="77777777">
        <w:tc>
          <w:tcPr>
            <w:tcW w:w="567" w:type="dxa"/>
          </w:tcPr>
          <w:p w:rsidRPr="00CF2255" w:rsidR="007C0D8A" w:rsidRDefault="001856D0" w14:paraId="53E9B4E4" w14:textId="77777777">
            <w:pPr>
              <w:rPr>
                <w:sz w:val="24"/>
                <w:szCs w:val="24"/>
              </w:rPr>
            </w:pPr>
            <w:r w:rsidRPr="00CF2255">
              <w:rPr>
                <w:sz w:val="24"/>
                <w:szCs w:val="24"/>
              </w:rPr>
              <w:t>5</w:t>
            </w:r>
          </w:p>
        </w:tc>
        <w:tc>
          <w:tcPr>
            <w:tcW w:w="6521" w:type="dxa"/>
          </w:tcPr>
          <w:p w:rsidRPr="00CF2255" w:rsidR="007C0D8A" w:rsidRDefault="001856D0" w14:paraId="47CD6D8A" w14:textId="77777777">
            <w:pPr>
              <w:rPr>
                <w:sz w:val="24"/>
                <w:szCs w:val="24"/>
              </w:rPr>
            </w:pPr>
            <w:r w:rsidRPr="00CF2255">
              <w:rPr>
                <w:sz w:val="24"/>
                <w:szCs w:val="24"/>
              </w:rPr>
              <w:t>Kunt u voorbeelden noemen van activiteiten die succesvol bijgedragen hebben aan herstel van de leerprestaties?</w:t>
            </w:r>
          </w:p>
        </w:tc>
        <w:tc>
          <w:tcPr>
            <w:tcW w:w="850" w:type="dxa"/>
          </w:tcPr>
          <w:p w:rsidRPr="00CF2255" w:rsidR="007C0D8A" w:rsidRDefault="007C0D8A" w14:paraId="2EF01163" w14:textId="77777777">
            <w:pPr>
              <w:jc w:val="right"/>
              <w:rPr>
                <w:sz w:val="24"/>
                <w:szCs w:val="24"/>
              </w:rPr>
            </w:pPr>
          </w:p>
        </w:tc>
        <w:tc>
          <w:tcPr>
            <w:tcW w:w="992" w:type="dxa"/>
          </w:tcPr>
          <w:p w:rsidRPr="00CF2255" w:rsidR="007C0D8A" w:rsidRDefault="001856D0" w14:paraId="4AD7DD07"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56473C1E" w14:textId="77777777">
            <w:pPr>
              <w:jc w:val="right"/>
              <w:rPr>
                <w:sz w:val="24"/>
                <w:szCs w:val="24"/>
              </w:rPr>
            </w:pPr>
            <w:r w:rsidRPr="00CF2255">
              <w:rPr>
                <w:sz w:val="24"/>
                <w:szCs w:val="24"/>
              </w:rPr>
              <w:t xml:space="preserve"> </w:t>
            </w:r>
          </w:p>
        </w:tc>
      </w:tr>
      <w:tr w:rsidRPr="00CF2255" w:rsidR="007C0D8A" w:rsidTr="00E7153D" w14:paraId="0F158D44" w14:textId="77777777">
        <w:tc>
          <w:tcPr>
            <w:tcW w:w="567" w:type="dxa"/>
          </w:tcPr>
          <w:p w:rsidRPr="00CF2255" w:rsidR="007C0D8A" w:rsidRDefault="001856D0" w14:paraId="20946C3C" w14:textId="77777777">
            <w:pPr>
              <w:rPr>
                <w:sz w:val="24"/>
                <w:szCs w:val="24"/>
              </w:rPr>
            </w:pPr>
            <w:r w:rsidRPr="00CF2255">
              <w:rPr>
                <w:sz w:val="24"/>
                <w:szCs w:val="24"/>
              </w:rPr>
              <w:t>6</w:t>
            </w:r>
          </w:p>
        </w:tc>
        <w:tc>
          <w:tcPr>
            <w:tcW w:w="6521" w:type="dxa"/>
          </w:tcPr>
          <w:p w:rsidRPr="00CF2255" w:rsidR="007C0D8A" w:rsidRDefault="001856D0" w14:paraId="7908FAFB" w14:textId="77777777">
            <w:pPr>
              <w:rPr>
                <w:sz w:val="24"/>
                <w:szCs w:val="24"/>
              </w:rPr>
            </w:pPr>
            <w:r w:rsidRPr="00CF2255">
              <w:rPr>
                <w:sz w:val="24"/>
                <w:szCs w:val="24"/>
              </w:rPr>
              <w:t>Welke belemmeringen zijn er nog meer waar schoolleiders tegen problemen aanlopen?</w:t>
            </w:r>
          </w:p>
        </w:tc>
        <w:tc>
          <w:tcPr>
            <w:tcW w:w="850" w:type="dxa"/>
          </w:tcPr>
          <w:p w:rsidRPr="00CF2255" w:rsidR="007C0D8A" w:rsidRDefault="007C0D8A" w14:paraId="6891706F" w14:textId="77777777">
            <w:pPr>
              <w:jc w:val="right"/>
              <w:rPr>
                <w:sz w:val="24"/>
                <w:szCs w:val="24"/>
              </w:rPr>
            </w:pPr>
          </w:p>
        </w:tc>
        <w:tc>
          <w:tcPr>
            <w:tcW w:w="992" w:type="dxa"/>
          </w:tcPr>
          <w:p w:rsidRPr="00CF2255" w:rsidR="007C0D8A" w:rsidRDefault="001856D0" w14:paraId="2E9338E7"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60FAC2F1" w14:textId="77777777">
            <w:pPr>
              <w:jc w:val="right"/>
              <w:rPr>
                <w:sz w:val="24"/>
                <w:szCs w:val="24"/>
              </w:rPr>
            </w:pPr>
            <w:r w:rsidRPr="00CF2255">
              <w:rPr>
                <w:sz w:val="24"/>
                <w:szCs w:val="24"/>
              </w:rPr>
              <w:t xml:space="preserve"> </w:t>
            </w:r>
          </w:p>
        </w:tc>
      </w:tr>
      <w:tr w:rsidRPr="00CF2255" w:rsidR="007C0D8A" w:rsidTr="00E7153D" w14:paraId="042794A0" w14:textId="77777777">
        <w:tc>
          <w:tcPr>
            <w:tcW w:w="567" w:type="dxa"/>
          </w:tcPr>
          <w:p w:rsidRPr="00CF2255" w:rsidR="007C0D8A" w:rsidRDefault="001856D0" w14:paraId="48D92AE4" w14:textId="77777777">
            <w:pPr>
              <w:rPr>
                <w:sz w:val="24"/>
                <w:szCs w:val="24"/>
              </w:rPr>
            </w:pPr>
            <w:r w:rsidRPr="00CF2255">
              <w:rPr>
                <w:sz w:val="24"/>
                <w:szCs w:val="24"/>
              </w:rPr>
              <w:t>7</w:t>
            </w:r>
          </w:p>
        </w:tc>
        <w:tc>
          <w:tcPr>
            <w:tcW w:w="6521" w:type="dxa"/>
          </w:tcPr>
          <w:p w:rsidRPr="00CF2255" w:rsidR="007C0D8A" w:rsidRDefault="001856D0" w14:paraId="4E4F47B7" w14:textId="569A821A">
            <w:pPr>
              <w:rPr>
                <w:sz w:val="24"/>
                <w:szCs w:val="24"/>
              </w:rPr>
            </w:pPr>
            <w:r w:rsidRPr="00CF2255">
              <w:rPr>
                <w:sz w:val="24"/>
                <w:szCs w:val="24"/>
              </w:rPr>
              <w:t>Welk deel van de 20% van het NP</w:t>
            </w:r>
            <w:r w:rsidR="00F66458">
              <w:rPr>
                <w:rStyle w:val="Voetnootmarkering"/>
                <w:sz w:val="24"/>
                <w:szCs w:val="24"/>
              </w:rPr>
              <w:footnoteReference w:id="2"/>
            </w:r>
            <w:r w:rsidRPr="00CF2255">
              <w:rPr>
                <w:sz w:val="24"/>
                <w:szCs w:val="24"/>
              </w:rPr>
              <w:t xml:space="preserve"> Onderwijsgeld (of minder) dat scholen besteden bij externe partijen, gaat naar commerciële instellingen, zoals uitzendbureaus?</w:t>
            </w:r>
          </w:p>
        </w:tc>
        <w:tc>
          <w:tcPr>
            <w:tcW w:w="850" w:type="dxa"/>
          </w:tcPr>
          <w:p w:rsidRPr="00CF2255" w:rsidR="007C0D8A" w:rsidRDefault="007C0D8A" w14:paraId="527F1DFB" w14:textId="77777777">
            <w:pPr>
              <w:jc w:val="right"/>
              <w:rPr>
                <w:sz w:val="24"/>
                <w:szCs w:val="24"/>
              </w:rPr>
            </w:pPr>
          </w:p>
        </w:tc>
        <w:tc>
          <w:tcPr>
            <w:tcW w:w="992" w:type="dxa"/>
          </w:tcPr>
          <w:p w:rsidRPr="00CF2255" w:rsidR="007C0D8A" w:rsidRDefault="001856D0" w14:paraId="71AE129A"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3E0C97C7" w14:textId="77777777">
            <w:pPr>
              <w:jc w:val="right"/>
              <w:rPr>
                <w:sz w:val="24"/>
                <w:szCs w:val="24"/>
              </w:rPr>
            </w:pPr>
            <w:r w:rsidRPr="00CF2255">
              <w:rPr>
                <w:sz w:val="24"/>
                <w:szCs w:val="24"/>
              </w:rPr>
              <w:t xml:space="preserve"> </w:t>
            </w:r>
          </w:p>
        </w:tc>
      </w:tr>
      <w:tr w:rsidRPr="00CF2255" w:rsidR="007C0D8A" w:rsidTr="00E7153D" w14:paraId="0C084693" w14:textId="77777777">
        <w:tc>
          <w:tcPr>
            <w:tcW w:w="567" w:type="dxa"/>
          </w:tcPr>
          <w:p w:rsidRPr="00CF2255" w:rsidR="007C0D8A" w:rsidRDefault="001856D0" w14:paraId="7D7D5DBE" w14:textId="77777777">
            <w:pPr>
              <w:rPr>
                <w:sz w:val="24"/>
                <w:szCs w:val="24"/>
              </w:rPr>
            </w:pPr>
            <w:r w:rsidRPr="00CF2255">
              <w:rPr>
                <w:sz w:val="24"/>
                <w:szCs w:val="24"/>
              </w:rPr>
              <w:t>8</w:t>
            </w:r>
          </w:p>
        </w:tc>
        <w:tc>
          <w:tcPr>
            <w:tcW w:w="6521" w:type="dxa"/>
          </w:tcPr>
          <w:p w:rsidRPr="00CF2255" w:rsidR="007C0D8A" w:rsidRDefault="001856D0" w14:paraId="4D8234E3" w14:textId="49B03631">
            <w:pPr>
              <w:rPr>
                <w:sz w:val="24"/>
                <w:szCs w:val="24"/>
              </w:rPr>
            </w:pPr>
            <w:r w:rsidRPr="00CF2255">
              <w:rPr>
                <w:sz w:val="24"/>
                <w:szCs w:val="24"/>
              </w:rPr>
              <w:t xml:space="preserve">Op welke wijzen stimuleert u zoal dat scholen het geld binnen de duur van het </w:t>
            </w:r>
            <w:r w:rsidR="007C2BE3">
              <w:rPr>
                <w:sz w:val="24"/>
                <w:szCs w:val="24"/>
              </w:rPr>
              <w:t>P</w:t>
            </w:r>
            <w:r w:rsidRPr="00CF2255">
              <w:rPr>
                <w:sz w:val="24"/>
                <w:szCs w:val="24"/>
              </w:rPr>
              <w:t>rogramma – dus voor het einde van het schooljaar 2024–2025 – besteden?</w:t>
            </w:r>
          </w:p>
        </w:tc>
        <w:tc>
          <w:tcPr>
            <w:tcW w:w="850" w:type="dxa"/>
          </w:tcPr>
          <w:p w:rsidRPr="00CF2255" w:rsidR="007C0D8A" w:rsidRDefault="007C0D8A" w14:paraId="1733D3D7" w14:textId="77777777">
            <w:pPr>
              <w:jc w:val="right"/>
              <w:rPr>
                <w:sz w:val="24"/>
                <w:szCs w:val="24"/>
              </w:rPr>
            </w:pPr>
          </w:p>
        </w:tc>
        <w:tc>
          <w:tcPr>
            <w:tcW w:w="992" w:type="dxa"/>
          </w:tcPr>
          <w:p w:rsidRPr="00CF2255" w:rsidR="007C0D8A" w:rsidRDefault="001856D0" w14:paraId="3A529DBF"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0E7A7C89" w14:textId="77777777">
            <w:pPr>
              <w:jc w:val="right"/>
              <w:rPr>
                <w:sz w:val="24"/>
                <w:szCs w:val="24"/>
              </w:rPr>
            </w:pPr>
            <w:r w:rsidRPr="00CF2255">
              <w:rPr>
                <w:sz w:val="24"/>
                <w:szCs w:val="24"/>
              </w:rPr>
              <w:t xml:space="preserve"> </w:t>
            </w:r>
          </w:p>
        </w:tc>
      </w:tr>
      <w:tr w:rsidRPr="00CF2255" w:rsidR="007C0D8A" w:rsidTr="00E7153D" w14:paraId="76856C14" w14:textId="77777777">
        <w:tc>
          <w:tcPr>
            <w:tcW w:w="567" w:type="dxa"/>
          </w:tcPr>
          <w:p w:rsidRPr="00CF2255" w:rsidR="007C0D8A" w:rsidRDefault="001856D0" w14:paraId="34882EB9" w14:textId="77777777">
            <w:pPr>
              <w:rPr>
                <w:sz w:val="24"/>
                <w:szCs w:val="24"/>
              </w:rPr>
            </w:pPr>
            <w:r w:rsidRPr="00CF2255">
              <w:rPr>
                <w:sz w:val="24"/>
                <w:szCs w:val="24"/>
              </w:rPr>
              <w:lastRenderedPageBreak/>
              <w:t>9</w:t>
            </w:r>
          </w:p>
        </w:tc>
        <w:tc>
          <w:tcPr>
            <w:tcW w:w="6521" w:type="dxa"/>
          </w:tcPr>
          <w:p w:rsidRPr="00CF2255" w:rsidR="007C0D8A" w:rsidRDefault="001856D0" w14:paraId="67754752" w14:textId="77777777">
            <w:pPr>
              <w:rPr>
                <w:sz w:val="24"/>
                <w:szCs w:val="24"/>
              </w:rPr>
            </w:pPr>
            <w:r w:rsidRPr="00CF2255">
              <w:rPr>
                <w:sz w:val="24"/>
                <w:szCs w:val="24"/>
              </w:rPr>
              <w:t>Valt te bepalen hoe groot de sociaal-emotionele problematiek is bij scholieren, nu scholen slechts bijna 11% van het geld inzetten voor sociaal-emotionele ontwikkeling?</w:t>
            </w:r>
          </w:p>
        </w:tc>
        <w:tc>
          <w:tcPr>
            <w:tcW w:w="850" w:type="dxa"/>
          </w:tcPr>
          <w:p w:rsidRPr="00CF2255" w:rsidR="007C0D8A" w:rsidRDefault="007C0D8A" w14:paraId="193E0602" w14:textId="77777777">
            <w:pPr>
              <w:jc w:val="right"/>
              <w:rPr>
                <w:sz w:val="24"/>
                <w:szCs w:val="24"/>
              </w:rPr>
            </w:pPr>
          </w:p>
        </w:tc>
        <w:tc>
          <w:tcPr>
            <w:tcW w:w="992" w:type="dxa"/>
          </w:tcPr>
          <w:p w:rsidRPr="00CF2255" w:rsidR="007C0D8A" w:rsidRDefault="001856D0" w14:paraId="7B793FCF"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7591D42B" w14:textId="77777777">
            <w:pPr>
              <w:jc w:val="right"/>
              <w:rPr>
                <w:sz w:val="24"/>
                <w:szCs w:val="24"/>
              </w:rPr>
            </w:pPr>
            <w:r w:rsidRPr="00CF2255">
              <w:rPr>
                <w:sz w:val="24"/>
                <w:szCs w:val="24"/>
              </w:rPr>
              <w:t xml:space="preserve"> </w:t>
            </w:r>
          </w:p>
        </w:tc>
      </w:tr>
      <w:tr w:rsidRPr="00CF2255" w:rsidR="007C0D8A" w:rsidTr="00E7153D" w14:paraId="49463A24" w14:textId="77777777">
        <w:tc>
          <w:tcPr>
            <w:tcW w:w="567" w:type="dxa"/>
          </w:tcPr>
          <w:p w:rsidRPr="00CF2255" w:rsidR="007C0D8A" w:rsidRDefault="001856D0" w14:paraId="77904235" w14:textId="77777777">
            <w:pPr>
              <w:rPr>
                <w:sz w:val="24"/>
                <w:szCs w:val="24"/>
              </w:rPr>
            </w:pPr>
            <w:r w:rsidRPr="00CF2255">
              <w:rPr>
                <w:sz w:val="24"/>
                <w:szCs w:val="24"/>
              </w:rPr>
              <w:t>10</w:t>
            </w:r>
          </w:p>
        </w:tc>
        <w:tc>
          <w:tcPr>
            <w:tcW w:w="6521" w:type="dxa"/>
          </w:tcPr>
          <w:p w:rsidRPr="00CF2255" w:rsidR="007C0D8A" w:rsidRDefault="001856D0" w14:paraId="7448F0B3" w14:textId="77777777">
            <w:pPr>
              <w:rPr>
                <w:sz w:val="24"/>
                <w:szCs w:val="24"/>
              </w:rPr>
            </w:pPr>
            <w:r w:rsidRPr="00CF2255">
              <w:rPr>
                <w:sz w:val="24"/>
                <w:szCs w:val="24"/>
              </w:rPr>
              <w:t>Hoe komt het dat nog niet alle schoolbesturen het geld hebben opgenomen in de jaarrekening als bestemmingsreserve NP Onderwijs?</w:t>
            </w:r>
          </w:p>
        </w:tc>
        <w:tc>
          <w:tcPr>
            <w:tcW w:w="850" w:type="dxa"/>
          </w:tcPr>
          <w:p w:rsidRPr="00CF2255" w:rsidR="007C0D8A" w:rsidRDefault="007C0D8A" w14:paraId="2D46F033" w14:textId="77777777">
            <w:pPr>
              <w:jc w:val="right"/>
              <w:rPr>
                <w:sz w:val="24"/>
                <w:szCs w:val="24"/>
              </w:rPr>
            </w:pPr>
          </w:p>
        </w:tc>
        <w:tc>
          <w:tcPr>
            <w:tcW w:w="992" w:type="dxa"/>
          </w:tcPr>
          <w:p w:rsidRPr="00CF2255" w:rsidR="007C0D8A" w:rsidRDefault="001856D0" w14:paraId="1579A108"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762374D6" w14:textId="77777777">
            <w:pPr>
              <w:jc w:val="right"/>
              <w:rPr>
                <w:sz w:val="24"/>
                <w:szCs w:val="24"/>
              </w:rPr>
            </w:pPr>
            <w:r w:rsidRPr="00CF2255">
              <w:rPr>
                <w:sz w:val="24"/>
                <w:szCs w:val="24"/>
              </w:rPr>
              <w:t xml:space="preserve"> </w:t>
            </w:r>
          </w:p>
        </w:tc>
      </w:tr>
      <w:tr w:rsidRPr="00CF2255" w:rsidR="007C0D8A" w:rsidTr="00E7153D" w14:paraId="732D386E" w14:textId="77777777">
        <w:tc>
          <w:tcPr>
            <w:tcW w:w="567" w:type="dxa"/>
          </w:tcPr>
          <w:p w:rsidRPr="00CF2255" w:rsidR="007C0D8A" w:rsidRDefault="001856D0" w14:paraId="26314F6C" w14:textId="77777777">
            <w:pPr>
              <w:rPr>
                <w:sz w:val="24"/>
                <w:szCs w:val="24"/>
              </w:rPr>
            </w:pPr>
            <w:r w:rsidRPr="00CF2255">
              <w:rPr>
                <w:sz w:val="24"/>
                <w:szCs w:val="24"/>
              </w:rPr>
              <w:t>11</w:t>
            </w:r>
          </w:p>
        </w:tc>
        <w:tc>
          <w:tcPr>
            <w:tcW w:w="6521" w:type="dxa"/>
          </w:tcPr>
          <w:p w:rsidRPr="00CF2255" w:rsidR="007C0D8A" w:rsidRDefault="001856D0" w14:paraId="4CC09BA1" w14:textId="77777777">
            <w:pPr>
              <w:rPr>
                <w:sz w:val="24"/>
                <w:szCs w:val="24"/>
              </w:rPr>
            </w:pPr>
            <w:r w:rsidRPr="00CF2255">
              <w:rPr>
                <w:sz w:val="24"/>
                <w:szCs w:val="24"/>
              </w:rPr>
              <w:t>In welke mate zijn de verbeterde prestaties in de basisvaardigheden rekenen-wiskunde het resultaat van de investeringen uit de NPO-gelden ten opzichte van de subsidie Verbetering basisvaardigheden?</w:t>
            </w:r>
          </w:p>
        </w:tc>
        <w:tc>
          <w:tcPr>
            <w:tcW w:w="850" w:type="dxa"/>
          </w:tcPr>
          <w:p w:rsidRPr="00CF2255" w:rsidR="007C0D8A" w:rsidRDefault="007C0D8A" w14:paraId="141F4E93" w14:textId="77777777">
            <w:pPr>
              <w:jc w:val="right"/>
              <w:rPr>
                <w:sz w:val="24"/>
                <w:szCs w:val="24"/>
              </w:rPr>
            </w:pPr>
          </w:p>
        </w:tc>
        <w:tc>
          <w:tcPr>
            <w:tcW w:w="992" w:type="dxa"/>
          </w:tcPr>
          <w:p w:rsidRPr="00CF2255" w:rsidR="007C0D8A" w:rsidRDefault="001856D0" w14:paraId="10162423"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3C75182D" w14:textId="77777777">
            <w:pPr>
              <w:jc w:val="right"/>
              <w:rPr>
                <w:sz w:val="24"/>
                <w:szCs w:val="24"/>
              </w:rPr>
            </w:pPr>
            <w:r w:rsidRPr="00CF2255">
              <w:rPr>
                <w:sz w:val="24"/>
                <w:szCs w:val="24"/>
              </w:rPr>
              <w:t xml:space="preserve"> </w:t>
            </w:r>
          </w:p>
        </w:tc>
      </w:tr>
      <w:tr w:rsidRPr="00CF2255" w:rsidR="007C0D8A" w:rsidTr="00E7153D" w14:paraId="4345C357" w14:textId="77777777">
        <w:tc>
          <w:tcPr>
            <w:tcW w:w="567" w:type="dxa"/>
          </w:tcPr>
          <w:p w:rsidRPr="00CF2255" w:rsidR="007C0D8A" w:rsidRDefault="001856D0" w14:paraId="28DADC1B" w14:textId="77777777">
            <w:pPr>
              <w:rPr>
                <w:sz w:val="24"/>
                <w:szCs w:val="24"/>
              </w:rPr>
            </w:pPr>
            <w:r w:rsidRPr="00CF2255">
              <w:rPr>
                <w:sz w:val="24"/>
                <w:szCs w:val="24"/>
              </w:rPr>
              <w:t>12</w:t>
            </w:r>
          </w:p>
        </w:tc>
        <w:tc>
          <w:tcPr>
            <w:tcW w:w="6521" w:type="dxa"/>
          </w:tcPr>
          <w:p w:rsidRPr="00CF2255" w:rsidR="007C0D8A" w:rsidRDefault="001856D0" w14:paraId="6F3AD34B" w14:textId="77777777">
            <w:pPr>
              <w:rPr>
                <w:sz w:val="24"/>
                <w:szCs w:val="24"/>
              </w:rPr>
            </w:pPr>
            <w:r w:rsidRPr="00CF2255">
              <w:rPr>
                <w:sz w:val="24"/>
                <w:szCs w:val="24"/>
              </w:rPr>
              <w:t>Hoe verklaart u dat scholen in het voortgezet onderwijs in mindere mate verbeterde prestaties voor taal en rekenen-wiskunde realiseren?</w:t>
            </w:r>
          </w:p>
        </w:tc>
        <w:tc>
          <w:tcPr>
            <w:tcW w:w="850" w:type="dxa"/>
          </w:tcPr>
          <w:p w:rsidRPr="00CF2255" w:rsidR="007C0D8A" w:rsidRDefault="007C0D8A" w14:paraId="3EC8DC22" w14:textId="77777777">
            <w:pPr>
              <w:jc w:val="right"/>
              <w:rPr>
                <w:sz w:val="24"/>
                <w:szCs w:val="24"/>
              </w:rPr>
            </w:pPr>
          </w:p>
        </w:tc>
        <w:tc>
          <w:tcPr>
            <w:tcW w:w="992" w:type="dxa"/>
          </w:tcPr>
          <w:p w:rsidRPr="00CF2255" w:rsidR="007C0D8A" w:rsidRDefault="001856D0" w14:paraId="3AB1CFCE"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527DE84D" w14:textId="77777777">
            <w:pPr>
              <w:jc w:val="right"/>
              <w:rPr>
                <w:sz w:val="24"/>
                <w:szCs w:val="24"/>
              </w:rPr>
            </w:pPr>
            <w:r w:rsidRPr="00CF2255">
              <w:rPr>
                <w:sz w:val="24"/>
                <w:szCs w:val="24"/>
              </w:rPr>
              <w:t xml:space="preserve">4 </w:t>
            </w:r>
          </w:p>
        </w:tc>
      </w:tr>
      <w:tr w:rsidRPr="00CF2255" w:rsidR="007C0D8A" w:rsidTr="00E7153D" w14:paraId="53C05FED" w14:textId="77777777">
        <w:tc>
          <w:tcPr>
            <w:tcW w:w="567" w:type="dxa"/>
          </w:tcPr>
          <w:p w:rsidRPr="00CF2255" w:rsidR="007C0D8A" w:rsidRDefault="001856D0" w14:paraId="6663B3A0" w14:textId="77777777">
            <w:pPr>
              <w:rPr>
                <w:sz w:val="24"/>
                <w:szCs w:val="24"/>
              </w:rPr>
            </w:pPr>
            <w:r w:rsidRPr="00CF2255">
              <w:rPr>
                <w:sz w:val="24"/>
                <w:szCs w:val="24"/>
              </w:rPr>
              <w:t>13</w:t>
            </w:r>
          </w:p>
        </w:tc>
        <w:tc>
          <w:tcPr>
            <w:tcW w:w="6521" w:type="dxa"/>
          </w:tcPr>
          <w:p w:rsidRPr="00CF2255" w:rsidR="007C0D8A" w:rsidRDefault="001856D0" w14:paraId="19EEE4DB" w14:textId="77777777">
            <w:pPr>
              <w:rPr>
                <w:sz w:val="24"/>
                <w:szCs w:val="24"/>
              </w:rPr>
            </w:pPr>
            <w:r w:rsidRPr="00CF2255">
              <w:rPr>
                <w:sz w:val="24"/>
                <w:szCs w:val="24"/>
              </w:rPr>
              <w:t>Wordt de verbetering van het welbevinden van leerlingen tijdens de looptijd van het NP Onderwijs, die zeven op de tien schoolleiders signaleren, behalve door het gegeven dat 12- tot 16-jarigen hun leven in 2023 gemiddeld een 7,4 geven, ook bevestigd door andere externe bronnen?</w:t>
            </w:r>
          </w:p>
        </w:tc>
        <w:tc>
          <w:tcPr>
            <w:tcW w:w="850" w:type="dxa"/>
          </w:tcPr>
          <w:p w:rsidRPr="00CF2255" w:rsidR="007C0D8A" w:rsidRDefault="007C0D8A" w14:paraId="7CCE7654" w14:textId="77777777">
            <w:pPr>
              <w:jc w:val="right"/>
              <w:rPr>
                <w:sz w:val="24"/>
                <w:szCs w:val="24"/>
              </w:rPr>
            </w:pPr>
          </w:p>
        </w:tc>
        <w:tc>
          <w:tcPr>
            <w:tcW w:w="992" w:type="dxa"/>
          </w:tcPr>
          <w:p w:rsidRPr="00CF2255" w:rsidR="007C0D8A" w:rsidRDefault="001856D0" w14:paraId="179E6D61"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33D6D544" w14:textId="77777777">
            <w:pPr>
              <w:jc w:val="right"/>
              <w:rPr>
                <w:sz w:val="24"/>
                <w:szCs w:val="24"/>
              </w:rPr>
            </w:pPr>
            <w:r w:rsidRPr="00CF2255">
              <w:rPr>
                <w:sz w:val="24"/>
                <w:szCs w:val="24"/>
              </w:rPr>
              <w:t xml:space="preserve">5 </w:t>
            </w:r>
          </w:p>
        </w:tc>
      </w:tr>
      <w:tr w:rsidRPr="00CF2255" w:rsidR="007C0D8A" w:rsidTr="00E7153D" w14:paraId="4EA520E1" w14:textId="77777777">
        <w:tc>
          <w:tcPr>
            <w:tcW w:w="567" w:type="dxa"/>
          </w:tcPr>
          <w:p w:rsidRPr="00CF2255" w:rsidR="007C0D8A" w:rsidRDefault="001856D0" w14:paraId="162CF937" w14:textId="77777777">
            <w:pPr>
              <w:rPr>
                <w:sz w:val="24"/>
                <w:szCs w:val="24"/>
              </w:rPr>
            </w:pPr>
            <w:r w:rsidRPr="00CF2255">
              <w:rPr>
                <w:sz w:val="24"/>
                <w:szCs w:val="24"/>
              </w:rPr>
              <w:t>14</w:t>
            </w:r>
          </w:p>
        </w:tc>
        <w:tc>
          <w:tcPr>
            <w:tcW w:w="6521" w:type="dxa"/>
          </w:tcPr>
          <w:p w:rsidRPr="00CF2255" w:rsidR="007C0D8A" w:rsidRDefault="001856D0" w14:paraId="56617EF5" w14:textId="77777777">
            <w:pPr>
              <w:rPr>
                <w:sz w:val="24"/>
                <w:szCs w:val="24"/>
              </w:rPr>
            </w:pPr>
            <w:r w:rsidRPr="00CF2255">
              <w:rPr>
                <w:sz w:val="24"/>
                <w:szCs w:val="24"/>
              </w:rPr>
              <w:t>Betekent dat er in het voortgezet onderwijs en (voortgezet) speciaal</w:t>
            </w:r>
            <w:r w:rsidRPr="00CF2255">
              <w:rPr>
                <w:sz w:val="24"/>
                <w:szCs w:val="24"/>
              </w:rPr>
              <w:br/>
              <w:t>onderwijs "veel [is] ingezet op het welbevinden van leerlingen" méér dan de slechts bijna 11 % van het geld inzetten voor sociaal-emotionele ontwikkeling?</w:t>
            </w:r>
          </w:p>
        </w:tc>
        <w:tc>
          <w:tcPr>
            <w:tcW w:w="850" w:type="dxa"/>
          </w:tcPr>
          <w:p w:rsidRPr="00CF2255" w:rsidR="007C0D8A" w:rsidRDefault="007C0D8A" w14:paraId="75505DE2" w14:textId="77777777">
            <w:pPr>
              <w:jc w:val="right"/>
              <w:rPr>
                <w:sz w:val="24"/>
                <w:szCs w:val="24"/>
              </w:rPr>
            </w:pPr>
          </w:p>
        </w:tc>
        <w:tc>
          <w:tcPr>
            <w:tcW w:w="992" w:type="dxa"/>
          </w:tcPr>
          <w:p w:rsidRPr="00CF2255" w:rsidR="007C0D8A" w:rsidRDefault="001856D0" w14:paraId="272EA1FC"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43091631" w14:textId="77777777">
            <w:pPr>
              <w:jc w:val="right"/>
              <w:rPr>
                <w:sz w:val="24"/>
                <w:szCs w:val="24"/>
              </w:rPr>
            </w:pPr>
            <w:r w:rsidRPr="00CF2255">
              <w:rPr>
                <w:sz w:val="24"/>
                <w:szCs w:val="24"/>
              </w:rPr>
              <w:t xml:space="preserve">6 </w:t>
            </w:r>
          </w:p>
        </w:tc>
      </w:tr>
      <w:tr w:rsidRPr="00CF2255" w:rsidR="007C0D8A" w:rsidTr="00E7153D" w14:paraId="382C7AB9" w14:textId="77777777">
        <w:tc>
          <w:tcPr>
            <w:tcW w:w="567" w:type="dxa"/>
          </w:tcPr>
          <w:p w:rsidRPr="00CF2255" w:rsidR="007C0D8A" w:rsidRDefault="001856D0" w14:paraId="2FEB31BA" w14:textId="77777777">
            <w:pPr>
              <w:rPr>
                <w:sz w:val="24"/>
                <w:szCs w:val="24"/>
              </w:rPr>
            </w:pPr>
            <w:r w:rsidRPr="00CF2255">
              <w:rPr>
                <w:sz w:val="24"/>
                <w:szCs w:val="24"/>
              </w:rPr>
              <w:t>15</w:t>
            </w:r>
          </w:p>
        </w:tc>
        <w:tc>
          <w:tcPr>
            <w:tcW w:w="6521" w:type="dxa"/>
          </w:tcPr>
          <w:p w:rsidRPr="00CF2255" w:rsidR="007C0D8A" w:rsidRDefault="001856D0" w14:paraId="6CDF8C2D" w14:textId="77777777">
            <w:pPr>
              <w:rPr>
                <w:sz w:val="24"/>
                <w:szCs w:val="24"/>
              </w:rPr>
            </w:pPr>
            <w:r w:rsidRPr="00CF2255">
              <w:rPr>
                <w:sz w:val="24"/>
                <w:szCs w:val="24"/>
              </w:rPr>
              <w:t>Heeft u er ook een verklaring voor dat leerlingen met praktisch opgeleide ouders bij begrijpend lezen in het vierde schooljaar sinds corona (in vergelijking met pre-corona) een hogere leergroei halen dan bijvoorbeeld leerlingen met theoretisch opgeleide ouders?</w:t>
            </w:r>
          </w:p>
        </w:tc>
        <w:tc>
          <w:tcPr>
            <w:tcW w:w="850" w:type="dxa"/>
          </w:tcPr>
          <w:p w:rsidRPr="00CF2255" w:rsidR="007C0D8A" w:rsidRDefault="007C0D8A" w14:paraId="571191DB" w14:textId="77777777">
            <w:pPr>
              <w:jc w:val="right"/>
              <w:rPr>
                <w:sz w:val="24"/>
                <w:szCs w:val="24"/>
              </w:rPr>
            </w:pPr>
          </w:p>
        </w:tc>
        <w:tc>
          <w:tcPr>
            <w:tcW w:w="992" w:type="dxa"/>
          </w:tcPr>
          <w:p w:rsidRPr="00CF2255" w:rsidR="007C0D8A" w:rsidRDefault="001856D0" w14:paraId="581573F8"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4A0EE322" w14:textId="77777777">
            <w:pPr>
              <w:jc w:val="right"/>
              <w:rPr>
                <w:sz w:val="24"/>
                <w:szCs w:val="24"/>
              </w:rPr>
            </w:pPr>
            <w:r w:rsidRPr="00CF2255">
              <w:rPr>
                <w:sz w:val="24"/>
                <w:szCs w:val="24"/>
              </w:rPr>
              <w:t xml:space="preserve"> </w:t>
            </w:r>
          </w:p>
        </w:tc>
      </w:tr>
      <w:tr w:rsidRPr="00CF2255" w:rsidR="007C0D8A" w:rsidTr="00E7153D" w14:paraId="4D9A95F4" w14:textId="77777777">
        <w:tc>
          <w:tcPr>
            <w:tcW w:w="567" w:type="dxa"/>
          </w:tcPr>
          <w:p w:rsidRPr="00CF2255" w:rsidR="007C0D8A" w:rsidRDefault="001856D0" w14:paraId="1D6CF036" w14:textId="77777777">
            <w:pPr>
              <w:rPr>
                <w:sz w:val="24"/>
                <w:szCs w:val="24"/>
              </w:rPr>
            </w:pPr>
            <w:r w:rsidRPr="00CF2255">
              <w:rPr>
                <w:sz w:val="24"/>
                <w:szCs w:val="24"/>
              </w:rPr>
              <w:t>16</w:t>
            </w:r>
          </w:p>
        </w:tc>
        <w:tc>
          <w:tcPr>
            <w:tcW w:w="6521" w:type="dxa"/>
          </w:tcPr>
          <w:p w:rsidRPr="00CF2255" w:rsidR="007C0D8A" w:rsidRDefault="001856D0" w14:paraId="77481BC2" w14:textId="77777777">
            <w:pPr>
              <w:rPr>
                <w:sz w:val="24"/>
                <w:szCs w:val="24"/>
              </w:rPr>
            </w:pPr>
            <w:r w:rsidRPr="00CF2255">
              <w:rPr>
                <w:sz w:val="24"/>
                <w:szCs w:val="24"/>
              </w:rPr>
              <w:t>Hoe heeft, in vergelijking met pre-corona, het aantal leerlingen dat één of meer klassen in het basis- en in het voortgezet onderwijs doubleert zich ontwikkeld?</w:t>
            </w:r>
          </w:p>
        </w:tc>
        <w:tc>
          <w:tcPr>
            <w:tcW w:w="850" w:type="dxa"/>
          </w:tcPr>
          <w:p w:rsidRPr="00CF2255" w:rsidR="007C0D8A" w:rsidRDefault="007C0D8A" w14:paraId="245DE102" w14:textId="77777777">
            <w:pPr>
              <w:jc w:val="right"/>
              <w:rPr>
                <w:sz w:val="24"/>
                <w:szCs w:val="24"/>
              </w:rPr>
            </w:pPr>
          </w:p>
        </w:tc>
        <w:tc>
          <w:tcPr>
            <w:tcW w:w="992" w:type="dxa"/>
          </w:tcPr>
          <w:p w:rsidRPr="00CF2255" w:rsidR="007C0D8A" w:rsidRDefault="001856D0" w14:paraId="408DC332"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19863B38" w14:textId="77777777">
            <w:pPr>
              <w:jc w:val="right"/>
              <w:rPr>
                <w:sz w:val="24"/>
                <w:szCs w:val="24"/>
              </w:rPr>
            </w:pPr>
            <w:r w:rsidRPr="00CF2255">
              <w:rPr>
                <w:sz w:val="24"/>
                <w:szCs w:val="24"/>
              </w:rPr>
              <w:t xml:space="preserve"> </w:t>
            </w:r>
          </w:p>
        </w:tc>
      </w:tr>
      <w:tr w:rsidRPr="00CF2255" w:rsidR="007C0D8A" w:rsidTr="00E7153D" w14:paraId="4EEE71F4" w14:textId="77777777">
        <w:tc>
          <w:tcPr>
            <w:tcW w:w="567" w:type="dxa"/>
          </w:tcPr>
          <w:p w:rsidRPr="00CF2255" w:rsidR="007C0D8A" w:rsidRDefault="001856D0" w14:paraId="3E779DD6" w14:textId="77777777">
            <w:pPr>
              <w:rPr>
                <w:sz w:val="24"/>
                <w:szCs w:val="24"/>
              </w:rPr>
            </w:pPr>
            <w:r w:rsidRPr="00CF2255">
              <w:rPr>
                <w:sz w:val="24"/>
                <w:szCs w:val="24"/>
              </w:rPr>
              <w:t>17</w:t>
            </w:r>
          </w:p>
        </w:tc>
        <w:tc>
          <w:tcPr>
            <w:tcW w:w="6521" w:type="dxa"/>
          </w:tcPr>
          <w:p w:rsidRPr="00CF2255" w:rsidR="007C0D8A" w:rsidRDefault="001856D0" w14:paraId="0DEEFFAD" w14:textId="77777777">
            <w:pPr>
              <w:rPr>
                <w:sz w:val="24"/>
                <w:szCs w:val="24"/>
              </w:rPr>
            </w:pPr>
            <w:r w:rsidRPr="00CF2255">
              <w:rPr>
                <w:sz w:val="24"/>
                <w:szCs w:val="24"/>
              </w:rPr>
              <w:t>Hoe komt het dat bij spelling wel nog sprake is van een kleine leervertraging en bij begrijpend lezen als rekenen-wiskunde dit sneller ingehaald lijkt te worden?</w:t>
            </w:r>
          </w:p>
        </w:tc>
        <w:tc>
          <w:tcPr>
            <w:tcW w:w="850" w:type="dxa"/>
          </w:tcPr>
          <w:p w:rsidRPr="00CF2255" w:rsidR="007C0D8A" w:rsidRDefault="007C0D8A" w14:paraId="24D336AA" w14:textId="77777777">
            <w:pPr>
              <w:jc w:val="right"/>
              <w:rPr>
                <w:sz w:val="24"/>
                <w:szCs w:val="24"/>
              </w:rPr>
            </w:pPr>
          </w:p>
        </w:tc>
        <w:tc>
          <w:tcPr>
            <w:tcW w:w="992" w:type="dxa"/>
          </w:tcPr>
          <w:p w:rsidRPr="00CF2255" w:rsidR="007C0D8A" w:rsidRDefault="001856D0" w14:paraId="55E4CEAE"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45D9C885" w14:textId="77777777">
            <w:pPr>
              <w:jc w:val="right"/>
              <w:rPr>
                <w:sz w:val="24"/>
                <w:szCs w:val="24"/>
              </w:rPr>
            </w:pPr>
            <w:r w:rsidRPr="00CF2255">
              <w:rPr>
                <w:sz w:val="24"/>
                <w:szCs w:val="24"/>
              </w:rPr>
              <w:t xml:space="preserve"> </w:t>
            </w:r>
          </w:p>
        </w:tc>
      </w:tr>
      <w:tr w:rsidRPr="00CF2255" w:rsidR="007C0D8A" w:rsidTr="00E7153D" w14:paraId="4AF68002" w14:textId="77777777">
        <w:tc>
          <w:tcPr>
            <w:tcW w:w="567" w:type="dxa"/>
          </w:tcPr>
          <w:p w:rsidRPr="00CF2255" w:rsidR="007C0D8A" w:rsidRDefault="001856D0" w14:paraId="2C967D1A" w14:textId="77777777">
            <w:pPr>
              <w:rPr>
                <w:sz w:val="24"/>
                <w:szCs w:val="24"/>
              </w:rPr>
            </w:pPr>
            <w:r w:rsidRPr="00CF2255">
              <w:rPr>
                <w:sz w:val="24"/>
                <w:szCs w:val="24"/>
              </w:rPr>
              <w:t>18</w:t>
            </w:r>
          </w:p>
        </w:tc>
        <w:tc>
          <w:tcPr>
            <w:tcW w:w="6521" w:type="dxa"/>
          </w:tcPr>
          <w:p w:rsidRPr="00CF2255" w:rsidR="007C0D8A" w:rsidRDefault="001856D0" w14:paraId="244A11A8" w14:textId="77777777">
            <w:pPr>
              <w:rPr>
                <w:sz w:val="24"/>
                <w:szCs w:val="24"/>
              </w:rPr>
            </w:pPr>
            <w:r w:rsidRPr="00CF2255">
              <w:rPr>
                <w:sz w:val="24"/>
                <w:szCs w:val="24"/>
              </w:rPr>
              <w:t>Geldt het lagere vaardigheidsniveau op alle vakken behalve op Engelse taal?</w:t>
            </w:r>
          </w:p>
        </w:tc>
        <w:tc>
          <w:tcPr>
            <w:tcW w:w="850" w:type="dxa"/>
          </w:tcPr>
          <w:p w:rsidRPr="00CF2255" w:rsidR="007C0D8A" w:rsidRDefault="007C0D8A" w14:paraId="4894313F" w14:textId="77777777">
            <w:pPr>
              <w:jc w:val="right"/>
              <w:rPr>
                <w:sz w:val="24"/>
                <w:szCs w:val="24"/>
              </w:rPr>
            </w:pPr>
          </w:p>
        </w:tc>
        <w:tc>
          <w:tcPr>
            <w:tcW w:w="992" w:type="dxa"/>
          </w:tcPr>
          <w:p w:rsidRPr="00CF2255" w:rsidR="007C0D8A" w:rsidRDefault="001856D0" w14:paraId="78322835"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373D6FCB" w14:textId="77777777">
            <w:pPr>
              <w:jc w:val="right"/>
              <w:rPr>
                <w:sz w:val="24"/>
                <w:szCs w:val="24"/>
              </w:rPr>
            </w:pPr>
            <w:r w:rsidRPr="00CF2255">
              <w:rPr>
                <w:sz w:val="24"/>
                <w:szCs w:val="24"/>
              </w:rPr>
              <w:t xml:space="preserve"> </w:t>
            </w:r>
          </w:p>
        </w:tc>
      </w:tr>
      <w:tr w:rsidRPr="00CF2255" w:rsidR="007C0D8A" w:rsidTr="00E7153D" w14:paraId="7885EC82" w14:textId="77777777">
        <w:tc>
          <w:tcPr>
            <w:tcW w:w="567" w:type="dxa"/>
          </w:tcPr>
          <w:p w:rsidRPr="00CF2255" w:rsidR="007C0D8A" w:rsidRDefault="001856D0" w14:paraId="6D99AE95" w14:textId="77777777">
            <w:pPr>
              <w:rPr>
                <w:sz w:val="24"/>
                <w:szCs w:val="24"/>
              </w:rPr>
            </w:pPr>
            <w:r w:rsidRPr="00CF2255">
              <w:rPr>
                <w:sz w:val="24"/>
                <w:szCs w:val="24"/>
              </w:rPr>
              <w:t>19</w:t>
            </w:r>
          </w:p>
        </w:tc>
        <w:tc>
          <w:tcPr>
            <w:tcW w:w="6521" w:type="dxa"/>
          </w:tcPr>
          <w:p w:rsidRPr="00CF2255" w:rsidR="007C0D8A" w:rsidRDefault="001856D0" w14:paraId="3BCB6C83" w14:textId="77777777">
            <w:pPr>
              <w:rPr>
                <w:sz w:val="24"/>
                <w:szCs w:val="24"/>
              </w:rPr>
            </w:pPr>
            <w:r w:rsidRPr="00CF2255">
              <w:rPr>
                <w:sz w:val="24"/>
                <w:szCs w:val="24"/>
              </w:rPr>
              <w:t>Zijn er naast de schoolsluitingen nog andere factoren die invloed hebben op de verschillen per leerjaar en de snelheid van herstel?</w:t>
            </w:r>
          </w:p>
        </w:tc>
        <w:tc>
          <w:tcPr>
            <w:tcW w:w="850" w:type="dxa"/>
          </w:tcPr>
          <w:p w:rsidRPr="00CF2255" w:rsidR="007C0D8A" w:rsidRDefault="007C0D8A" w14:paraId="060EA41A" w14:textId="77777777">
            <w:pPr>
              <w:jc w:val="right"/>
              <w:rPr>
                <w:sz w:val="24"/>
                <w:szCs w:val="24"/>
              </w:rPr>
            </w:pPr>
          </w:p>
        </w:tc>
        <w:tc>
          <w:tcPr>
            <w:tcW w:w="992" w:type="dxa"/>
          </w:tcPr>
          <w:p w:rsidRPr="00CF2255" w:rsidR="007C0D8A" w:rsidRDefault="001856D0" w14:paraId="7ABA29FF"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52EA1073" w14:textId="77777777">
            <w:pPr>
              <w:jc w:val="right"/>
              <w:rPr>
                <w:sz w:val="24"/>
                <w:szCs w:val="24"/>
              </w:rPr>
            </w:pPr>
            <w:r w:rsidRPr="00CF2255">
              <w:rPr>
                <w:sz w:val="24"/>
                <w:szCs w:val="24"/>
              </w:rPr>
              <w:t xml:space="preserve"> </w:t>
            </w:r>
          </w:p>
        </w:tc>
      </w:tr>
      <w:tr w:rsidRPr="00CF2255" w:rsidR="007C0D8A" w:rsidTr="00E7153D" w14:paraId="374391A0" w14:textId="77777777">
        <w:tc>
          <w:tcPr>
            <w:tcW w:w="567" w:type="dxa"/>
          </w:tcPr>
          <w:p w:rsidRPr="00CF2255" w:rsidR="007C0D8A" w:rsidRDefault="001856D0" w14:paraId="44CF242C" w14:textId="77777777">
            <w:pPr>
              <w:rPr>
                <w:sz w:val="24"/>
                <w:szCs w:val="24"/>
              </w:rPr>
            </w:pPr>
            <w:r w:rsidRPr="00CF2255">
              <w:rPr>
                <w:sz w:val="24"/>
                <w:szCs w:val="24"/>
              </w:rPr>
              <w:t>20</w:t>
            </w:r>
          </w:p>
        </w:tc>
        <w:tc>
          <w:tcPr>
            <w:tcW w:w="6521" w:type="dxa"/>
          </w:tcPr>
          <w:p w:rsidRPr="00CF2255" w:rsidR="007C0D8A" w:rsidRDefault="001856D0" w14:paraId="59AB8A05" w14:textId="77777777">
            <w:pPr>
              <w:rPr>
                <w:sz w:val="24"/>
                <w:szCs w:val="24"/>
              </w:rPr>
            </w:pPr>
            <w:r w:rsidRPr="00CF2255">
              <w:rPr>
                <w:sz w:val="24"/>
                <w:szCs w:val="24"/>
              </w:rPr>
              <w:t>In hoeverre hangt het gegeven dat onderzoekers op het vwo, vmbo-kb en vmbo-b geen significant verschil zien in vaardigheid van leerlingen ten opzichte van de situatie vóór de coronapandemie samen met de (andere) normeringssystematiek waarvan door de gevolgen van de corona-epidemie sprake was?</w:t>
            </w:r>
          </w:p>
        </w:tc>
        <w:tc>
          <w:tcPr>
            <w:tcW w:w="850" w:type="dxa"/>
          </w:tcPr>
          <w:p w:rsidRPr="00CF2255" w:rsidR="007C0D8A" w:rsidRDefault="007C0D8A" w14:paraId="24DABA15" w14:textId="77777777">
            <w:pPr>
              <w:jc w:val="right"/>
              <w:rPr>
                <w:sz w:val="24"/>
                <w:szCs w:val="24"/>
              </w:rPr>
            </w:pPr>
          </w:p>
        </w:tc>
        <w:tc>
          <w:tcPr>
            <w:tcW w:w="992" w:type="dxa"/>
          </w:tcPr>
          <w:p w:rsidRPr="00CF2255" w:rsidR="007C0D8A" w:rsidRDefault="001856D0" w14:paraId="7621906A" w14:textId="77777777">
            <w:pPr>
              <w:jc w:val="right"/>
              <w:rPr>
                <w:sz w:val="24"/>
                <w:szCs w:val="24"/>
              </w:rPr>
            </w:pPr>
            <w:r w:rsidRPr="00CF2255">
              <w:rPr>
                <w:sz w:val="24"/>
                <w:szCs w:val="24"/>
              </w:rPr>
              <w:t>5</w:t>
            </w:r>
          </w:p>
        </w:tc>
        <w:tc>
          <w:tcPr>
            <w:tcW w:w="567" w:type="dxa"/>
            <w:tcBorders>
              <w:left w:val="nil"/>
            </w:tcBorders>
          </w:tcPr>
          <w:p w:rsidRPr="00CF2255" w:rsidR="007C0D8A" w:rsidRDefault="001856D0" w14:paraId="00AE3C15" w14:textId="77777777">
            <w:pPr>
              <w:jc w:val="right"/>
              <w:rPr>
                <w:sz w:val="24"/>
                <w:szCs w:val="24"/>
              </w:rPr>
            </w:pPr>
            <w:r w:rsidRPr="00CF2255">
              <w:rPr>
                <w:sz w:val="24"/>
                <w:szCs w:val="24"/>
              </w:rPr>
              <w:t xml:space="preserve"> </w:t>
            </w:r>
          </w:p>
        </w:tc>
      </w:tr>
      <w:tr w:rsidRPr="00CF2255" w:rsidR="007C0D8A" w:rsidTr="00E7153D" w14:paraId="47A8A72E" w14:textId="77777777">
        <w:tc>
          <w:tcPr>
            <w:tcW w:w="567" w:type="dxa"/>
          </w:tcPr>
          <w:p w:rsidRPr="00CF2255" w:rsidR="007C0D8A" w:rsidRDefault="001856D0" w14:paraId="3636701B" w14:textId="77777777">
            <w:pPr>
              <w:rPr>
                <w:sz w:val="24"/>
                <w:szCs w:val="24"/>
              </w:rPr>
            </w:pPr>
            <w:r w:rsidRPr="00CF2255">
              <w:rPr>
                <w:sz w:val="24"/>
                <w:szCs w:val="24"/>
              </w:rPr>
              <w:t>21</w:t>
            </w:r>
          </w:p>
        </w:tc>
        <w:tc>
          <w:tcPr>
            <w:tcW w:w="6521" w:type="dxa"/>
          </w:tcPr>
          <w:p w:rsidRPr="00CF2255" w:rsidR="007C0D8A" w:rsidRDefault="001856D0" w14:paraId="61779DF7" w14:textId="77777777">
            <w:pPr>
              <w:rPr>
                <w:sz w:val="24"/>
                <w:szCs w:val="24"/>
              </w:rPr>
            </w:pPr>
            <w:r w:rsidRPr="00CF2255">
              <w:rPr>
                <w:sz w:val="24"/>
                <w:szCs w:val="24"/>
              </w:rPr>
              <w:t>Op welke wijzen zijn gemeenten zoal bezig met de borging van de waardevolle lessen die zij hebben geleerd van het NP Onderwijs?</w:t>
            </w:r>
          </w:p>
        </w:tc>
        <w:tc>
          <w:tcPr>
            <w:tcW w:w="850" w:type="dxa"/>
          </w:tcPr>
          <w:p w:rsidRPr="00CF2255" w:rsidR="007C0D8A" w:rsidRDefault="007C0D8A" w14:paraId="44F3E49F" w14:textId="77777777">
            <w:pPr>
              <w:jc w:val="right"/>
              <w:rPr>
                <w:sz w:val="24"/>
                <w:szCs w:val="24"/>
              </w:rPr>
            </w:pPr>
          </w:p>
        </w:tc>
        <w:tc>
          <w:tcPr>
            <w:tcW w:w="992" w:type="dxa"/>
          </w:tcPr>
          <w:p w:rsidRPr="00CF2255" w:rsidR="007C0D8A" w:rsidRDefault="001856D0" w14:paraId="5B968412"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38559E5A" w14:textId="77777777">
            <w:pPr>
              <w:jc w:val="right"/>
              <w:rPr>
                <w:sz w:val="24"/>
                <w:szCs w:val="24"/>
              </w:rPr>
            </w:pPr>
            <w:r w:rsidRPr="00CF2255">
              <w:rPr>
                <w:sz w:val="24"/>
                <w:szCs w:val="24"/>
              </w:rPr>
              <w:t xml:space="preserve"> </w:t>
            </w:r>
          </w:p>
        </w:tc>
      </w:tr>
      <w:tr w:rsidRPr="00CF2255" w:rsidR="007C0D8A" w:rsidTr="00E7153D" w14:paraId="5D8FD59A" w14:textId="77777777">
        <w:tc>
          <w:tcPr>
            <w:tcW w:w="567" w:type="dxa"/>
          </w:tcPr>
          <w:p w:rsidRPr="00CF2255" w:rsidR="007C0D8A" w:rsidRDefault="001856D0" w14:paraId="2C226A4D" w14:textId="77777777">
            <w:pPr>
              <w:rPr>
                <w:sz w:val="24"/>
                <w:szCs w:val="24"/>
              </w:rPr>
            </w:pPr>
            <w:r w:rsidRPr="00CF2255">
              <w:rPr>
                <w:sz w:val="24"/>
                <w:szCs w:val="24"/>
              </w:rPr>
              <w:t>22</w:t>
            </w:r>
          </w:p>
        </w:tc>
        <w:tc>
          <w:tcPr>
            <w:tcW w:w="6521" w:type="dxa"/>
          </w:tcPr>
          <w:p w:rsidRPr="00CF2255" w:rsidR="007C0D8A" w:rsidRDefault="001856D0" w14:paraId="3F54D69A" w14:textId="77777777">
            <w:pPr>
              <w:rPr>
                <w:sz w:val="24"/>
                <w:szCs w:val="24"/>
              </w:rPr>
            </w:pPr>
            <w:r w:rsidRPr="00CF2255">
              <w:rPr>
                <w:sz w:val="24"/>
                <w:szCs w:val="24"/>
              </w:rPr>
              <w:t xml:space="preserve">Hoe gaat u ervoor zorgen dat de effectiviteit van een aantal </w:t>
            </w:r>
            <w:r w:rsidRPr="00CF2255">
              <w:rPr>
                <w:sz w:val="24"/>
                <w:szCs w:val="24"/>
              </w:rPr>
              <w:lastRenderedPageBreak/>
              <w:t>veelbelovende interventies zó in beeld wordt gebracht dat ook bij eventuele toekomstige epidemieën (ook van andere ziekten) het onderwijs daarmee zijn voordeel kan doen?</w:t>
            </w:r>
          </w:p>
        </w:tc>
        <w:tc>
          <w:tcPr>
            <w:tcW w:w="850" w:type="dxa"/>
          </w:tcPr>
          <w:p w:rsidRPr="00CF2255" w:rsidR="007C0D8A" w:rsidRDefault="007C0D8A" w14:paraId="34B9A87D" w14:textId="77777777">
            <w:pPr>
              <w:jc w:val="right"/>
              <w:rPr>
                <w:sz w:val="24"/>
                <w:szCs w:val="24"/>
              </w:rPr>
            </w:pPr>
          </w:p>
        </w:tc>
        <w:tc>
          <w:tcPr>
            <w:tcW w:w="992" w:type="dxa"/>
          </w:tcPr>
          <w:p w:rsidRPr="00CF2255" w:rsidR="007C0D8A" w:rsidRDefault="001856D0" w14:paraId="51819562"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734C9F80" w14:textId="77777777">
            <w:pPr>
              <w:jc w:val="right"/>
              <w:rPr>
                <w:sz w:val="24"/>
                <w:szCs w:val="24"/>
              </w:rPr>
            </w:pPr>
            <w:r w:rsidRPr="00CF2255">
              <w:rPr>
                <w:sz w:val="24"/>
                <w:szCs w:val="24"/>
              </w:rPr>
              <w:t xml:space="preserve"> </w:t>
            </w:r>
          </w:p>
        </w:tc>
      </w:tr>
      <w:tr w:rsidRPr="00CF2255" w:rsidR="007C0D8A" w:rsidTr="00E7153D" w14:paraId="0100C90E" w14:textId="77777777">
        <w:tc>
          <w:tcPr>
            <w:tcW w:w="567" w:type="dxa"/>
          </w:tcPr>
          <w:p w:rsidRPr="00CF2255" w:rsidR="007C0D8A" w:rsidRDefault="001856D0" w14:paraId="7202688F" w14:textId="77777777">
            <w:pPr>
              <w:rPr>
                <w:sz w:val="24"/>
                <w:szCs w:val="24"/>
              </w:rPr>
            </w:pPr>
            <w:r w:rsidRPr="00CF2255">
              <w:rPr>
                <w:sz w:val="24"/>
                <w:szCs w:val="24"/>
              </w:rPr>
              <w:t>23</w:t>
            </w:r>
          </w:p>
        </w:tc>
        <w:tc>
          <w:tcPr>
            <w:tcW w:w="6521" w:type="dxa"/>
          </w:tcPr>
          <w:p w:rsidRPr="00CF2255" w:rsidR="007C0D8A" w:rsidRDefault="001856D0" w14:paraId="61721A34" w14:textId="021E1C89">
            <w:pPr>
              <w:rPr>
                <w:sz w:val="24"/>
                <w:szCs w:val="24"/>
              </w:rPr>
            </w:pPr>
            <w:r w:rsidRPr="00CF2255">
              <w:rPr>
                <w:sz w:val="24"/>
                <w:szCs w:val="24"/>
              </w:rPr>
              <w:t xml:space="preserve">Betekent de "structurele aanpak" die u nodig acht voor herstel van de leerprestaties tevens dat scholen straks kunnen rekenen op structureel geld en </w:t>
            </w:r>
            <w:r w:rsidR="0043104A">
              <w:rPr>
                <w:sz w:val="24"/>
                <w:szCs w:val="24"/>
              </w:rPr>
              <w:t xml:space="preserve">zo ja, </w:t>
            </w:r>
            <w:r w:rsidRPr="00CF2255">
              <w:rPr>
                <w:sz w:val="24"/>
                <w:szCs w:val="24"/>
              </w:rPr>
              <w:t>om welke bedragen gaat het dan?</w:t>
            </w:r>
          </w:p>
        </w:tc>
        <w:tc>
          <w:tcPr>
            <w:tcW w:w="850" w:type="dxa"/>
          </w:tcPr>
          <w:p w:rsidRPr="00CF2255" w:rsidR="007C0D8A" w:rsidRDefault="007C0D8A" w14:paraId="7164183A" w14:textId="77777777">
            <w:pPr>
              <w:jc w:val="right"/>
              <w:rPr>
                <w:sz w:val="24"/>
                <w:szCs w:val="24"/>
              </w:rPr>
            </w:pPr>
          </w:p>
        </w:tc>
        <w:tc>
          <w:tcPr>
            <w:tcW w:w="992" w:type="dxa"/>
          </w:tcPr>
          <w:p w:rsidRPr="00CF2255" w:rsidR="007C0D8A" w:rsidRDefault="001856D0" w14:paraId="28025305"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7C37BAA8" w14:textId="77777777">
            <w:pPr>
              <w:jc w:val="right"/>
              <w:rPr>
                <w:sz w:val="24"/>
                <w:szCs w:val="24"/>
              </w:rPr>
            </w:pPr>
            <w:r w:rsidRPr="00CF2255">
              <w:rPr>
                <w:sz w:val="24"/>
                <w:szCs w:val="24"/>
              </w:rPr>
              <w:t xml:space="preserve"> </w:t>
            </w:r>
          </w:p>
        </w:tc>
      </w:tr>
      <w:tr w:rsidRPr="00CF2255" w:rsidR="007C0D8A" w:rsidTr="00E7153D" w14:paraId="768BE4FB" w14:textId="77777777">
        <w:tc>
          <w:tcPr>
            <w:tcW w:w="567" w:type="dxa"/>
          </w:tcPr>
          <w:p w:rsidRPr="00CF2255" w:rsidR="007C0D8A" w:rsidRDefault="001856D0" w14:paraId="162DC1AE" w14:textId="77777777">
            <w:pPr>
              <w:rPr>
                <w:sz w:val="24"/>
                <w:szCs w:val="24"/>
              </w:rPr>
            </w:pPr>
            <w:r w:rsidRPr="00CF2255">
              <w:rPr>
                <w:sz w:val="24"/>
                <w:szCs w:val="24"/>
              </w:rPr>
              <w:t>24</w:t>
            </w:r>
          </w:p>
        </w:tc>
        <w:tc>
          <w:tcPr>
            <w:tcW w:w="6521" w:type="dxa"/>
          </w:tcPr>
          <w:p w:rsidRPr="00CF2255" w:rsidR="007C0D8A" w:rsidRDefault="001856D0" w14:paraId="746BEE66" w14:textId="77777777">
            <w:pPr>
              <w:rPr>
                <w:sz w:val="24"/>
                <w:szCs w:val="24"/>
              </w:rPr>
            </w:pPr>
            <w:r w:rsidRPr="00CF2255">
              <w:rPr>
                <w:sz w:val="24"/>
                <w:szCs w:val="24"/>
              </w:rPr>
              <w:t>Kunt u nader duiden op welke manier scholen samen met het ministerie van Onderwijs, Cultuur en Wetenschap werken aan borging van de met het NPO behaalde resultaten?</w:t>
            </w:r>
          </w:p>
        </w:tc>
        <w:tc>
          <w:tcPr>
            <w:tcW w:w="850" w:type="dxa"/>
          </w:tcPr>
          <w:p w:rsidRPr="00CF2255" w:rsidR="007C0D8A" w:rsidRDefault="007C0D8A" w14:paraId="6BA5C19D" w14:textId="77777777">
            <w:pPr>
              <w:jc w:val="right"/>
              <w:rPr>
                <w:sz w:val="24"/>
                <w:szCs w:val="24"/>
              </w:rPr>
            </w:pPr>
          </w:p>
        </w:tc>
        <w:tc>
          <w:tcPr>
            <w:tcW w:w="992" w:type="dxa"/>
          </w:tcPr>
          <w:p w:rsidRPr="00CF2255" w:rsidR="007C0D8A" w:rsidRDefault="001856D0" w14:paraId="5101A4B0"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4717C922" w14:textId="77777777">
            <w:pPr>
              <w:jc w:val="right"/>
              <w:rPr>
                <w:sz w:val="24"/>
                <w:szCs w:val="24"/>
              </w:rPr>
            </w:pPr>
            <w:r w:rsidRPr="00CF2255">
              <w:rPr>
                <w:sz w:val="24"/>
                <w:szCs w:val="24"/>
              </w:rPr>
              <w:t xml:space="preserve"> </w:t>
            </w:r>
          </w:p>
        </w:tc>
      </w:tr>
      <w:tr w:rsidRPr="00CF2255" w:rsidR="007C0D8A" w:rsidTr="00E7153D" w14:paraId="144C281D" w14:textId="77777777">
        <w:tc>
          <w:tcPr>
            <w:tcW w:w="567" w:type="dxa"/>
          </w:tcPr>
          <w:p w:rsidRPr="00CF2255" w:rsidR="007C0D8A" w:rsidRDefault="001856D0" w14:paraId="6FDC63E5" w14:textId="77777777">
            <w:pPr>
              <w:rPr>
                <w:sz w:val="24"/>
                <w:szCs w:val="24"/>
              </w:rPr>
            </w:pPr>
            <w:r w:rsidRPr="00CF2255">
              <w:rPr>
                <w:sz w:val="24"/>
                <w:szCs w:val="24"/>
              </w:rPr>
              <w:t>25</w:t>
            </w:r>
          </w:p>
        </w:tc>
        <w:tc>
          <w:tcPr>
            <w:tcW w:w="6521" w:type="dxa"/>
          </w:tcPr>
          <w:p w:rsidRPr="00CF2255" w:rsidR="007C0D8A" w:rsidRDefault="001856D0" w14:paraId="74F14BFD" w14:textId="77777777">
            <w:pPr>
              <w:rPr>
                <w:sz w:val="24"/>
                <w:szCs w:val="24"/>
              </w:rPr>
            </w:pPr>
            <w:r w:rsidRPr="00CF2255">
              <w:rPr>
                <w:sz w:val="24"/>
                <w:szCs w:val="24"/>
              </w:rPr>
              <w:t>Overweegt u nog om de subsidieperiode te verlengen als blijkt dat scholen het geld uit de regeling misschien niet op krijgen?</w:t>
            </w:r>
          </w:p>
        </w:tc>
        <w:tc>
          <w:tcPr>
            <w:tcW w:w="850" w:type="dxa"/>
          </w:tcPr>
          <w:p w:rsidRPr="00CF2255" w:rsidR="007C0D8A" w:rsidRDefault="007C0D8A" w14:paraId="67FD163A" w14:textId="77777777">
            <w:pPr>
              <w:jc w:val="right"/>
              <w:rPr>
                <w:sz w:val="24"/>
                <w:szCs w:val="24"/>
              </w:rPr>
            </w:pPr>
          </w:p>
        </w:tc>
        <w:tc>
          <w:tcPr>
            <w:tcW w:w="992" w:type="dxa"/>
          </w:tcPr>
          <w:p w:rsidRPr="00CF2255" w:rsidR="007C0D8A" w:rsidRDefault="001856D0" w14:paraId="734AAFDF" w14:textId="77777777">
            <w:pPr>
              <w:jc w:val="right"/>
              <w:rPr>
                <w:sz w:val="24"/>
                <w:szCs w:val="24"/>
              </w:rPr>
            </w:pPr>
            <w:r w:rsidRPr="00CF2255">
              <w:rPr>
                <w:sz w:val="24"/>
                <w:szCs w:val="24"/>
              </w:rPr>
              <w:t>7</w:t>
            </w:r>
          </w:p>
        </w:tc>
        <w:tc>
          <w:tcPr>
            <w:tcW w:w="567" w:type="dxa"/>
            <w:tcBorders>
              <w:left w:val="nil"/>
            </w:tcBorders>
          </w:tcPr>
          <w:p w:rsidRPr="00CF2255" w:rsidR="007C0D8A" w:rsidRDefault="001856D0" w14:paraId="1349E112" w14:textId="77777777">
            <w:pPr>
              <w:jc w:val="right"/>
              <w:rPr>
                <w:sz w:val="24"/>
                <w:szCs w:val="24"/>
              </w:rPr>
            </w:pPr>
            <w:r w:rsidRPr="00CF2255">
              <w:rPr>
                <w:sz w:val="24"/>
                <w:szCs w:val="24"/>
              </w:rPr>
              <w:t xml:space="preserve"> </w:t>
            </w:r>
          </w:p>
        </w:tc>
      </w:tr>
    </w:tbl>
    <w:p w:rsidRPr="00CF2255" w:rsidR="007C0D8A" w:rsidRDefault="007C0D8A" w14:paraId="48AB9955" w14:textId="77777777">
      <w:pPr>
        <w:rPr>
          <w:sz w:val="24"/>
          <w:szCs w:val="24"/>
        </w:rPr>
      </w:pPr>
    </w:p>
    <w:sectPr w:rsidRPr="00CF2255" w:rsidR="007C0D8A"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73782" w14:textId="77777777" w:rsidR="001A47AF" w:rsidRDefault="001A47AF">
      <w:pPr>
        <w:spacing w:before="0" w:after="0"/>
      </w:pPr>
      <w:r>
        <w:separator/>
      </w:r>
    </w:p>
  </w:endnote>
  <w:endnote w:type="continuationSeparator" w:id="0">
    <w:p w14:paraId="7AA41DF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28DED" w14:textId="77777777" w:rsidR="007C0D8A" w:rsidRDefault="007C0D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BF80F" w14:textId="77777777" w:rsidR="007C0D8A" w:rsidRDefault="001856D0">
    <w:pPr>
      <w:pStyle w:val="Voettekst"/>
    </w:pPr>
    <w:r>
      <w:t xml:space="preserve">Totaallijst feitelijke vragen Zesde voortgangsrapportage Nationaal Programma Onderwijs (36600-VIII-135)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A7ED6" w14:textId="77777777" w:rsidR="007C0D8A" w:rsidRDefault="007C0D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65878" w14:textId="77777777" w:rsidR="001A47AF" w:rsidRDefault="001A47AF">
      <w:pPr>
        <w:spacing w:before="0" w:after="0"/>
      </w:pPr>
      <w:r>
        <w:separator/>
      </w:r>
    </w:p>
  </w:footnote>
  <w:footnote w:type="continuationSeparator" w:id="0">
    <w:p w14:paraId="1D711559" w14:textId="77777777" w:rsidR="001A47AF" w:rsidRDefault="001A47AF">
      <w:pPr>
        <w:spacing w:before="0" w:after="0"/>
      </w:pPr>
      <w:r>
        <w:continuationSeparator/>
      </w:r>
    </w:p>
  </w:footnote>
  <w:footnote w:id="1">
    <w:p w14:paraId="6F4D19C0" w14:textId="28712C6F" w:rsidR="00CF2255" w:rsidRDefault="00CF2255">
      <w:pPr>
        <w:pStyle w:val="Voetnoottekst"/>
      </w:pPr>
      <w:r>
        <w:rPr>
          <w:rStyle w:val="Voetnootmarkering"/>
        </w:rPr>
        <w:footnoteRef/>
      </w:r>
      <w:r>
        <w:t xml:space="preserve"> NOS, 17 december 2024, ‘</w:t>
      </w:r>
      <w:r w:rsidRPr="00CF2255">
        <w:t>Lerarentekort blijft groot, aantal zij-instromers nog op recordhoogte</w:t>
      </w:r>
      <w:r>
        <w:t xml:space="preserve">’. </w:t>
      </w:r>
    </w:p>
  </w:footnote>
  <w:footnote w:id="2">
    <w:p w14:paraId="007E0C65" w14:textId="0422AE2E" w:rsidR="00F66458" w:rsidRDefault="00F66458">
      <w:pPr>
        <w:pStyle w:val="Voetnoottekst"/>
      </w:pPr>
      <w:r>
        <w:rPr>
          <w:rStyle w:val="Voetnootmarkering"/>
        </w:rPr>
        <w:footnoteRef/>
      </w:r>
      <w:r>
        <w:t xml:space="preserve"> NP: Nationaal Programma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78893" w14:textId="77777777" w:rsidR="007C0D8A" w:rsidRDefault="007C0D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C16F" w14:textId="77777777" w:rsidR="007C0D8A" w:rsidRDefault="007C0D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E331" w14:textId="77777777" w:rsidR="007C0D8A" w:rsidRDefault="007C0D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712A2"/>
    <w:rsid w:val="0032360B"/>
    <w:rsid w:val="003D44DD"/>
    <w:rsid w:val="0043104A"/>
    <w:rsid w:val="005543A7"/>
    <w:rsid w:val="006A176A"/>
    <w:rsid w:val="007C0D8A"/>
    <w:rsid w:val="007C2BE3"/>
    <w:rsid w:val="00894624"/>
    <w:rsid w:val="00A77C3E"/>
    <w:rsid w:val="00B010A6"/>
    <w:rsid w:val="00B915EC"/>
    <w:rsid w:val="00CF2255"/>
    <w:rsid w:val="00E7153D"/>
    <w:rsid w:val="00F66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6C99F7"/>
  <w15:docId w15:val="{B0A86AEC-7EF9-464E-B206-E3910121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CF2255"/>
    <w:pPr>
      <w:spacing w:before="0" w:after="0"/>
    </w:pPr>
  </w:style>
  <w:style w:type="character" w:customStyle="1" w:styleId="VoetnoottekstChar">
    <w:name w:val="Voetnoottekst Char"/>
    <w:basedOn w:val="Standaardalinea-lettertype"/>
    <w:link w:val="Voetnoottekst"/>
    <w:uiPriority w:val="99"/>
    <w:semiHidden/>
    <w:rsid w:val="00CF225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CF2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773</ap:Words>
  <ap:Characters>4253</ap:Characters>
  <ap:DocSecurity>0</ap:DocSecurity>
  <ap:Lines>35</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2025-01-22T09:49:00.0000000Z</dcterms:created>
  <dcterms:modified xsi:type="dcterms:W3CDTF">2025-01-22T10:49:00.0000000Z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ae9c04e0-626c-4ef2-86cd-3980ef53f12b</vt:lpwstr>
  </property>
</Properties>
</file>