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2025Z00899</w:t>
        <w:br/>
      </w:r>
      <w:proofErr w:type="spellEnd"/>
    </w:p>
    <w:p>
      <w:pPr>
        <w:pStyle w:val="Normal"/>
        <w:rPr>
          <w:b w:val="1"/>
          <w:bCs w:val="1"/>
        </w:rPr>
      </w:pPr>
      <w:r w:rsidR="250AE766">
        <w:rPr>
          <w:b w:val="0"/>
          <w:bCs w:val="0"/>
        </w:rPr>
        <w:t>(ingezonden 22 januari 2025)</w:t>
        <w:br/>
      </w:r>
    </w:p>
    <w:p>
      <w:r>
        <w:t xml:space="preserve">Vragen van het lid Vermeer (BBB) aan de ministers van Klimaat en Groene Groei, van Binnenlandse Zaken en Koninkrijksrelaties en van Economische Zaken over het bericht dat de Europese Commissie subsidies heeft verstrekt aan milieuorganisaties om specifieke wetgevingsvoorstellen te promoten, zoals de Natuurherstelwet</w:t>
      </w:r>
      <w:r>
        <w:br/>
      </w:r>
    </w:p>
    <w:p>
      <w:r>
        <w:t xml:space="preserve"> </w:t>
      </w:r>
      <w:r>
        <w:br/>
      </w:r>
    </w:p>
    <w:p>
      <w:r>
        <w:t xml:space="preserve">1.            Bent u bekend met het bericht van De Telegraaf dat de Europese Commissie subsidies heeft verstrekt aan milieuorganisaties om specifieke wetgevingsvoorstellen te promoten, zoals de Natuurherstelwet?</w:t>
      </w:r>
      <w:r>
        <w:br/>
      </w:r>
    </w:p>
    <w:p>
      <w:r>
        <w:t xml:space="preserve"> </w:t>
      </w:r>
      <w:r>
        <w:br/>
      </w:r>
    </w:p>
    <w:p>
      <w:r>
        <w:t xml:space="preserve">2.            Deelt u de mening dat het gebruik van subsidies om lobbyactiviteiten te financieren transparant en democratisch verantwoord moet zijn? Zo nee, waarom niet?</w:t>
      </w:r>
      <w:r>
        <w:br/>
      </w:r>
    </w:p>
    <w:p>
      <w:r>
        <w:t xml:space="preserve"> </w:t>
      </w:r>
      <w:r>
        <w:br/>
      </w:r>
    </w:p>
    <w:p>
      <w:r>
        <w:t xml:space="preserve">3.            Kunt u een overzicht geven van alle subsidies die door de Nederlandse overheid de afgelopen vijf jaar zijn verstrekt aan milieuorganisaties en</w:t>
      </w:r>
      <w:r>
        <w:br/>
      </w:r>
    </w:p>
    <w:p>
      <w:r>
        <w:t xml:space="preserve">niet-gouvernementele organisaties (ngo’s) die actief zijn op het gebied van klimaat en natuurbeleid?</w:t>
      </w:r>
      <w:r>
        <w:br/>
      </w:r>
    </w:p>
    <w:p>
      <w:r>
        <w:t xml:space="preserve"> </w:t>
      </w:r>
      <w:r>
        <w:br/>
      </w:r>
    </w:p>
    <w:p>
      <w:r>
        <w:t xml:space="preserve">4.            Welke voorwaarden zijn verbonden aan deze subsidies, en hoe wordt gecontroleerd of deze subsidies uitsluitend worden gebruikt voor de afgesproken doelstellingen?</w:t>
      </w:r>
      <w:r>
        <w:br/>
      </w:r>
    </w:p>
    <w:p>
      <w:r>
        <w:t xml:space="preserve"> </w:t>
      </w:r>
      <w:r>
        <w:br/>
      </w:r>
    </w:p>
    <w:p>
      <w:r>
        <w:t xml:space="preserve">5.            Is het mogelijk dat Nederlandse subsidiegelden direct of indirect worden gebruikt voor lobbyactiviteiten bij Europese instellingen?</w:t>
      </w:r>
      <w:r>
        <w:br/>
      </w:r>
    </w:p>
    <w:p>
      <w:r>
        <w:t xml:space="preserve"> </w:t>
      </w:r>
      <w:r>
        <w:br/>
      </w:r>
    </w:p>
    <w:p>
      <w:r>
        <w:t xml:space="preserve">6.            Bent u bereid de onderliggende subsidieovereenkomsten met milieuclubs en ngo’s openbaar te maken en deze naar de Kamer te sturen? Zo nee, waarom niet?</w:t>
      </w:r>
      <w:r>
        <w:br/>
      </w:r>
    </w:p>
    <w:p>
      <w:r>
        <w:t xml:space="preserve"> </w:t>
      </w:r>
      <w:r>
        <w:br/>
      </w:r>
    </w:p>
    <w:p>
      <w:r>
        <w:t xml:space="preserve">7.            Welke stappen onderneemt u om te waarborgen dat publieke middelen niet worden ingezet voor lobbyactiviteiten die gericht zijn op het beïnvloeden van nationaal of Europees beleid?</w:t>
      </w:r>
      <w:r>
        <w:br/>
      </w:r>
    </w:p>
    <w:p>
      <w:r>
        <w:t xml:space="preserve"> </w:t>
      </w:r>
      <w:r>
        <w:br/>
      </w:r>
    </w:p>
    <w:p>
      <w:r>
        <w:t xml:space="preserve">8.            Wat is uw reactie op het feit dat het European Environmental Bureau expliciete opdrachten kreeg om wetgevingsvoorstellen ambitieuzer te maken, en hoe beoordeelt u de rol van milieuorganisaties in het publieke debat in dit licht?</w:t>
      </w:r>
      <w:r>
        <w:br/>
      </w:r>
    </w:p>
    <w:p>
      <w:r>
        <w:t xml:space="preserve"> </w:t>
      </w:r>
      <w:r>
        <w:br/>
      </w:r>
    </w:p>
    <w:p>
      <w:r>
        <w:t xml:space="preserve">9.            Ziet u aanleiding om het huidige Nederlandse subsidiebeleid te herzien om te voorkomen dat dergelijke praktijken plaatsvinden?</w:t>
      </w:r>
      <w:r>
        <w:br/>
      </w:r>
    </w:p>
    <w:p>
      <w:r>
        <w:t xml:space="preserve"> </w:t>
      </w:r>
      <w:r>
        <w:br/>
      </w:r>
    </w:p>
    <w:p>
      <w:r>
        <w:t xml:space="preserve">10.          Hoe waarborgt u een eerlijke balans tussen de inspraak van organisaties die zakelijke belangen vertegenwoordigen en organisaties die zich inzetten voor milieu- en klimaatzaken bij de totstandkoming van beleid?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