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62A9" w:rsidR="00C262A9" w:rsidP="00C262A9" w:rsidRDefault="00C262A9" w14:paraId="684C1626" w14:textId="4AD5FC70">
      <w:pPr>
        <w:pStyle w:val="broodtekst"/>
        <w:spacing w:line="240" w:lineRule="auto"/>
      </w:pPr>
      <w:bookmarkStart w:name="_GoBack" w:id="0"/>
      <w:bookmarkEnd w:id="0"/>
      <w:r w:rsidRPr="00C262A9">
        <w:t>In antwoord op uw brief van 11 december 2024 deel ik u mee dat de schriftelijke vragen van het lid Van Nispen (SP) aan de Minister van Asiel en Migratie over het beperken van inspraak van maatschappelijke organisaties bij nieuwe wetten worden beantwoord zoals aangegeven in de bijlage bij deze brief.</w:t>
      </w:r>
    </w:p>
    <w:p w:rsidR="00C262A9" w:rsidP="00C262A9" w:rsidRDefault="00C262A9" w14:paraId="49FA969B" w14:textId="77777777">
      <w:pPr>
        <w:pStyle w:val="broodtekst"/>
        <w:spacing w:line="240" w:lineRule="auto"/>
      </w:pPr>
    </w:p>
    <w:p w:rsidRPr="00C262A9" w:rsidR="00942D38" w:rsidP="00C262A9" w:rsidRDefault="00942D38" w14:paraId="3F9EED6E" w14:textId="77777777">
      <w:pPr>
        <w:pStyle w:val="broodtekst"/>
        <w:spacing w:line="240" w:lineRule="auto"/>
      </w:pPr>
    </w:p>
    <w:p w:rsidRPr="00C262A9" w:rsidR="00C262A9" w:rsidP="00C262A9" w:rsidRDefault="00C262A9" w14:paraId="2D709A3E" w14:textId="77777777">
      <w:pPr>
        <w:spacing w:line="240" w:lineRule="auto"/>
        <w:rPr>
          <w:szCs w:val="18"/>
        </w:rPr>
      </w:pPr>
      <w:r w:rsidRPr="00C262A9">
        <w:rPr>
          <w:szCs w:val="18"/>
        </w:rPr>
        <w:t>De Minister van Asiel en Migratie,</w:t>
      </w:r>
    </w:p>
    <w:p w:rsidRPr="00C262A9" w:rsidR="00C262A9" w:rsidP="00C262A9" w:rsidRDefault="00C262A9" w14:paraId="53D9FF82" w14:textId="77777777">
      <w:pPr>
        <w:pStyle w:val="broodtekst"/>
        <w:spacing w:line="240" w:lineRule="auto"/>
      </w:pPr>
    </w:p>
    <w:p w:rsidRPr="00C262A9" w:rsidR="00C262A9" w:rsidP="00C262A9" w:rsidRDefault="00C262A9" w14:paraId="6D2C06E6" w14:textId="77777777">
      <w:pPr>
        <w:pStyle w:val="broodtekst"/>
        <w:spacing w:line="240" w:lineRule="auto"/>
      </w:pPr>
    </w:p>
    <w:p w:rsidRPr="00C262A9" w:rsidR="00C262A9" w:rsidP="00C262A9" w:rsidRDefault="00C262A9" w14:paraId="4D119C3E" w14:textId="77777777">
      <w:pPr>
        <w:pStyle w:val="broodtekst"/>
        <w:spacing w:line="240" w:lineRule="auto"/>
      </w:pPr>
    </w:p>
    <w:p w:rsidRPr="00C262A9" w:rsidR="00C262A9" w:rsidP="00C262A9" w:rsidRDefault="00C262A9" w14:paraId="37A3C593" w14:textId="77777777">
      <w:pPr>
        <w:pStyle w:val="broodtekst"/>
        <w:spacing w:line="240" w:lineRule="auto"/>
      </w:pPr>
    </w:p>
    <w:p w:rsidRPr="00C262A9" w:rsidR="00C262A9" w:rsidP="00C262A9" w:rsidRDefault="00C262A9" w14:paraId="20DF6415" w14:textId="6CDBED00">
      <w:pPr>
        <w:pStyle w:val="broodtekst"/>
        <w:spacing w:line="240" w:lineRule="auto"/>
        <w:rPr>
          <w:bCs/>
        </w:rPr>
      </w:pPr>
      <w:r w:rsidRPr="00C262A9">
        <w:rPr>
          <w:bCs/>
        </w:rPr>
        <w:t xml:space="preserve">M.H.M. Faber – </w:t>
      </w:r>
      <w:r w:rsidR="00942D38">
        <w:rPr>
          <w:bCs/>
        </w:rPr>
        <w:t>v</w:t>
      </w:r>
      <w:r w:rsidRPr="00C262A9">
        <w:rPr>
          <w:bCs/>
        </w:rPr>
        <w:t>an de Klashorst</w:t>
      </w:r>
    </w:p>
    <w:p w:rsidRPr="00C262A9" w:rsidR="00C262A9" w:rsidP="00C262A9" w:rsidRDefault="00C262A9" w14:paraId="350F3EA4" w14:textId="77777777">
      <w:pPr>
        <w:pStyle w:val="broodtekst"/>
        <w:spacing w:line="240" w:lineRule="auto"/>
      </w:pPr>
    </w:p>
    <w:p w:rsidRPr="00C262A9" w:rsidR="00C262A9" w:rsidP="00C262A9" w:rsidRDefault="00C262A9" w14:paraId="24E2D838" w14:textId="77777777">
      <w:pPr>
        <w:spacing w:line="240" w:lineRule="auto"/>
        <w:rPr>
          <w:szCs w:val="18"/>
        </w:rPr>
      </w:pPr>
      <w:r w:rsidRPr="00C262A9">
        <w:br w:type="page"/>
      </w:r>
    </w:p>
    <w:p w:rsidR="00C262A9" w:rsidP="00942D38" w:rsidRDefault="00942D38" w14:paraId="2FB88493" w14:textId="294A94E9">
      <w:pPr>
        <w:pStyle w:val="broodtekst"/>
        <w:pBdr>
          <w:bottom w:val="single" w:color="auto" w:sz="4" w:space="1"/>
        </w:pBdr>
        <w:spacing w:line="240" w:lineRule="auto"/>
      </w:pPr>
      <w:r w:rsidRPr="00942D38">
        <w:rPr>
          <w:b/>
          <w:bCs/>
        </w:rPr>
        <w:lastRenderedPageBreak/>
        <w:t>Vragen van het lid Van Nispen (SP) aan de minister van Asiel en Migratie over het beperken van inspraak van maatschappelijke organisaties bij nieuwe wetten</w:t>
      </w:r>
      <w:r w:rsidRPr="00942D38">
        <w:rPr>
          <w:b/>
          <w:bCs/>
        </w:rPr>
        <w:br/>
        <w:t>(ingezonden 11 december 2024,</w:t>
      </w:r>
      <w:r>
        <w:t xml:space="preserve"> </w:t>
      </w:r>
      <w:r w:rsidRPr="250AE766">
        <w:rPr>
          <w:b/>
          <w:bCs/>
        </w:rPr>
        <w:t>2024Z20786</w:t>
      </w:r>
      <w:r>
        <w:rPr>
          <w:b/>
          <w:bCs/>
        </w:rPr>
        <w:t>)</w:t>
      </w:r>
    </w:p>
    <w:p w:rsidR="00942D38" w:rsidP="00C262A9" w:rsidRDefault="00942D38" w14:paraId="1C5EF865" w14:textId="77777777">
      <w:pPr>
        <w:pStyle w:val="broodtekst"/>
        <w:spacing w:line="240" w:lineRule="auto"/>
      </w:pPr>
    </w:p>
    <w:p w:rsidRPr="00C262A9" w:rsidR="00942D38" w:rsidP="00C262A9" w:rsidRDefault="00942D38" w14:paraId="7672B099" w14:textId="77777777">
      <w:pPr>
        <w:pStyle w:val="broodtekst"/>
        <w:spacing w:line="240" w:lineRule="auto"/>
      </w:pPr>
    </w:p>
    <w:p w:rsidRPr="00942D38" w:rsidR="00C262A9" w:rsidP="00C262A9" w:rsidRDefault="00942D38" w14:paraId="54C2DB16" w14:textId="5AA4A5B7">
      <w:pPr>
        <w:spacing w:line="240" w:lineRule="auto"/>
        <w:rPr>
          <w:b/>
          <w:bCs/>
          <w:szCs w:val="18"/>
        </w:rPr>
      </w:pPr>
      <w:r w:rsidRPr="00942D38">
        <w:rPr>
          <w:b/>
          <w:bCs/>
          <w:szCs w:val="18"/>
        </w:rPr>
        <w:t xml:space="preserve">Vraag </w:t>
      </w:r>
      <w:r w:rsidRPr="00942D38" w:rsidR="00C262A9">
        <w:rPr>
          <w:b/>
          <w:bCs/>
          <w:szCs w:val="18"/>
        </w:rPr>
        <w:t>1</w:t>
      </w:r>
      <w:r w:rsidRPr="00942D38">
        <w:rPr>
          <w:b/>
          <w:bCs/>
          <w:szCs w:val="18"/>
        </w:rPr>
        <w:br/>
      </w:r>
      <w:r w:rsidRPr="00942D38" w:rsidR="00C262A9">
        <w:rPr>
          <w:b/>
          <w:bCs/>
          <w:szCs w:val="18"/>
        </w:rPr>
        <w:t>Welke maatschappelijke organisaties heeft u wanneer geconsulteerd bij de Wijziging van de Vreemdelingenwet 2000 in verband met de introductie van een tweestatusstelsel en het aanscherpen van de vereisten bij nareis? </w:t>
      </w:r>
      <w:r w:rsidRPr="00942D38" w:rsidR="00C262A9">
        <w:rPr>
          <w:b/>
          <w:bCs/>
          <w:szCs w:val="18"/>
        </w:rPr>
        <w:br/>
      </w:r>
    </w:p>
    <w:p w:rsidRPr="00C262A9" w:rsidR="00C262A9" w:rsidP="00C262A9" w:rsidRDefault="00942D38" w14:paraId="525BB31B" w14:textId="6C4A2B12">
      <w:pPr>
        <w:spacing w:line="240" w:lineRule="auto"/>
        <w:rPr>
          <w:szCs w:val="18"/>
        </w:rPr>
      </w:pPr>
      <w:r w:rsidRPr="00942D38">
        <w:rPr>
          <w:b/>
          <w:bCs/>
          <w:szCs w:val="18"/>
        </w:rPr>
        <w:t>Antwoord op vraag 1</w:t>
      </w:r>
      <w:r>
        <w:rPr>
          <w:szCs w:val="18"/>
        </w:rPr>
        <w:br/>
      </w:r>
      <w:r w:rsidRPr="00C262A9" w:rsidR="00C262A9">
        <w:rPr>
          <w:szCs w:val="18"/>
        </w:rPr>
        <w:t xml:space="preserve">Bij de voorbereiding van het concept voor een Wet invoering tweestatusstelsel </w:t>
      </w:r>
      <w:r w:rsidR="008F48D9">
        <w:rPr>
          <w:szCs w:val="18"/>
        </w:rPr>
        <w:t xml:space="preserve">is het concept op 25 november 2024 ter consultatie voorgelegd aan </w:t>
      </w:r>
      <w:r w:rsidRPr="00C262A9" w:rsidR="00C262A9">
        <w:rPr>
          <w:szCs w:val="18"/>
        </w:rPr>
        <w:t>de Raad voor de rechtspraak, de Afdeling bestuursrechtspraak van de Raad van State, de Nederlandse Orde van Advocaten en de Immigratie- en Naturalisatiedienst.</w:t>
      </w:r>
    </w:p>
    <w:p w:rsidRPr="00942D38" w:rsidR="00C262A9" w:rsidP="00C262A9" w:rsidRDefault="00C262A9" w14:paraId="22F30407" w14:textId="369DC854">
      <w:pPr>
        <w:spacing w:line="240" w:lineRule="auto"/>
        <w:rPr>
          <w:b/>
          <w:bCs/>
          <w:szCs w:val="18"/>
        </w:rPr>
      </w:pPr>
      <w:r w:rsidRPr="00C262A9">
        <w:rPr>
          <w:szCs w:val="18"/>
        </w:rPr>
        <w:br/>
      </w:r>
      <w:r w:rsidRPr="00942D38" w:rsidR="00942D38">
        <w:rPr>
          <w:b/>
          <w:bCs/>
          <w:szCs w:val="18"/>
        </w:rPr>
        <w:t xml:space="preserve">Vraag </w:t>
      </w:r>
      <w:r w:rsidRPr="00942D38">
        <w:rPr>
          <w:b/>
          <w:bCs/>
          <w:szCs w:val="18"/>
        </w:rPr>
        <w:t>2</w:t>
      </w:r>
      <w:r w:rsidRPr="00942D38" w:rsidR="00942D38">
        <w:rPr>
          <w:b/>
          <w:bCs/>
          <w:szCs w:val="18"/>
        </w:rPr>
        <w:br/>
      </w:r>
      <w:r w:rsidRPr="00942D38">
        <w:rPr>
          <w:b/>
          <w:bCs/>
          <w:szCs w:val="18"/>
        </w:rPr>
        <w:t>Wat zijn daarvoor de gebruikelijke termijnen? En hoe lang hebben de organisaties in dit geval de tijd van u gekregen om hun reactie en advies te geven over dit wetsvoorstel en de gevolgen voor de praktijk te schetsen? </w:t>
      </w:r>
      <w:r w:rsidRPr="00942D38">
        <w:rPr>
          <w:b/>
          <w:bCs/>
          <w:szCs w:val="18"/>
        </w:rPr>
        <w:br/>
      </w:r>
    </w:p>
    <w:p w:rsidRPr="00C262A9" w:rsidR="00C262A9" w:rsidP="00C262A9" w:rsidRDefault="00942D38" w14:paraId="5FEE45A0" w14:textId="5D508228">
      <w:pPr>
        <w:spacing w:line="240" w:lineRule="auto"/>
        <w:rPr>
          <w:szCs w:val="18"/>
        </w:rPr>
      </w:pPr>
      <w:r w:rsidRPr="00942D38">
        <w:rPr>
          <w:b/>
          <w:bCs/>
          <w:szCs w:val="18"/>
        </w:rPr>
        <w:t xml:space="preserve">Vraag </w:t>
      </w:r>
      <w:r w:rsidRPr="00942D38" w:rsidR="00C262A9">
        <w:rPr>
          <w:b/>
          <w:bCs/>
          <w:szCs w:val="18"/>
        </w:rPr>
        <w:t>3</w:t>
      </w:r>
      <w:r w:rsidRPr="00942D38">
        <w:rPr>
          <w:b/>
          <w:bCs/>
          <w:szCs w:val="18"/>
        </w:rPr>
        <w:br/>
      </w:r>
      <w:r w:rsidRPr="00942D38" w:rsidR="00C262A9">
        <w:rPr>
          <w:b/>
          <w:bCs/>
          <w:szCs w:val="18"/>
        </w:rPr>
        <w:t>Waarom bent u afgeweken van de gebruikelijke termijnen en krijgen maatschappelijke organisaties maar zo kort de tijd voor een reactie op een complexe wet? 1)</w:t>
      </w:r>
      <w:r w:rsidRPr="00C262A9" w:rsidR="00C262A9">
        <w:rPr>
          <w:i/>
          <w:iCs/>
          <w:szCs w:val="18"/>
        </w:rPr>
        <w:br/>
        <w:t> </w:t>
      </w:r>
      <w:r w:rsidRPr="00C262A9" w:rsidR="00C262A9">
        <w:rPr>
          <w:i/>
          <w:iCs/>
          <w:szCs w:val="18"/>
        </w:rPr>
        <w:br/>
      </w:r>
      <w:r w:rsidRPr="00942D38">
        <w:rPr>
          <w:b/>
          <w:bCs/>
          <w:szCs w:val="18"/>
        </w:rPr>
        <w:t xml:space="preserve">Vraag </w:t>
      </w:r>
      <w:r w:rsidRPr="00942D38" w:rsidR="00C262A9">
        <w:rPr>
          <w:b/>
          <w:bCs/>
          <w:szCs w:val="18"/>
        </w:rPr>
        <w:t>4</w:t>
      </w:r>
      <w:r w:rsidRPr="00942D38">
        <w:rPr>
          <w:b/>
          <w:bCs/>
          <w:szCs w:val="18"/>
        </w:rPr>
        <w:br/>
      </w:r>
      <w:r w:rsidRPr="00942D38" w:rsidR="00C262A9">
        <w:rPr>
          <w:b/>
          <w:bCs/>
          <w:szCs w:val="18"/>
        </w:rPr>
        <w:t>Op grond waarvan kiest u nu precies voor deze spoedprocedure?</w:t>
      </w:r>
      <w:r w:rsidRPr="00C262A9" w:rsidR="00C262A9">
        <w:rPr>
          <w:i/>
          <w:iCs/>
          <w:szCs w:val="18"/>
        </w:rPr>
        <w:t> </w:t>
      </w:r>
    </w:p>
    <w:p w:rsidRPr="00C262A9" w:rsidR="00C262A9" w:rsidP="00C262A9" w:rsidRDefault="00C262A9" w14:paraId="52F1F719" w14:textId="77777777">
      <w:pPr>
        <w:autoSpaceDE w:val="0"/>
        <w:autoSpaceDN w:val="0"/>
        <w:adjustRightInd w:val="0"/>
        <w:spacing w:line="240" w:lineRule="auto"/>
        <w:rPr>
          <w:szCs w:val="18"/>
        </w:rPr>
      </w:pPr>
    </w:p>
    <w:p w:rsidRPr="00942D38" w:rsidR="00C262A9" w:rsidP="00C262A9" w:rsidRDefault="00C262A9" w14:paraId="27A14A1B" w14:textId="5A258521">
      <w:pPr>
        <w:autoSpaceDE w:val="0"/>
        <w:autoSpaceDN w:val="0"/>
        <w:adjustRightInd w:val="0"/>
        <w:spacing w:line="240" w:lineRule="auto"/>
        <w:rPr>
          <w:b/>
          <w:bCs/>
          <w:szCs w:val="18"/>
        </w:rPr>
      </w:pPr>
      <w:r w:rsidRPr="00942D38">
        <w:rPr>
          <w:b/>
          <w:bCs/>
          <w:szCs w:val="18"/>
        </w:rPr>
        <w:t xml:space="preserve">Antwoord </w:t>
      </w:r>
      <w:r w:rsidRPr="00942D38" w:rsidR="00942D38">
        <w:rPr>
          <w:b/>
          <w:bCs/>
          <w:szCs w:val="18"/>
        </w:rPr>
        <w:t xml:space="preserve">op </w:t>
      </w:r>
      <w:r w:rsidRPr="00942D38">
        <w:rPr>
          <w:b/>
          <w:bCs/>
          <w:szCs w:val="18"/>
        </w:rPr>
        <w:t>vragen 2 tot en met 4</w:t>
      </w:r>
    </w:p>
    <w:p w:rsidRPr="00C262A9" w:rsidR="00C262A9" w:rsidP="00C262A9" w:rsidRDefault="00C262A9" w14:paraId="71A4C758" w14:textId="6EEE71EF">
      <w:pPr>
        <w:autoSpaceDE w:val="0"/>
        <w:autoSpaceDN w:val="0"/>
        <w:adjustRightInd w:val="0"/>
        <w:spacing w:line="240" w:lineRule="auto"/>
        <w:rPr>
          <w:szCs w:val="18"/>
        </w:rPr>
      </w:pPr>
      <w:r w:rsidRPr="00C262A9">
        <w:rPr>
          <w:rFonts w:eastAsia="DejaVuSerifCondensed" w:cs="DejaVuSerifCondensed"/>
          <w:color w:val="000000"/>
          <w:szCs w:val="12"/>
        </w:rPr>
        <w:t>Het kabinet vindt het noodzakelijk om met urgentie in te zetten op een breed pakket aan maatregelen om de asielketen per direct en duurzaam te ontlasten. De invoering van een tweestatusstelsel en het aanscherpen van de voorwaarden voor nareis zijn onderdeel van die maatregelen, zoals ook is opgenomen in het regeerprogramma.</w:t>
      </w:r>
      <w:r w:rsidRPr="00C262A9">
        <w:rPr>
          <w:rStyle w:val="Voetnootmarkering"/>
          <w:rFonts w:eastAsia="DejaVuSerifCondensed" w:cs="DejaVuSerifCondensed"/>
          <w:color w:val="000000"/>
          <w:szCs w:val="12"/>
        </w:rPr>
        <w:footnoteReference w:id="1"/>
      </w:r>
      <w:r w:rsidRPr="00C262A9">
        <w:rPr>
          <w:rFonts w:eastAsia="DejaVuSerifCondensed" w:cs="DejaVuSerifCondensed"/>
          <w:color w:val="000000"/>
          <w:szCs w:val="12"/>
        </w:rPr>
        <w:t xml:space="preserve"> Om die reden is het wetgevingsproces, waaronder de consultatiefase, versneld doorlopen zodat het wetsvoorstel nog in 2024 aan de Afdeling advisering van de Raad van State kon worden voorgelegd. </w:t>
      </w:r>
      <w:r w:rsidRPr="00133BF2" w:rsidR="002933DC">
        <w:rPr>
          <w:szCs w:val="18"/>
        </w:rPr>
        <w:t xml:space="preserve">Om die reden is gekozen voor een beperkte consultatieperiode van één week. </w:t>
      </w:r>
      <w:r w:rsidRPr="00C262A9">
        <w:rPr>
          <w:szCs w:val="18"/>
        </w:rPr>
        <w:t>Daarmee heb ik uitvoering gegeven aan de brieven van 25 oktober 2024 en van 14 november 2024.</w:t>
      </w:r>
      <w:r w:rsidRPr="00C262A9">
        <w:rPr>
          <w:rStyle w:val="Voetnootmarkering"/>
          <w:szCs w:val="18"/>
        </w:rPr>
        <w:footnoteReference w:id="2"/>
      </w:r>
      <w:r w:rsidRPr="00C262A9">
        <w:rPr>
          <w:szCs w:val="18"/>
        </w:rPr>
        <w:t xml:space="preserve"> Ik merk overigens op dat uw Kamer middels een motie heeft gevraagd om een nog spoediger tijdpad, waarin de wetsvoorstellen in 2024 aan de Tweede Kamer zouden worden voorgelegd.</w:t>
      </w:r>
      <w:r w:rsidRPr="00C262A9">
        <w:rPr>
          <w:rStyle w:val="Voetnootmarkering"/>
          <w:szCs w:val="18"/>
        </w:rPr>
        <w:footnoteReference w:id="3"/>
      </w:r>
    </w:p>
    <w:p w:rsidRPr="00C262A9" w:rsidR="00C262A9" w:rsidP="00C262A9" w:rsidRDefault="00C262A9" w14:paraId="59807D7E" w14:textId="77777777">
      <w:pPr>
        <w:autoSpaceDE w:val="0"/>
        <w:autoSpaceDN w:val="0"/>
        <w:adjustRightInd w:val="0"/>
        <w:spacing w:line="240" w:lineRule="auto"/>
        <w:rPr>
          <w:rFonts w:eastAsia="DejaVuSerifCondensed" w:cs="DejaVuSerifCondensed"/>
          <w:color w:val="000000"/>
          <w:szCs w:val="18"/>
        </w:rPr>
      </w:pPr>
    </w:p>
    <w:p w:rsidRPr="00C262A9" w:rsidR="00C262A9" w:rsidP="00C262A9" w:rsidRDefault="00C262A9" w14:paraId="315B34CC" w14:textId="77777777">
      <w:pPr>
        <w:spacing w:line="240" w:lineRule="auto"/>
        <w:rPr>
          <w:szCs w:val="12"/>
        </w:rPr>
      </w:pPr>
      <w:r w:rsidRPr="00C262A9">
        <w:rPr>
          <w:rFonts w:eastAsia="DejaVuSerifCondensed" w:cs="DejaVuSerifCondensed"/>
          <w:color w:val="000000"/>
          <w:szCs w:val="12"/>
        </w:rPr>
        <w:t xml:space="preserve">Zoals ik aangaf in het commissiedebat van 19 december 2024, en in de memorie van toelichting staat vermeld, zal ik adviezen die op een later moment nog worden ontvangen alsnog </w:t>
      </w:r>
      <w:r w:rsidRPr="00C262A9">
        <w:rPr>
          <w:szCs w:val="12"/>
        </w:rPr>
        <w:t>betrekken in het wetgevingsproces</w:t>
      </w:r>
      <w:r w:rsidRPr="00C262A9">
        <w:rPr>
          <w:rFonts w:eastAsia="DejaVuSerifCondensed" w:cs="DejaVuSerifCondensed"/>
          <w:color w:val="000000"/>
          <w:szCs w:val="12"/>
        </w:rPr>
        <w:t xml:space="preserve">. </w:t>
      </w:r>
      <w:r w:rsidRPr="00C262A9">
        <w:rPr>
          <w:szCs w:val="12"/>
        </w:rPr>
        <w:t>In dit verband heeft onder meer de Raad voor de rechtspraak een nader advies aangekondigd.</w:t>
      </w:r>
      <w:r w:rsidRPr="00C262A9">
        <w:rPr>
          <w:rStyle w:val="Voetnootmarkering"/>
          <w:szCs w:val="12"/>
        </w:rPr>
        <w:footnoteReference w:id="4"/>
      </w:r>
    </w:p>
    <w:p w:rsidRPr="00C262A9" w:rsidR="00C262A9" w:rsidP="00C262A9" w:rsidRDefault="00C262A9" w14:paraId="130550C7" w14:textId="77777777">
      <w:pPr>
        <w:spacing w:line="240" w:lineRule="auto"/>
        <w:rPr>
          <w:szCs w:val="18"/>
        </w:rPr>
      </w:pPr>
    </w:p>
    <w:p w:rsidRPr="00942D38" w:rsidR="00C262A9" w:rsidP="00C262A9" w:rsidRDefault="00942D38" w14:paraId="4DF88D87" w14:textId="16CB37B6">
      <w:pPr>
        <w:spacing w:line="240" w:lineRule="auto"/>
        <w:rPr>
          <w:b/>
          <w:bCs/>
          <w:szCs w:val="18"/>
        </w:rPr>
      </w:pPr>
      <w:r w:rsidRPr="00942D38">
        <w:rPr>
          <w:b/>
          <w:bCs/>
          <w:szCs w:val="18"/>
        </w:rPr>
        <w:t xml:space="preserve">Vraag </w:t>
      </w:r>
      <w:r w:rsidRPr="00942D38" w:rsidR="00C262A9">
        <w:rPr>
          <w:b/>
          <w:bCs/>
          <w:szCs w:val="18"/>
        </w:rPr>
        <w:t>5</w:t>
      </w:r>
      <w:r w:rsidRPr="00942D38">
        <w:rPr>
          <w:b/>
          <w:bCs/>
          <w:szCs w:val="18"/>
        </w:rPr>
        <w:br/>
      </w:r>
      <w:r w:rsidRPr="00942D38" w:rsidR="00C262A9">
        <w:rPr>
          <w:b/>
          <w:bCs/>
          <w:szCs w:val="18"/>
        </w:rPr>
        <w:t>Bent u van plan een dergelijk korte reactietermijn ook bij andere wetten toe te passen? Zo ja, waarom?</w:t>
      </w:r>
    </w:p>
    <w:p w:rsidRPr="00C262A9" w:rsidR="00C262A9" w:rsidP="00C262A9" w:rsidRDefault="00C262A9" w14:paraId="535A4677" w14:textId="77777777">
      <w:pPr>
        <w:spacing w:line="240" w:lineRule="auto"/>
        <w:rPr>
          <w:szCs w:val="18"/>
        </w:rPr>
      </w:pPr>
    </w:p>
    <w:p w:rsidRPr="00C262A9" w:rsidR="00C262A9" w:rsidP="00C262A9" w:rsidRDefault="00942D38" w14:paraId="494E1594" w14:textId="04DE5166">
      <w:pPr>
        <w:spacing w:line="240" w:lineRule="auto"/>
        <w:rPr>
          <w:szCs w:val="18"/>
        </w:rPr>
      </w:pPr>
      <w:r w:rsidRPr="00942D38">
        <w:rPr>
          <w:b/>
          <w:bCs/>
          <w:szCs w:val="18"/>
        </w:rPr>
        <w:t>Antwoord op vraag 5</w:t>
      </w:r>
      <w:r>
        <w:rPr>
          <w:szCs w:val="18"/>
        </w:rPr>
        <w:br/>
      </w:r>
      <w:r w:rsidRPr="00C262A9" w:rsidR="00C262A9">
        <w:rPr>
          <w:szCs w:val="18"/>
        </w:rPr>
        <w:t xml:space="preserve">Ik heb op dit moment geen voornemen om ook in andere trajecten op het gebied van asiel en migratie deze verkorte consultatietermijn te hanteren. </w:t>
      </w:r>
    </w:p>
    <w:p w:rsidRPr="00C262A9" w:rsidR="00C262A9" w:rsidP="00C262A9" w:rsidRDefault="00C262A9" w14:paraId="539E9A25" w14:textId="77777777">
      <w:pPr>
        <w:spacing w:line="240" w:lineRule="auto"/>
        <w:rPr>
          <w:szCs w:val="18"/>
        </w:rPr>
      </w:pPr>
    </w:p>
    <w:p w:rsidRPr="00942D38" w:rsidR="00C262A9" w:rsidP="00C262A9" w:rsidRDefault="00942D38" w14:paraId="068C4CF2" w14:textId="32F655F0">
      <w:pPr>
        <w:spacing w:line="240" w:lineRule="auto"/>
        <w:rPr>
          <w:b/>
          <w:bCs/>
          <w:szCs w:val="18"/>
        </w:rPr>
      </w:pPr>
      <w:r w:rsidRPr="00942D38">
        <w:rPr>
          <w:b/>
          <w:bCs/>
          <w:szCs w:val="18"/>
        </w:rPr>
        <w:t xml:space="preserve">Vraag </w:t>
      </w:r>
      <w:r w:rsidRPr="00942D38" w:rsidR="00C262A9">
        <w:rPr>
          <w:b/>
          <w:bCs/>
          <w:szCs w:val="18"/>
        </w:rPr>
        <w:t>6</w:t>
      </w:r>
      <w:r w:rsidRPr="00942D38">
        <w:rPr>
          <w:b/>
          <w:bCs/>
          <w:szCs w:val="18"/>
        </w:rPr>
        <w:br/>
      </w:r>
      <w:r w:rsidRPr="00942D38" w:rsidR="00C262A9">
        <w:rPr>
          <w:b/>
          <w:bCs/>
          <w:szCs w:val="18"/>
        </w:rPr>
        <w:t>Klopt het dat u om vertrouwelijkheid heeft gevraagd bij deze adviesronde over deze wet? Zo ja, waarom en op grond waarvan? </w:t>
      </w:r>
      <w:r w:rsidRPr="00942D38" w:rsidR="00C262A9">
        <w:rPr>
          <w:b/>
          <w:bCs/>
          <w:szCs w:val="18"/>
        </w:rPr>
        <w:br/>
      </w:r>
    </w:p>
    <w:p w:rsidRPr="00C262A9" w:rsidR="00C262A9" w:rsidP="00C262A9" w:rsidRDefault="00942D38" w14:paraId="4F7088AD" w14:textId="3CD0D917">
      <w:pPr>
        <w:spacing w:line="240" w:lineRule="auto"/>
        <w:rPr>
          <w:szCs w:val="18"/>
        </w:rPr>
      </w:pPr>
      <w:bookmarkStart w:name="_Hlk187140089" w:id="1"/>
      <w:r w:rsidRPr="00942D38">
        <w:rPr>
          <w:b/>
          <w:bCs/>
          <w:szCs w:val="18"/>
        </w:rPr>
        <w:t>Antwoord op vraag 6</w:t>
      </w:r>
      <w:r>
        <w:rPr>
          <w:szCs w:val="18"/>
        </w:rPr>
        <w:br/>
      </w:r>
      <w:r w:rsidRPr="00C262A9" w:rsidR="00C262A9">
        <w:rPr>
          <w:szCs w:val="18"/>
        </w:rPr>
        <w:t>Als uitgangspunt geldt dat een consultatieronde niet vertrouwelijk is. Dat was ook in dit geval beoogd. Op het briefhoofd van de aanbiedingsbrief waarmee het wetsvoorstel ter consultatie is voorgelegd was echter de aanduiding ‘Dep. vertrouwelijk’ blijven staan. Dit is abusievelijk gebeurd en inhoudelijk ook niet juist, aangezien bij een consultatie-uitnodiging naar haar aard geen sprake is van departementaal vertrouwelijke informatie. In de tekst van de aanbiedingsbrief zelf is ook niet om vertrouwelijkheid gevraagd. De beide wetsvoorstellen zijn na toezending ervan aan de Afdeling advisering van de Raad van State actief openbaar gemaakt door publicatie op de wetgevingskalender.</w:t>
      </w:r>
      <w:bookmarkEnd w:id="1"/>
    </w:p>
    <w:p w:rsidRPr="00C262A9" w:rsidR="00C262A9" w:rsidP="00C262A9" w:rsidRDefault="00C262A9" w14:paraId="2B38277F" w14:textId="77777777">
      <w:pPr>
        <w:spacing w:line="240" w:lineRule="auto"/>
        <w:rPr>
          <w:szCs w:val="18"/>
        </w:rPr>
      </w:pPr>
    </w:p>
    <w:p w:rsidRPr="00942D38" w:rsidR="00C262A9" w:rsidP="00C262A9" w:rsidRDefault="00942D38" w14:paraId="244FF407" w14:textId="5F902B66">
      <w:pPr>
        <w:spacing w:line="240" w:lineRule="auto"/>
        <w:rPr>
          <w:b/>
          <w:bCs/>
          <w:szCs w:val="18"/>
        </w:rPr>
      </w:pPr>
      <w:r w:rsidRPr="00942D38">
        <w:rPr>
          <w:b/>
          <w:bCs/>
          <w:szCs w:val="18"/>
        </w:rPr>
        <w:t xml:space="preserve">Vraag </w:t>
      </w:r>
      <w:r w:rsidRPr="00942D38" w:rsidR="00C262A9">
        <w:rPr>
          <w:b/>
          <w:bCs/>
          <w:szCs w:val="18"/>
        </w:rPr>
        <w:t>7</w:t>
      </w:r>
      <w:r w:rsidRPr="00942D38">
        <w:rPr>
          <w:b/>
          <w:bCs/>
          <w:szCs w:val="18"/>
        </w:rPr>
        <w:br/>
      </w:r>
      <w:r w:rsidRPr="00942D38" w:rsidR="00C262A9">
        <w:rPr>
          <w:b/>
          <w:bCs/>
          <w:szCs w:val="18"/>
        </w:rPr>
        <w:t>Bent u bereid alsnog te kiezen voor zorgvuldigheid in plaats van snelheid en de gebruikelijke termijnen en afspraken te hanteren? Zo niet, waarom niet? </w:t>
      </w:r>
      <w:r w:rsidRPr="00942D38" w:rsidR="00C262A9">
        <w:rPr>
          <w:b/>
          <w:bCs/>
          <w:szCs w:val="18"/>
        </w:rPr>
        <w:br/>
      </w:r>
    </w:p>
    <w:p w:rsidRPr="00C262A9" w:rsidR="00C262A9" w:rsidP="00C262A9" w:rsidRDefault="00942D38" w14:paraId="2A516F8F" w14:textId="420C7F70">
      <w:pPr>
        <w:spacing w:line="240" w:lineRule="auto"/>
        <w:rPr>
          <w:szCs w:val="18"/>
        </w:rPr>
      </w:pPr>
      <w:r w:rsidRPr="00942D38">
        <w:rPr>
          <w:b/>
          <w:bCs/>
          <w:szCs w:val="18"/>
        </w:rPr>
        <w:t>Antwoord op vraag 7</w:t>
      </w:r>
      <w:r>
        <w:rPr>
          <w:szCs w:val="18"/>
        </w:rPr>
        <w:br/>
      </w:r>
      <w:r w:rsidRPr="00C262A9" w:rsidR="00C262A9">
        <w:rPr>
          <w:szCs w:val="18"/>
        </w:rPr>
        <w:t xml:space="preserve">In het onderhavige geval is een afweging gemaakt tussen de noodzaak om op zeer korte termijn maatregelen te nemen om de asielketen te ontlasten, en het belang om het wetgevingsproces zo zorgvuldig mogelijk te doorlopen. Dat heeft ertoe geleid dat het wetgevingsproces versneld is doorlopen. </w:t>
      </w:r>
      <w:r w:rsidRPr="00C262A9" w:rsidR="00C262A9">
        <w:rPr>
          <w:rStyle w:val="cf01"/>
          <w:rFonts w:ascii="Verdana" w:hAnsi="Verdana"/>
        </w:rPr>
        <w:t xml:space="preserve">Daarbij zijn bepaalde stappen versneld doorlopen en beperkt ingevuld, zoals de consultatiefase. </w:t>
      </w:r>
      <w:r w:rsidRPr="00C262A9" w:rsidR="00C262A9">
        <w:rPr>
          <w:rFonts w:eastAsia="DejaVuSerifCondensed" w:cs="DejaVuSerifCondensed"/>
          <w:color w:val="000000"/>
          <w:szCs w:val="18"/>
        </w:rPr>
        <w:t xml:space="preserve">Zoals ik hierboven heb vermeld zal ik adviezen die op een later moment nog worden ontvangen, alsnog </w:t>
      </w:r>
      <w:r w:rsidRPr="00C262A9" w:rsidR="00C262A9">
        <w:rPr>
          <w:szCs w:val="18"/>
        </w:rPr>
        <w:t>betrekken in het wetgevingsproces</w:t>
      </w:r>
      <w:r w:rsidRPr="00C262A9" w:rsidR="00C262A9">
        <w:rPr>
          <w:rFonts w:eastAsia="DejaVuSerifCondensed" w:cs="DejaVuSerifCondensed"/>
          <w:color w:val="000000"/>
          <w:szCs w:val="18"/>
        </w:rPr>
        <w:t xml:space="preserve">. </w:t>
      </w:r>
    </w:p>
    <w:p w:rsidRPr="00942D38" w:rsidR="00C262A9" w:rsidP="00C262A9" w:rsidRDefault="00C262A9" w14:paraId="11319193" w14:textId="77777777">
      <w:pPr>
        <w:spacing w:line="240" w:lineRule="auto"/>
        <w:rPr>
          <w:b/>
          <w:bCs/>
          <w:szCs w:val="18"/>
        </w:rPr>
      </w:pPr>
    </w:p>
    <w:p w:rsidRPr="00C262A9" w:rsidR="00C262A9" w:rsidP="00C262A9" w:rsidRDefault="00942D38" w14:paraId="35AA78F6" w14:textId="66BA201A">
      <w:pPr>
        <w:spacing w:line="240" w:lineRule="auto"/>
        <w:rPr>
          <w:i/>
          <w:iCs/>
          <w:szCs w:val="18"/>
        </w:rPr>
      </w:pPr>
      <w:r w:rsidRPr="00942D38">
        <w:rPr>
          <w:b/>
          <w:bCs/>
          <w:szCs w:val="18"/>
        </w:rPr>
        <w:t xml:space="preserve">Vraag </w:t>
      </w:r>
      <w:r w:rsidRPr="00942D38" w:rsidR="00C262A9">
        <w:rPr>
          <w:b/>
          <w:bCs/>
          <w:szCs w:val="18"/>
        </w:rPr>
        <w:t>8</w:t>
      </w:r>
      <w:r w:rsidRPr="00942D38">
        <w:rPr>
          <w:b/>
          <w:bCs/>
          <w:szCs w:val="18"/>
        </w:rPr>
        <w:br/>
      </w:r>
      <w:r w:rsidRPr="00942D38" w:rsidR="00C262A9">
        <w:rPr>
          <w:b/>
          <w:bCs/>
          <w:szCs w:val="18"/>
        </w:rPr>
        <w:t>Kunt u deze vragen zo spoedig mogelijk beantwoorden, uiterlijk voorafgaand aan het commissiedebat over vreemdelingen- en asielbeleid op 19 december 2024?</w:t>
      </w:r>
      <w:r w:rsidRPr="00C262A9" w:rsidR="00C262A9">
        <w:rPr>
          <w:i/>
          <w:iCs/>
          <w:szCs w:val="18"/>
        </w:rPr>
        <w:t> </w:t>
      </w:r>
      <w:r w:rsidRPr="00C262A9" w:rsidR="00C262A9">
        <w:rPr>
          <w:i/>
          <w:iCs/>
          <w:szCs w:val="18"/>
        </w:rPr>
        <w:br/>
      </w:r>
    </w:p>
    <w:p w:rsidRPr="00C262A9" w:rsidR="00C262A9" w:rsidP="00C262A9" w:rsidRDefault="00942D38" w14:paraId="67EF56EC" w14:textId="06EF36CF">
      <w:pPr>
        <w:autoSpaceDE w:val="0"/>
        <w:autoSpaceDN w:val="0"/>
        <w:adjustRightInd w:val="0"/>
        <w:spacing w:line="240" w:lineRule="auto"/>
        <w:rPr>
          <w:rFonts w:eastAsia="DejaVuSerifCondensed" w:cs="DejaVuSerifCondensed"/>
          <w:szCs w:val="18"/>
        </w:rPr>
      </w:pPr>
      <w:r w:rsidRPr="00942D38">
        <w:rPr>
          <w:rFonts w:eastAsia="DejaVuSerifCondensed" w:cs="DejaVuSerifCondensed"/>
          <w:b/>
          <w:bCs/>
          <w:szCs w:val="18"/>
        </w:rPr>
        <w:t>Antwoord op vraag 8</w:t>
      </w:r>
      <w:r>
        <w:rPr>
          <w:rFonts w:eastAsia="DejaVuSerifCondensed" w:cs="DejaVuSerifCondensed"/>
          <w:szCs w:val="18"/>
        </w:rPr>
        <w:br/>
      </w:r>
      <w:r w:rsidRPr="00C262A9" w:rsidR="00C262A9">
        <w:rPr>
          <w:rFonts w:eastAsia="DejaVuSerifCondensed" w:cs="DejaVuSerifCondensed"/>
          <w:szCs w:val="18"/>
        </w:rPr>
        <w:t xml:space="preserve">Ik heb deze vragen zo spoedig mogelijk beantwoord, maar het is helaas niet gelukt om ze voor het commissiedebat te beantwoorden. </w:t>
      </w:r>
    </w:p>
    <w:p w:rsidRPr="00C262A9" w:rsidR="00C262A9" w:rsidP="00C262A9" w:rsidRDefault="00C262A9" w14:paraId="63E6889A" w14:textId="77777777">
      <w:pPr>
        <w:spacing w:line="240" w:lineRule="auto"/>
        <w:rPr>
          <w:szCs w:val="18"/>
        </w:rPr>
      </w:pPr>
    </w:p>
    <w:p w:rsidRPr="00C262A9" w:rsidR="00C262A9" w:rsidP="00C262A9" w:rsidRDefault="00C262A9" w14:paraId="1E13793A" w14:textId="77777777">
      <w:pPr>
        <w:spacing w:line="240" w:lineRule="auto"/>
        <w:rPr>
          <w:szCs w:val="18"/>
        </w:rPr>
      </w:pPr>
      <w:r w:rsidRPr="00C262A9">
        <w:rPr>
          <w:szCs w:val="18"/>
        </w:rPr>
        <w:t>1) De Volkskrant, 7 december 2024, 'Faber beperkt inspraak van adviesorganen bij overhaaste wetgeving', https://www.volkskrant.nl/politiek/faber-beperkt-inspraak-van-adviesorganen-bij-overhaaste-wetgeving~b0c620a5/</w:t>
      </w:r>
      <w:r w:rsidRPr="00C262A9">
        <w:rPr>
          <w:szCs w:val="18"/>
        </w:rPr>
        <w:br/>
      </w:r>
    </w:p>
    <w:p w:rsidRPr="00C262A9" w:rsidR="00C262A9" w:rsidP="00C262A9" w:rsidRDefault="00C262A9" w14:paraId="6C1E7485" w14:textId="77777777">
      <w:pPr>
        <w:pStyle w:val="broodtekst"/>
        <w:spacing w:line="240" w:lineRule="auto"/>
      </w:pPr>
    </w:p>
    <w:p w:rsidRPr="00C262A9" w:rsidR="00C262A9" w:rsidP="00C262A9" w:rsidRDefault="00C262A9" w14:paraId="6768F2F9" w14:textId="77777777">
      <w:pPr>
        <w:pStyle w:val="broodtekst"/>
        <w:spacing w:line="240" w:lineRule="auto"/>
      </w:pPr>
    </w:p>
    <w:p w:rsidRPr="00C262A9" w:rsidR="00C262A9" w:rsidP="00C262A9" w:rsidRDefault="00C262A9" w14:paraId="403E2096" w14:textId="77777777">
      <w:pPr>
        <w:pStyle w:val="broodtekst"/>
        <w:spacing w:line="240" w:lineRule="auto"/>
      </w:pPr>
    </w:p>
    <w:p w:rsidRPr="00C262A9" w:rsidR="00540EE8" w:rsidP="00C262A9" w:rsidRDefault="00540EE8" w14:paraId="76521596" w14:textId="77777777"/>
    <w:sectPr w:rsidRPr="00C262A9" w:rsidR="00540EE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FB495" w14:textId="77777777" w:rsidR="00C262A9" w:rsidRDefault="00C262A9">
      <w:pPr>
        <w:spacing w:line="240" w:lineRule="auto"/>
      </w:pPr>
      <w:r>
        <w:separator/>
      </w:r>
    </w:p>
  </w:endnote>
  <w:endnote w:type="continuationSeparator" w:id="0">
    <w:p w14:paraId="669C2841" w14:textId="77777777" w:rsidR="00C262A9" w:rsidRDefault="00C26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erifCondensed">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2241" w14:textId="77777777" w:rsidR="00540EE8" w:rsidRDefault="00540EE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31A59" w14:textId="77777777" w:rsidR="00C262A9" w:rsidRDefault="00C262A9">
      <w:pPr>
        <w:spacing w:line="240" w:lineRule="auto"/>
      </w:pPr>
      <w:r>
        <w:separator/>
      </w:r>
    </w:p>
  </w:footnote>
  <w:footnote w:type="continuationSeparator" w:id="0">
    <w:p w14:paraId="59252378" w14:textId="77777777" w:rsidR="00C262A9" w:rsidRDefault="00C262A9">
      <w:pPr>
        <w:spacing w:line="240" w:lineRule="auto"/>
      </w:pPr>
      <w:r>
        <w:continuationSeparator/>
      </w:r>
    </w:p>
  </w:footnote>
  <w:footnote w:id="1">
    <w:p w14:paraId="2A74E413" w14:textId="77777777" w:rsidR="00C262A9" w:rsidRDefault="00C262A9" w:rsidP="00C262A9">
      <w:pPr>
        <w:pStyle w:val="Voetnoottekst"/>
        <w:spacing w:line="240" w:lineRule="auto"/>
        <w:rPr>
          <w:szCs w:val="16"/>
        </w:rPr>
      </w:pPr>
      <w:r>
        <w:rPr>
          <w:rStyle w:val="Voetnootmarkering"/>
          <w:szCs w:val="16"/>
        </w:rPr>
        <w:footnoteRef/>
      </w:r>
      <w:r>
        <w:rPr>
          <w:szCs w:val="16"/>
        </w:rPr>
        <w:t xml:space="preserve"> Regeerprogramma, Hoofdstuk 2. Grip op asiel en migratie, p. 20.</w:t>
      </w:r>
    </w:p>
  </w:footnote>
  <w:footnote w:id="2">
    <w:p w14:paraId="615E6E9D" w14:textId="77777777" w:rsidR="00C262A9" w:rsidRDefault="00C262A9" w:rsidP="00C262A9">
      <w:pPr>
        <w:pStyle w:val="Geenafstand"/>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2024/25, 19637, nr. 3304 en Kamerstukken II 2024/25, 36600-XX, nr. 52.</w:t>
      </w:r>
    </w:p>
  </w:footnote>
  <w:footnote w:id="3">
    <w:p w14:paraId="7EC66256" w14:textId="77777777" w:rsidR="00C262A9" w:rsidRDefault="00C262A9" w:rsidP="00C262A9">
      <w:pPr>
        <w:pStyle w:val="Voetnoottekst"/>
        <w:spacing w:line="240" w:lineRule="auto"/>
        <w:rPr>
          <w:szCs w:val="16"/>
        </w:rPr>
      </w:pPr>
      <w:r>
        <w:rPr>
          <w:rStyle w:val="Voetnootmarkering"/>
          <w:szCs w:val="16"/>
        </w:rPr>
        <w:footnoteRef/>
      </w:r>
      <w:r>
        <w:rPr>
          <w:szCs w:val="16"/>
        </w:rPr>
        <w:t xml:space="preserve"> Kamerstukken II 2024/25, 19637, nr. 3291.</w:t>
      </w:r>
    </w:p>
  </w:footnote>
  <w:footnote w:id="4">
    <w:p w14:paraId="1BB76D43" w14:textId="77777777" w:rsidR="00C262A9" w:rsidRDefault="00C262A9" w:rsidP="00C262A9">
      <w:pPr>
        <w:pStyle w:val="Geenafstand"/>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De Rvdr beperkt zijn advies van 2 december 2024 tot een aantal aspecten op hoofdlijnen die nader aan de orde zullen komen in een definitief, in de tweede helft van januari 2025 uit te brengen advies.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DF238" w14:textId="77777777" w:rsidR="00540EE8" w:rsidRDefault="00B52E1B">
    <w:r>
      <w:rPr>
        <w:noProof/>
      </w:rPr>
      <mc:AlternateContent>
        <mc:Choice Requires="wps">
          <w:drawing>
            <wp:anchor distT="0" distB="0" distL="0" distR="0" simplePos="0" relativeHeight="251652608" behindDoc="0" locked="1" layoutInCell="1" allowOverlap="1" wp14:anchorId="2C3D0171" wp14:editId="3B6D293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4BF98E" w14:textId="77777777" w:rsidR="00540EE8" w:rsidRDefault="00B52E1B">
                          <w:pPr>
                            <w:pStyle w:val="Referentiegegevensbold"/>
                          </w:pPr>
                          <w:r>
                            <w:t>Cluster secretaris-generaal</w:t>
                          </w:r>
                        </w:p>
                        <w:p w14:paraId="09B1A6C3" w14:textId="77777777" w:rsidR="00540EE8" w:rsidRDefault="00B52E1B">
                          <w:pPr>
                            <w:pStyle w:val="Referentiegegevens"/>
                          </w:pPr>
                          <w:r>
                            <w:t>Directie Wetgeving en Juridische Zaken</w:t>
                          </w:r>
                        </w:p>
                        <w:p w14:paraId="7F574926" w14:textId="77777777" w:rsidR="00540EE8" w:rsidRDefault="00B52E1B">
                          <w:pPr>
                            <w:pStyle w:val="Referentiegegevens"/>
                          </w:pPr>
                          <w:r>
                            <w:t>Staats- en bestuursrecht</w:t>
                          </w:r>
                        </w:p>
                        <w:p w14:paraId="529E2D7E" w14:textId="77777777" w:rsidR="00540EE8" w:rsidRDefault="00540EE8">
                          <w:pPr>
                            <w:pStyle w:val="WitregelW2"/>
                          </w:pPr>
                        </w:p>
                        <w:p w14:paraId="194409D3" w14:textId="77777777" w:rsidR="00540EE8" w:rsidRDefault="00B52E1B">
                          <w:pPr>
                            <w:pStyle w:val="Referentiegegevensbold"/>
                          </w:pPr>
                          <w:r>
                            <w:t>Datum</w:t>
                          </w:r>
                        </w:p>
                        <w:p w14:paraId="6239AF54" w14:textId="1B0F7E20" w:rsidR="00540EE8" w:rsidRDefault="00F76200">
                          <w:pPr>
                            <w:pStyle w:val="Referentiegegevens"/>
                          </w:pPr>
                          <w:sdt>
                            <w:sdtPr>
                              <w:id w:val="-1929579465"/>
                              <w:date w:fullDate="2025-01-22T00:00:00Z">
                                <w:dateFormat w:val="d MMMM yyyy"/>
                                <w:lid w:val="nl"/>
                                <w:storeMappedDataAs w:val="dateTime"/>
                                <w:calendar w:val="gregorian"/>
                              </w:date>
                            </w:sdtPr>
                            <w:sdtEndPr/>
                            <w:sdtContent>
                              <w:r w:rsidR="00942D38">
                                <w:t>22 januari 2025</w:t>
                              </w:r>
                            </w:sdtContent>
                          </w:sdt>
                        </w:p>
                        <w:p w14:paraId="5A0814E3" w14:textId="77777777" w:rsidR="00540EE8" w:rsidRDefault="00540EE8">
                          <w:pPr>
                            <w:pStyle w:val="WitregelW1"/>
                          </w:pPr>
                        </w:p>
                        <w:p w14:paraId="03162D79" w14:textId="77777777" w:rsidR="00540EE8" w:rsidRDefault="00B52E1B">
                          <w:pPr>
                            <w:pStyle w:val="Referentiegegevensbold"/>
                          </w:pPr>
                          <w:r>
                            <w:t>Onze referentie</w:t>
                          </w:r>
                        </w:p>
                        <w:p w14:paraId="04DB28BE" w14:textId="77777777" w:rsidR="00540EE8" w:rsidRDefault="00B52E1B">
                          <w:pPr>
                            <w:pStyle w:val="Referentiegegevens"/>
                          </w:pPr>
                          <w:r>
                            <w:t>6059872</w:t>
                          </w:r>
                        </w:p>
                      </w:txbxContent>
                    </wps:txbx>
                    <wps:bodyPr vert="horz" wrap="square" lIns="0" tIns="0" rIns="0" bIns="0" anchor="t" anchorCtr="0"/>
                  </wps:wsp>
                </a:graphicData>
              </a:graphic>
            </wp:anchor>
          </w:drawing>
        </mc:Choice>
        <mc:Fallback>
          <w:pict>
            <v:shapetype w14:anchorId="2C3D017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C4BF98E" w14:textId="77777777" w:rsidR="00540EE8" w:rsidRDefault="00B52E1B">
                    <w:pPr>
                      <w:pStyle w:val="Referentiegegevensbold"/>
                    </w:pPr>
                    <w:r>
                      <w:t>Cluster secretaris-generaal</w:t>
                    </w:r>
                  </w:p>
                  <w:p w14:paraId="09B1A6C3" w14:textId="77777777" w:rsidR="00540EE8" w:rsidRDefault="00B52E1B">
                    <w:pPr>
                      <w:pStyle w:val="Referentiegegevens"/>
                    </w:pPr>
                    <w:r>
                      <w:t>Directie Wetgeving en Juridische Zaken</w:t>
                    </w:r>
                  </w:p>
                  <w:p w14:paraId="7F574926" w14:textId="77777777" w:rsidR="00540EE8" w:rsidRDefault="00B52E1B">
                    <w:pPr>
                      <w:pStyle w:val="Referentiegegevens"/>
                    </w:pPr>
                    <w:r>
                      <w:t>Staats- en bestuursrecht</w:t>
                    </w:r>
                  </w:p>
                  <w:p w14:paraId="529E2D7E" w14:textId="77777777" w:rsidR="00540EE8" w:rsidRDefault="00540EE8">
                    <w:pPr>
                      <w:pStyle w:val="WitregelW2"/>
                    </w:pPr>
                  </w:p>
                  <w:p w14:paraId="194409D3" w14:textId="77777777" w:rsidR="00540EE8" w:rsidRDefault="00B52E1B">
                    <w:pPr>
                      <w:pStyle w:val="Referentiegegevensbold"/>
                    </w:pPr>
                    <w:r>
                      <w:t>Datum</w:t>
                    </w:r>
                  </w:p>
                  <w:p w14:paraId="6239AF54" w14:textId="1B0F7E20" w:rsidR="00540EE8" w:rsidRDefault="00F76200">
                    <w:pPr>
                      <w:pStyle w:val="Referentiegegevens"/>
                    </w:pPr>
                    <w:sdt>
                      <w:sdtPr>
                        <w:id w:val="-1929579465"/>
                        <w:date w:fullDate="2025-01-22T00:00:00Z">
                          <w:dateFormat w:val="d MMMM yyyy"/>
                          <w:lid w:val="nl"/>
                          <w:storeMappedDataAs w:val="dateTime"/>
                          <w:calendar w:val="gregorian"/>
                        </w:date>
                      </w:sdtPr>
                      <w:sdtEndPr/>
                      <w:sdtContent>
                        <w:r w:rsidR="00942D38">
                          <w:t>22 januari 2025</w:t>
                        </w:r>
                      </w:sdtContent>
                    </w:sdt>
                  </w:p>
                  <w:p w14:paraId="5A0814E3" w14:textId="77777777" w:rsidR="00540EE8" w:rsidRDefault="00540EE8">
                    <w:pPr>
                      <w:pStyle w:val="WitregelW1"/>
                    </w:pPr>
                  </w:p>
                  <w:p w14:paraId="03162D79" w14:textId="77777777" w:rsidR="00540EE8" w:rsidRDefault="00B52E1B">
                    <w:pPr>
                      <w:pStyle w:val="Referentiegegevensbold"/>
                    </w:pPr>
                    <w:r>
                      <w:t>Onze referentie</w:t>
                    </w:r>
                  </w:p>
                  <w:p w14:paraId="04DB28BE" w14:textId="77777777" w:rsidR="00540EE8" w:rsidRDefault="00B52E1B">
                    <w:pPr>
                      <w:pStyle w:val="Referentiegegevens"/>
                    </w:pPr>
                    <w:r>
                      <w:t>6059872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5D1E7CF" wp14:editId="40B6D41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A1D9C55" w14:textId="77777777" w:rsidR="00B52E1B" w:rsidRDefault="00B52E1B"/>
                      </w:txbxContent>
                    </wps:txbx>
                    <wps:bodyPr vert="horz" wrap="square" lIns="0" tIns="0" rIns="0" bIns="0" anchor="t" anchorCtr="0"/>
                  </wps:wsp>
                </a:graphicData>
              </a:graphic>
            </wp:anchor>
          </w:drawing>
        </mc:Choice>
        <mc:Fallback>
          <w:pict>
            <v:shape w14:anchorId="65D1E7C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A1D9C55" w14:textId="77777777" w:rsidR="00B52E1B" w:rsidRDefault="00B52E1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0F2E1FA" wp14:editId="40D3FE1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3B0B85" w14:textId="375F1DF5" w:rsidR="00540EE8" w:rsidRDefault="00B52E1B">
                          <w:pPr>
                            <w:pStyle w:val="Referentiegegevens"/>
                          </w:pPr>
                          <w:r>
                            <w:t xml:space="preserve">Pagina </w:t>
                          </w:r>
                          <w:r>
                            <w:fldChar w:fldCharType="begin"/>
                          </w:r>
                          <w:r>
                            <w:instrText>PAGE</w:instrText>
                          </w:r>
                          <w:r>
                            <w:fldChar w:fldCharType="separate"/>
                          </w:r>
                          <w:r w:rsidR="00C262A9">
                            <w:rPr>
                              <w:noProof/>
                            </w:rPr>
                            <w:t>2</w:t>
                          </w:r>
                          <w:r>
                            <w:fldChar w:fldCharType="end"/>
                          </w:r>
                          <w:r>
                            <w:t xml:space="preserve"> van </w:t>
                          </w:r>
                          <w:r>
                            <w:fldChar w:fldCharType="begin"/>
                          </w:r>
                          <w:r>
                            <w:instrText>NUMPAGES</w:instrText>
                          </w:r>
                          <w:r>
                            <w:fldChar w:fldCharType="separate"/>
                          </w:r>
                          <w:r w:rsidR="00C262A9">
                            <w:rPr>
                              <w:noProof/>
                            </w:rPr>
                            <w:t>1</w:t>
                          </w:r>
                          <w:r>
                            <w:fldChar w:fldCharType="end"/>
                          </w:r>
                        </w:p>
                      </w:txbxContent>
                    </wps:txbx>
                    <wps:bodyPr vert="horz" wrap="square" lIns="0" tIns="0" rIns="0" bIns="0" anchor="t" anchorCtr="0"/>
                  </wps:wsp>
                </a:graphicData>
              </a:graphic>
            </wp:anchor>
          </w:drawing>
        </mc:Choice>
        <mc:Fallback>
          <w:pict>
            <v:shape w14:anchorId="40F2E1F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6D3B0B85" w14:textId="375F1DF5" w:rsidR="00540EE8" w:rsidRDefault="00B52E1B">
                    <w:pPr>
                      <w:pStyle w:val="Referentiegegevens"/>
                    </w:pPr>
                    <w:r>
                      <w:t xml:space="preserve">Pagina </w:t>
                    </w:r>
                    <w:r>
                      <w:fldChar w:fldCharType="begin"/>
                    </w:r>
                    <w:r>
                      <w:instrText>PAGE</w:instrText>
                    </w:r>
                    <w:r>
                      <w:fldChar w:fldCharType="separate"/>
                    </w:r>
                    <w:r w:rsidR="00C262A9">
                      <w:rPr>
                        <w:noProof/>
                      </w:rPr>
                      <w:t>2</w:t>
                    </w:r>
                    <w:r>
                      <w:fldChar w:fldCharType="end"/>
                    </w:r>
                    <w:r>
                      <w:t xml:space="preserve"> van </w:t>
                    </w:r>
                    <w:r>
                      <w:fldChar w:fldCharType="begin"/>
                    </w:r>
                    <w:r>
                      <w:instrText>NUMPAGES</w:instrText>
                    </w:r>
                    <w:r>
                      <w:fldChar w:fldCharType="separate"/>
                    </w:r>
                    <w:r w:rsidR="00C262A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5B237" w14:textId="77777777" w:rsidR="00540EE8" w:rsidRDefault="00B52E1B">
    <w:pPr>
      <w:spacing w:after="6377" w:line="14" w:lineRule="exact"/>
    </w:pPr>
    <w:r>
      <w:rPr>
        <w:noProof/>
      </w:rPr>
      <mc:AlternateContent>
        <mc:Choice Requires="wps">
          <w:drawing>
            <wp:anchor distT="0" distB="0" distL="0" distR="0" simplePos="0" relativeHeight="251655680" behindDoc="0" locked="1" layoutInCell="1" allowOverlap="1" wp14:anchorId="1FC6F8F8" wp14:editId="2F4A024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4842B4" w14:textId="05A647E3" w:rsidR="00540EE8" w:rsidRDefault="00B52E1B">
                          <w:r>
                            <w:t xml:space="preserve">Aan de Voorzitter van de Tweede Kamer </w:t>
                          </w:r>
                          <w:r w:rsidR="00942D38">
                            <w:br/>
                          </w:r>
                          <w:r>
                            <w:t>der Staten-Generaal</w:t>
                          </w:r>
                        </w:p>
                        <w:p w14:paraId="2033EA61" w14:textId="77777777" w:rsidR="00540EE8" w:rsidRDefault="00B52E1B">
                          <w:r>
                            <w:t xml:space="preserve">Postbus 20018 </w:t>
                          </w:r>
                        </w:p>
                        <w:p w14:paraId="02B34FCD" w14:textId="77777777" w:rsidR="00540EE8" w:rsidRDefault="00B52E1B">
                          <w:r>
                            <w:t>2500 EA  DEN HAAG</w:t>
                          </w:r>
                        </w:p>
                      </w:txbxContent>
                    </wps:txbx>
                    <wps:bodyPr vert="horz" wrap="square" lIns="0" tIns="0" rIns="0" bIns="0" anchor="t" anchorCtr="0"/>
                  </wps:wsp>
                </a:graphicData>
              </a:graphic>
            </wp:anchor>
          </w:drawing>
        </mc:Choice>
        <mc:Fallback>
          <w:pict>
            <v:shapetype w14:anchorId="1FC6F8F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54842B4" w14:textId="05A647E3" w:rsidR="00540EE8" w:rsidRDefault="00B52E1B">
                    <w:r>
                      <w:t xml:space="preserve">Aan de Voorzitter van de Tweede Kamer </w:t>
                    </w:r>
                    <w:r w:rsidR="00942D38">
                      <w:br/>
                    </w:r>
                    <w:r>
                      <w:t>der Staten-Generaal</w:t>
                    </w:r>
                  </w:p>
                  <w:p w14:paraId="2033EA61" w14:textId="77777777" w:rsidR="00540EE8" w:rsidRDefault="00B52E1B">
                    <w:r>
                      <w:t xml:space="preserve">Postbus 20018 </w:t>
                    </w:r>
                  </w:p>
                  <w:p w14:paraId="02B34FCD" w14:textId="77777777" w:rsidR="00540EE8" w:rsidRDefault="00B52E1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5475DBA" wp14:editId="53DB3519">
              <wp:simplePos x="0" y="0"/>
              <wp:positionH relativeFrom="margin">
                <wp:align>right</wp:align>
              </wp:positionH>
              <wp:positionV relativeFrom="page">
                <wp:posOffset>3355340</wp:posOffset>
              </wp:positionV>
              <wp:extent cx="4787900" cy="59499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9499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40EE8" w14:paraId="37F86B87" w14:textId="77777777">
                            <w:trPr>
                              <w:trHeight w:val="240"/>
                            </w:trPr>
                            <w:tc>
                              <w:tcPr>
                                <w:tcW w:w="1140" w:type="dxa"/>
                              </w:tcPr>
                              <w:p w14:paraId="5E1D34A1" w14:textId="77777777" w:rsidR="00540EE8" w:rsidRDefault="00B52E1B">
                                <w:r>
                                  <w:t>Datum</w:t>
                                </w:r>
                              </w:p>
                            </w:tc>
                            <w:tc>
                              <w:tcPr>
                                <w:tcW w:w="5918" w:type="dxa"/>
                              </w:tcPr>
                              <w:p w14:paraId="2178F269" w14:textId="1737B31C" w:rsidR="00540EE8" w:rsidRDefault="00F76200">
                                <w:sdt>
                                  <w:sdtPr>
                                    <w:id w:val="-94559123"/>
                                    <w:date w:fullDate="2025-01-22T00:00:00Z">
                                      <w:dateFormat w:val="d MMMM yyyy"/>
                                      <w:lid w:val="nl"/>
                                      <w:storeMappedDataAs w:val="dateTime"/>
                                      <w:calendar w:val="gregorian"/>
                                    </w:date>
                                  </w:sdtPr>
                                  <w:sdtEndPr/>
                                  <w:sdtContent>
                                    <w:r w:rsidR="00942D38">
                                      <w:rPr>
                                        <w:lang w:val="nl"/>
                                      </w:rPr>
                                      <w:t>22 januari 2025</w:t>
                                    </w:r>
                                  </w:sdtContent>
                                </w:sdt>
                              </w:p>
                            </w:tc>
                          </w:tr>
                          <w:tr w:rsidR="00540EE8" w14:paraId="5A57142A" w14:textId="77777777">
                            <w:trPr>
                              <w:trHeight w:val="240"/>
                            </w:trPr>
                            <w:tc>
                              <w:tcPr>
                                <w:tcW w:w="1140" w:type="dxa"/>
                              </w:tcPr>
                              <w:p w14:paraId="5041FB86" w14:textId="77777777" w:rsidR="00540EE8" w:rsidRDefault="00B52E1B">
                                <w:r>
                                  <w:t>Betreft</w:t>
                                </w:r>
                              </w:p>
                            </w:tc>
                            <w:tc>
                              <w:tcPr>
                                <w:tcW w:w="5918" w:type="dxa"/>
                              </w:tcPr>
                              <w:p w14:paraId="0E5B2996" w14:textId="1FEAFA10" w:rsidR="00540EE8" w:rsidRDefault="00942D38">
                                <w:r>
                                  <w:t>Antwoorden Kamervragen over het beperken van inspraak van maatschappelijke organisaties bij nieuwe wetten</w:t>
                                </w:r>
                                <w:r>
                                  <w:br/>
                                </w:r>
                              </w:p>
                            </w:tc>
                          </w:tr>
                        </w:tbl>
                        <w:p w14:paraId="59AD83B2" w14:textId="77777777" w:rsidR="00B52E1B" w:rsidRDefault="00B52E1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5475DBA" id="46feebd0-aa3c-11ea-a756-beb5f67e67be" o:spid="_x0000_s1030" type="#_x0000_t202" style="position:absolute;margin-left:325.8pt;margin-top:264.2pt;width:377pt;height:46.8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40EE8" w14:paraId="37F86B87" w14:textId="77777777">
                      <w:trPr>
                        <w:trHeight w:val="240"/>
                      </w:trPr>
                      <w:tc>
                        <w:tcPr>
                          <w:tcW w:w="1140" w:type="dxa"/>
                        </w:tcPr>
                        <w:p w14:paraId="5E1D34A1" w14:textId="77777777" w:rsidR="00540EE8" w:rsidRDefault="00B52E1B">
                          <w:r>
                            <w:t>Datum</w:t>
                          </w:r>
                        </w:p>
                      </w:tc>
                      <w:tc>
                        <w:tcPr>
                          <w:tcW w:w="5918" w:type="dxa"/>
                        </w:tcPr>
                        <w:p w14:paraId="2178F269" w14:textId="1737B31C" w:rsidR="00540EE8" w:rsidRDefault="00F76200">
                          <w:sdt>
                            <w:sdtPr>
                              <w:id w:val="-94559123"/>
                              <w:date w:fullDate="2025-01-22T00:00:00Z">
                                <w:dateFormat w:val="d MMMM yyyy"/>
                                <w:lid w:val="nl"/>
                                <w:storeMappedDataAs w:val="dateTime"/>
                                <w:calendar w:val="gregorian"/>
                              </w:date>
                            </w:sdtPr>
                            <w:sdtEndPr/>
                            <w:sdtContent>
                              <w:r w:rsidR="00942D38">
                                <w:rPr>
                                  <w:lang w:val="nl"/>
                                </w:rPr>
                                <w:t>22 januari 2025</w:t>
                              </w:r>
                            </w:sdtContent>
                          </w:sdt>
                        </w:p>
                      </w:tc>
                    </w:tr>
                    <w:tr w:rsidR="00540EE8" w14:paraId="5A57142A" w14:textId="77777777">
                      <w:trPr>
                        <w:trHeight w:val="240"/>
                      </w:trPr>
                      <w:tc>
                        <w:tcPr>
                          <w:tcW w:w="1140" w:type="dxa"/>
                        </w:tcPr>
                        <w:p w14:paraId="5041FB86" w14:textId="77777777" w:rsidR="00540EE8" w:rsidRDefault="00B52E1B">
                          <w:r>
                            <w:t>Betreft</w:t>
                          </w:r>
                        </w:p>
                      </w:tc>
                      <w:tc>
                        <w:tcPr>
                          <w:tcW w:w="5918" w:type="dxa"/>
                        </w:tcPr>
                        <w:p w14:paraId="0E5B2996" w14:textId="1FEAFA10" w:rsidR="00540EE8" w:rsidRDefault="00942D38">
                          <w:r>
                            <w:t>Antwoorden Kamervragen over het beperken van inspraak van maatschappelijke organisaties bij nieuwe wetten</w:t>
                          </w:r>
                          <w:r>
                            <w:br/>
                          </w:r>
                        </w:p>
                      </w:tc>
                    </w:tr>
                  </w:tbl>
                  <w:p w14:paraId="59AD83B2" w14:textId="77777777" w:rsidR="00B52E1B" w:rsidRDefault="00B52E1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A7C59EB" wp14:editId="0F928DA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DF5DB1" w14:textId="77777777" w:rsidR="00540EE8" w:rsidRDefault="00B52E1B">
                          <w:pPr>
                            <w:pStyle w:val="Referentiegegevensbold"/>
                          </w:pPr>
                          <w:r>
                            <w:t>Cluster secretaris-generaal</w:t>
                          </w:r>
                        </w:p>
                        <w:p w14:paraId="6F1A0911" w14:textId="77777777" w:rsidR="00540EE8" w:rsidRDefault="00B52E1B">
                          <w:pPr>
                            <w:pStyle w:val="Referentiegegevens"/>
                          </w:pPr>
                          <w:r>
                            <w:t>Directie Wetgeving en Juridische Zaken</w:t>
                          </w:r>
                        </w:p>
                        <w:p w14:paraId="54DAD31A" w14:textId="77777777" w:rsidR="00540EE8" w:rsidRDefault="00B52E1B">
                          <w:pPr>
                            <w:pStyle w:val="Referentiegegevens"/>
                          </w:pPr>
                          <w:r>
                            <w:t>Staats- en bestuursrecht</w:t>
                          </w:r>
                        </w:p>
                        <w:p w14:paraId="69E16515" w14:textId="77777777" w:rsidR="00540EE8" w:rsidRDefault="00540EE8">
                          <w:pPr>
                            <w:pStyle w:val="WitregelW1"/>
                          </w:pPr>
                        </w:p>
                        <w:p w14:paraId="06EFD244" w14:textId="77777777" w:rsidR="00540EE8" w:rsidRDefault="00B52E1B">
                          <w:pPr>
                            <w:pStyle w:val="Referentiegegevens"/>
                          </w:pPr>
                          <w:r>
                            <w:t>Turfmarkt 147</w:t>
                          </w:r>
                        </w:p>
                        <w:p w14:paraId="396222F1" w14:textId="77777777" w:rsidR="00540EE8" w:rsidRDefault="00B52E1B">
                          <w:pPr>
                            <w:pStyle w:val="Referentiegegevens"/>
                          </w:pPr>
                          <w:r>
                            <w:t>2511 DP   Den Haag</w:t>
                          </w:r>
                        </w:p>
                        <w:p w14:paraId="04E33FC9" w14:textId="77777777" w:rsidR="00540EE8" w:rsidRPr="00C262A9" w:rsidRDefault="00B52E1B">
                          <w:pPr>
                            <w:pStyle w:val="Referentiegegevens"/>
                            <w:rPr>
                              <w:lang w:val="de-DE"/>
                            </w:rPr>
                          </w:pPr>
                          <w:r w:rsidRPr="00C262A9">
                            <w:rPr>
                              <w:lang w:val="de-DE"/>
                            </w:rPr>
                            <w:t>Postbus 20301</w:t>
                          </w:r>
                        </w:p>
                        <w:p w14:paraId="1D12B965" w14:textId="77777777" w:rsidR="00540EE8" w:rsidRPr="00C262A9" w:rsidRDefault="00B52E1B">
                          <w:pPr>
                            <w:pStyle w:val="Referentiegegevens"/>
                            <w:rPr>
                              <w:lang w:val="de-DE"/>
                            </w:rPr>
                          </w:pPr>
                          <w:r w:rsidRPr="00C262A9">
                            <w:rPr>
                              <w:lang w:val="de-DE"/>
                            </w:rPr>
                            <w:t>2500 EH   Den Haag</w:t>
                          </w:r>
                        </w:p>
                        <w:p w14:paraId="725F1415" w14:textId="77777777" w:rsidR="00540EE8" w:rsidRPr="00C262A9" w:rsidRDefault="00B52E1B">
                          <w:pPr>
                            <w:pStyle w:val="Referentiegegevens"/>
                            <w:rPr>
                              <w:lang w:val="de-DE"/>
                            </w:rPr>
                          </w:pPr>
                          <w:r w:rsidRPr="00C262A9">
                            <w:rPr>
                              <w:lang w:val="de-DE"/>
                            </w:rPr>
                            <w:t>www.rijksoverheid.nl/jenv</w:t>
                          </w:r>
                        </w:p>
                        <w:p w14:paraId="449252E7" w14:textId="77777777" w:rsidR="00540EE8" w:rsidRPr="00C262A9" w:rsidRDefault="00540EE8">
                          <w:pPr>
                            <w:pStyle w:val="WitregelW2"/>
                            <w:rPr>
                              <w:lang w:val="de-DE"/>
                            </w:rPr>
                          </w:pPr>
                        </w:p>
                        <w:p w14:paraId="3C8349B3" w14:textId="77777777" w:rsidR="00540EE8" w:rsidRDefault="00B52E1B">
                          <w:pPr>
                            <w:pStyle w:val="Referentiegegevensbold"/>
                          </w:pPr>
                          <w:r>
                            <w:t>Onze referentie</w:t>
                          </w:r>
                        </w:p>
                        <w:p w14:paraId="13AF3371" w14:textId="77777777" w:rsidR="00540EE8" w:rsidRDefault="00B52E1B">
                          <w:pPr>
                            <w:pStyle w:val="Referentiegegevens"/>
                          </w:pPr>
                          <w:r>
                            <w:t>6059872</w:t>
                          </w:r>
                        </w:p>
                        <w:p w14:paraId="4355409B" w14:textId="77777777" w:rsidR="00540EE8" w:rsidRDefault="00540EE8">
                          <w:pPr>
                            <w:pStyle w:val="WitregelW1"/>
                          </w:pPr>
                        </w:p>
                        <w:p w14:paraId="389C49E2" w14:textId="77777777" w:rsidR="00540EE8" w:rsidRDefault="00B52E1B">
                          <w:pPr>
                            <w:pStyle w:val="Referentiegegevensbold"/>
                          </w:pPr>
                          <w:r>
                            <w:t>Uw referentie</w:t>
                          </w:r>
                        </w:p>
                        <w:p w14:paraId="5ECB3931" w14:textId="1BFB6CFD" w:rsidR="00540EE8" w:rsidRDefault="00F76200">
                          <w:pPr>
                            <w:pStyle w:val="Referentiegegevens"/>
                          </w:pPr>
                          <w:sdt>
                            <w:sdtPr>
                              <w:id w:val="-987626090"/>
                              <w:dataBinding w:prefixMappings="xmlns:ns0='docgen-assistant'" w:xpath="/ns0:CustomXml[1]/ns0:Variables[1]/ns0:Variable[1]/ns0:Value[1]" w:storeItemID="{00000000-0000-0000-0000-000000000000}"/>
                              <w:text/>
                            </w:sdtPr>
                            <w:sdtEndPr/>
                            <w:sdtContent>
                              <w:r w:rsidR="00C262A9" w:rsidRPr="00C262A9">
                                <w:t>2024Z20786</w:t>
                              </w:r>
                            </w:sdtContent>
                          </w:sdt>
                        </w:p>
                      </w:txbxContent>
                    </wps:txbx>
                    <wps:bodyPr vert="horz" wrap="square" lIns="0" tIns="0" rIns="0" bIns="0" anchor="t" anchorCtr="0"/>
                  </wps:wsp>
                </a:graphicData>
              </a:graphic>
            </wp:anchor>
          </w:drawing>
        </mc:Choice>
        <mc:Fallback>
          <w:pict>
            <v:shape w14:anchorId="7A7C59E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17DF5DB1" w14:textId="77777777" w:rsidR="00540EE8" w:rsidRDefault="00B52E1B">
                    <w:pPr>
                      <w:pStyle w:val="Referentiegegevensbold"/>
                    </w:pPr>
                    <w:r>
                      <w:t>Cluster secretaris-generaal</w:t>
                    </w:r>
                  </w:p>
                  <w:p w14:paraId="6F1A0911" w14:textId="77777777" w:rsidR="00540EE8" w:rsidRDefault="00B52E1B">
                    <w:pPr>
                      <w:pStyle w:val="Referentiegegevens"/>
                    </w:pPr>
                    <w:r>
                      <w:t>Directie Wetgeving en Juridische Zaken</w:t>
                    </w:r>
                  </w:p>
                  <w:p w14:paraId="54DAD31A" w14:textId="77777777" w:rsidR="00540EE8" w:rsidRDefault="00B52E1B">
                    <w:pPr>
                      <w:pStyle w:val="Referentiegegevens"/>
                    </w:pPr>
                    <w:r>
                      <w:t>Staats- en bestuursrecht</w:t>
                    </w:r>
                  </w:p>
                  <w:p w14:paraId="69E16515" w14:textId="77777777" w:rsidR="00540EE8" w:rsidRDefault="00540EE8">
                    <w:pPr>
                      <w:pStyle w:val="WitregelW1"/>
                    </w:pPr>
                  </w:p>
                  <w:p w14:paraId="06EFD244" w14:textId="77777777" w:rsidR="00540EE8" w:rsidRDefault="00B52E1B">
                    <w:pPr>
                      <w:pStyle w:val="Referentiegegevens"/>
                    </w:pPr>
                    <w:r>
                      <w:t>Turfmarkt 147</w:t>
                    </w:r>
                  </w:p>
                  <w:p w14:paraId="396222F1" w14:textId="77777777" w:rsidR="00540EE8" w:rsidRDefault="00B52E1B">
                    <w:pPr>
                      <w:pStyle w:val="Referentiegegevens"/>
                    </w:pPr>
                    <w:r>
                      <w:t>2511 DP   Den Haag</w:t>
                    </w:r>
                  </w:p>
                  <w:p w14:paraId="04E33FC9" w14:textId="77777777" w:rsidR="00540EE8" w:rsidRPr="00C262A9" w:rsidRDefault="00B52E1B">
                    <w:pPr>
                      <w:pStyle w:val="Referentiegegevens"/>
                      <w:rPr>
                        <w:lang w:val="de-DE"/>
                      </w:rPr>
                    </w:pPr>
                    <w:r w:rsidRPr="00C262A9">
                      <w:rPr>
                        <w:lang w:val="de-DE"/>
                      </w:rPr>
                      <w:t>Postbus 20301</w:t>
                    </w:r>
                  </w:p>
                  <w:p w14:paraId="1D12B965" w14:textId="77777777" w:rsidR="00540EE8" w:rsidRPr="00C262A9" w:rsidRDefault="00B52E1B">
                    <w:pPr>
                      <w:pStyle w:val="Referentiegegevens"/>
                      <w:rPr>
                        <w:lang w:val="de-DE"/>
                      </w:rPr>
                    </w:pPr>
                    <w:r w:rsidRPr="00C262A9">
                      <w:rPr>
                        <w:lang w:val="de-DE"/>
                      </w:rPr>
                      <w:t>2500 EH   Den Haag</w:t>
                    </w:r>
                  </w:p>
                  <w:p w14:paraId="725F1415" w14:textId="77777777" w:rsidR="00540EE8" w:rsidRPr="00C262A9" w:rsidRDefault="00B52E1B">
                    <w:pPr>
                      <w:pStyle w:val="Referentiegegevens"/>
                      <w:rPr>
                        <w:lang w:val="de-DE"/>
                      </w:rPr>
                    </w:pPr>
                    <w:r w:rsidRPr="00C262A9">
                      <w:rPr>
                        <w:lang w:val="de-DE"/>
                      </w:rPr>
                      <w:t>www.rijksoverheid.nl/jenv</w:t>
                    </w:r>
                  </w:p>
                  <w:p w14:paraId="449252E7" w14:textId="77777777" w:rsidR="00540EE8" w:rsidRPr="00C262A9" w:rsidRDefault="00540EE8">
                    <w:pPr>
                      <w:pStyle w:val="WitregelW2"/>
                      <w:rPr>
                        <w:lang w:val="de-DE"/>
                      </w:rPr>
                    </w:pPr>
                  </w:p>
                  <w:p w14:paraId="3C8349B3" w14:textId="77777777" w:rsidR="00540EE8" w:rsidRDefault="00B52E1B">
                    <w:pPr>
                      <w:pStyle w:val="Referentiegegevensbold"/>
                    </w:pPr>
                    <w:r>
                      <w:t>Onze referentie</w:t>
                    </w:r>
                  </w:p>
                  <w:p w14:paraId="13AF3371" w14:textId="77777777" w:rsidR="00540EE8" w:rsidRDefault="00B52E1B">
                    <w:pPr>
                      <w:pStyle w:val="Referentiegegevens"/>
                    </w:pPr>
                    <w:r>
                      <w:t>6059872</w:t>
                    </w:r>
                  </w:p>
                  <w:p w14:paraId="4355409B" w14:textId="77777777" w:rsidR="00540EE8" w:rsidRDefault="00540EE8">
                    <w:pPr>
                      <w:pStyle w:val="WitregelW1"/>
                    </w:pPr>
                  </w:p>
                  <w:p w14:paraId="389C49E2" w14:textId="77777777" w:rsidR="00540EE8" w:rsidRDefault="00B52E1B">
                    <w:pPr>
                      <w:pStyle w:val="Referentiegegevensbold"/>
                    </w:pPr>
                    <w:r>
                      <w:t>Uw referentie</w:t>
                    </w:r>
                  </w:p>
                  <w:p w14:paraId="5ECB3931" w14:textId="1BFB6CFD" w:rsidR="00540EE8" w:rsidRDefault="00F76200">
                    <w:pPr>
                      <w:pStyle w:val="Referentiegegevens"/>
                    </w:pPr>
                    <w:sdt>
                      <w:sdtPr>
                        <w:id w:val="-987626090"/>
                        <w:dataBinding w:prefixMappings="xmlns:ns0='docgen-assistant'" w:xpath="/ns0:CustomXml[1]/ns0:Variables[1]/ns0:Variable[1]/ns0:Value[1]" w:storeItemID="{00000000-0000-0000-0000-000000000000}"/>
                        <w:text/>
                      </w:sdtPr>
                      <w:sdtEndPr/>
                      <w:sdtContent>
                        <w:r w:rsidR="00C262A9" w:rsidRPr="00C262A9">
                          <w:t>2024Z20786</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44FF358" wp14:editId="0A371DA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73A490" w14:textId="77777777" w:rsidR="00B52E1B" w:rsidRDefault="00B52E1B"/>
                      </w:txbxContent>
                    </wps:txbx>
                    <wps:bodyPr vert="horz" wrap="square" lIns="0" tIns="0" rIns="0" bIns="0" anchor="t" anchorCtr="0"/>
                  </wps:wsp>
                </a:graphicData>
              </a:graphic>
            </wp:anchor>
          </w:drawing>
        </mc:Choice>
        <mc:Fallback>
          <w:pict>
            <v:shape w14:anchorId="044FF35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273A490" w14:textId="77777777" w:rsidR="00B52E1B" w:rsidRDefault="00B52E1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F789F32" wp14:editId="51804F1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FBF627" w14:textId="7CAE8491" w:rsidR="00540EE8" w:rsidRDefault="00B52E1B">
                          <w:pPr>
                            <w:pStyle w:val="Referentiegegevens"/>
                          </w:pPr>
                          <w:r>
                            <w:t xml:space="preserve">Pagina </w:t>
                          </w:r>
                          <w:r>
                            <w:fldChar w:fldCharType="begin"/>
                          </w:r>
                          <w:r>
                            <w:instrText>PAGE</w:instrText>
                          </w:r>
                          <w:r>
                            <w:fldChar w:fldCharType="separate"/>
                          </w:r>
                          <w:r w:rsidR="00F76200">
                            <w:rPr>
                              <w:noProof/>
                            </w:rPr>
                            <w:t>1</w:t>
                          </w:r>
                          <w:r>
                            <w:fldChar w:fldCharType="end"/>
                          </w:r>
                          <w:r>
                            <w:t xml:space="preserve"> van </w:t>
                          </w:r>
                          <w:r>
                            <w:fldChar w:fldCharType="begin"/>
                          </w:r>
                          <w:r>
                            <w:instrText>NUMPAGES</w:instrText>
                          </w:r>
                          <w:r>
                            <w:fldChar w:fldCharType="separate"/>
                          </w:r>
                          <w:r w:rsidR="00F76200">
                            <w:rPr>
                              <w:noProof/>
                            </w:rPr>
                            <w:t>2</w:t>
                          </w:r>
                          <w:r>
                            <w:fldChar w:fldCharType="end"/>
                          </w:r>
                        </w:p>
                      </w:txbxContent>
                    </wps:txbx>
                    <wps:bodyPr vert="horz" wrap="square" lIns="0" tIns="0" rIns="0" bIns="0" anchor="t" anchorCtr="0"/>
                  </wps:wsp>
                </a:graphicData>
              </a:graphic>
            </wp:anchor>
          </w:drawing>
        </mc:Choice>
        <mc:Fallback>
          <w:pict>
            <v:shape w14:anchorId="7F789F3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2CFBF627" w14:textId="7CAE8491" w:rsidR="00540EE8" w:rsidRDefault="00B52E1B">
                    <w:pPr>
                      <w:pStyle w:val="Referentiegegevens"/>
                    </w:pPr>
                    <w:r>
                      <w:t xml:space="preserve">Pagina </w:t>
                    </w:r>
                    <w:r>
                      <w:fldChar w:fldCharType="begin"/>
                    </w:r>
                    <w:r>
                      <w:instrText>PAGE</w:instrText>
                    </w:r>
                    <w:r>
                      <w:fldChar w:fldCharType="separate"/>
                    </w:r>
                    <w:r w:rsidR="00F76200">
                      <w:rPr>
                        <w:noProof/>
                      </w:rPr>
                      <w:t>1</w:t>
                    </w:r>
                    <w:r>
                      <w:fldChar w:fldCharType="end"/>
                    </w:r>
                    <w:r>
                      <w:t xml:space="preserve"> van </w:t>
                    </w:r>
                    <w:r>
                      <w:fldChar w:fldCharType="begin"/>
                    </w:r>
                    <w:r>
                      <w:instrText>NUMPAGES</w:instrText>
                    </w:r>
                    <w:r>
                      <w:fldChar w:fldCharType="separate"/>
                    </w:r>
                    <w:r w:rsidR="00F76200">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2668D4E" wp14:editId="7347B76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E417D8" w14:textId="77777777" w:rsidR="00540EE8" w:rsidRDefault="00B52E1B">
                          <w:pPr>
                            <w:spacing w:line="240" w:lineRule="auto"/>
                          </w:pPr>
                          <w:r>
                            <w:rPr>
                              <w:noProof/>
                            </w:rPr>
                            <w:drawing>
                              <wp:inline distT="0" distB="0" distL="0" distR="0" wp14:anchorId="0C49FE85" wp14:editId="0DB5E6D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668D4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6E417D8" w14:textId="77777777" w:rsidR="00540EE8" w:rsidRDefault="00B52E1B">
                    <w:pPr>
                      <w:spacing w:line="240" w:lineRule="auto"/>
                    </w:pPr>
                    <w:r>
                      <w:rPr>
                        <w:noProof/>
                      </w:rPr>
                      <w:drawing>
                        <wp:inline distT="0" distB="0" distL="0" distR="0" wp14:anchorId="0C49FE85" wp14:editId="0DB5E6D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1541B53" wp14:editId="32A9137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2D3CD7" w14:textId="77777777" w:rsidR="00540EE8" w:rsidRDefault="00B52E1B">
                          <w:pPr>
                            <w:spacing w:line="240" w:lineRule="auto"/>
                          </w:pPr>
                          <w:r>
                            <w:rPr>
                              <w:noProof/>
                            </w:rPr>
                            <w:drawing>
                              <wp:inline distT="0" distB="0" distL="0" distR="0" wp14:anchorId="1664CA1A" wp14:editId="33AA09A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541B5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12D3CD7" w14:textId="77777777" w:rsidR="00540EE8" w:rsidRDefault="00B52E1B">
                    <w:pPr>
                      <w:spacing w:line="240" w:lineRule="auto"/>
                    </w:pPr>
                    <w:r>
                      <w:rPr>
                        <w:noProof/>
                      </w:rPr>
                      <w:drawing>
                        <wp:inline distT="0" distB="0" distL="0" distR="0" wp14:anchorId="1664CA1A" wp14:editId="33AA09A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B5BE385" wp14:editId="2F34166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122AAF" w14:textId="77777777" w:rsidR="00540EE8" w:rsidRDefault="00B52E1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B5BE38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D122AAF" w14:textId="77777777" w:rsidR="00540EE8" w:rsidRDefault="00B52E1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11BC88"/>
    <w:multiLevelType w:val="multilevel"/>
    <w:tmpl w:val="946C471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857CD2E"/>
    <w:multiLevelType w:val="multilevel"/>
    <w:tmpl w:val="3EB95EF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DA9EF4D"/>
    <w:multiLevelType w:val="multilevel"/>
    <w:tmpl w:val="DFEE86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EA55A19"/>
    <w:multiLevelType w:val="multilevel"/>
    <w:tmpl w:val="9F619D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814D6BE"/>
    <w:multiLevelType w:val="multilevel"/>
    <w:tmpl w:val="F5C3BDE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F71E929"/>
    <w:multiLevelType w:val="multilevel"/>
    <w:tmpl w:val="CE14AEB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A9"/>
    <w:rsid w:val="002933DC"/>
    <w:rsid w:val="00540EE8"/>
    <w:rsid w:val="008F48D9"/>
    <w:rsid w:val="00942D38"/>
    <w:rsid w:val="00B52E1B"/>
    <w:rsid w:val="00C262A9"/>
    <w:rsid w:val="00E04803"/>
    <w:rsid w:val="00F76200"/>
    <w:rsid w:val="00FE1183"/>
    <w:rsid w:val="00FF30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CE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62A9"/>
    <w:pPr>
      <w:autoSpaceDN/>
      <w:spacing w:line="240" w:lineRule="atLeast"/>
      <w:textAlignment w:val="auto"/>
    </w:pPr>
    <w:rPr>
      <w:rFonts w:ascii="Verdana" w:eastAsia="Times New Roman" w:hAnsi="Verdana" w:cs="Times New Roman"/>
      <w:sz w:val="18"/>
      <w:szCs w:val="24"/>
    </w:rPr>
  </w:style>
  <w:style w:type="paragraph" w:styleId="Kop1">
    <w:name w:val="heading 1"/>
    <w:basedOn w:val="Standaard"/>
    <w:next w:val="Standaard"/>
    <w:uiPriority w:val="1"/>
    <w:qFormat/>
    <w:pPr>
      <w:tabs>
        <w:tab w:val="left" w:pos="0"/>
      </w:tabs>
      <w:autoSpaceDN w:val="0"/>
      <w:spacing w:before="240"/>
      <w:textAlignment w:val="baseline"/>
      <w:outlineLvl w:val="0"/>
    </w:pPr>
    <w:rPr>
      <w:rFonts w:eastAsia="DejaVu Sans" w:cs="Lohit Hindi"/>
      <w:b/>
      <w:color w:val="000000"/>
      <w:szCs w:val="18"/>
    </w:rPr>
  </w:style>
  <w:style w:type="paragraph" w:styleId="Kop2">
    <w:name w:val="heading 2"/>
    <w:basedOn w:val="Standaard"/>
    <w:next w:val="Standaard"/>
    <w:uiPriority w:val="2"/>
    <w:qFormat/>
    <w:pPr>
      <w:tabs>
        <w:tab w:val="left" w:pos="0"/>
      </w:tabs>
      <w:autoSpaceDN w:val="0"/>
      <w:spacing w:before="240" w:line="240" w:lineRule="exact"/>
      <w:textAlignment w:val="baseline"/>
      <w:outlineLvl w:val="1"/>
    </w:pPr>
    <w:rPr>
      <w:rFonts w:eastAsia="DejaVu Sans" w:cs="Lohit Hindi"/>
      <w:i/>
      <w:color w:val="000000"/>
      <w:szCs w:val="18"/>
    </w:rPr>
  </w:style>
  <w:style w:type="paragraph" w:styleId="Kop3">
    <w:name w:val="heading 3"/>
    <w:basedOn w:val="Standaard"/>
    <w:next w:val="Standaard"/>
    <w:pPr>
      <w:tabs>
        <w:tab w:val="left" w:pos="0"/>
      </w:tabs>
      <w:autoSpaceDN w:val="0"/>
      <w:spacing w:before="240" w:line="240" w:lineRule="exact"/>
      <w:ind w:left="-1120"/>
      <w:textAlignment w:val="baseline"/>
      <w:outlineLvl w:val="2"/>
    </w:pPr>
    <w:rPr>
      <w:rFonts w:eastAsia="DejaVu Sans" w:cs="Lohit Hindi"/>
      <w:color w:val="00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autoSpaceDN w:val="0"/>
      <w:textAlignment w:val="baseline"/>
    </w:pPr>
    <w:rPr>
      <w:rFonts w:eastAsia="DejaVu Sans" w:cs="Lohit Hindi"/>
      <w:b/>
      <w:color w:val="000000"/>
      <w:szCs w:val="18"/>
    </w:rPr>
  </w:style>
  <w:style w:type="paragraph" w:customStyle="1" w:styleId="Agendapuntniveau1">
    <w:name w:val="Agendapunt niveau 1"/>
    <w:basedOn w:val="Standaard"/>
    <w:next w:val="Standaard"/>
    <w:pPr>
      <w:numPr>
        <w:ilvl w:val="1"/>
        <w:numId w:val="1"/>
      </w:numPr>
      <w:autoSpaceDN w:val="0"/>
      <w:textAlignment w:val="baseline"/>
    </w:pPr>
    <w:rPr>
      <w:rFonts w:eastAsia="DejaVu Sans" w:cs="Lohit Hindi"/>
      <w:b/>
      <w:color w:val="000000"/>
      <w:szCs w:val="18"/>
    </w:rPr>
  </w:style>
  <w:style w:type="paragraph" w:customStyle="1" w:styleId="Artikelstreepje">
    <w:name w:val="Artikel streepje"/>
    <w:basedOn w:val="Standaard"/>
    <w:next w:val="Standaard"/>
    <w:pPr>
      <w:numPr>
        <w:ilvl w:val="3"/>
        <w:numId w:val="2"/>
      </w:numPr>
      <w:autoSpaceDN w:val="0"/>
      <w:textAlignment w:val="baseline"/>
    </w:pPr>
    <w:rPr>
      <w:rFonts w:eastAsia="DejaVu Sans" w:cs="Lohit Hindi"/>
      <w:color w:val="000000"/>
      <w:szCs w:val="18"/>
    </w:rPr>
  </w:style>
  <w:style w:type="paragraph" w:customStyle="1" w:styleId="Artikelstreepjeinspringen">
    <w:name w:val="Artikel streepje inspringen"/>
    <w:basedOn w:val="Standaard"/>
    <w:next w:val="Standaard"/>
    <w:pPr>
      <w:numPr>
        <w:ilvl w:val="4"/>
        <w:numId w:val="2"/>
      </w:numPr>
      <w:autoSpaceDN w:val="0"/>
      <w:textAlignment w:val="baseline"/>
    </w:pPr>
    <w:rPr>
      <w:rFonts w:eastAsia="DejaVu Sans" w:cs="Lohit Hindi"/>
      <w:color w:val="000000"/>
      <w:szCs w:val="18"/>
    </w:rPr>
  </w:style>
  <w:style w:type="paragraph" w:customStyle="1" w:styleId="Artikelnummer">
    <w:name w:val="Artikelnummer"/>
    <w:basedOn w:val="Standaard"/>
    <w:pPr>
      <w:numPr>
        <w:numId w:val="2"/>
      </w:numPr>
      <w:tabs>
        <w:tab w:val="num" w:pos="360"/>
      </w:tabs>
      <w:autoSpaceDN w:val="0"/>
      <w:spacing w:before="360"/>
      <w:ind w:left="0" w:firstLine="0"/>
      <w:textAlignment w:val="baseline"/>
    </w:pPr>
    <w:rPr>
      <w:rFonts w:eastAsia="DejaVu Sans" w:cs="Lohit Hindi"/>
      <w:b/>
      <w:color w:val="000000"/>
      <w:szCs w:val="18"/>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pPr>
      <w:autoSpaceDN w:val="0"/>
      <w:textAlignment w:val="baseline"/>
    </w:pPr>
    <w:rPr>
      <w:rFonts w:eastAsia="DejaVu Sans" w:cs="Lohit Hindi"/>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autoSpaceDN w:val="0"/>
      <w:spacing w:line="240" w:lineRule="exact"/>
      <w:textAlignment w:val="baseline"/>
    </w:pPr>
    <w:rPr>
      <w:rFonts w:eastAsia="DejaVu Sans" w:cs="Lohit Hindi"/>
      <w:color w:val="000000"/>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color w:val="000000"/>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Standaard"/>
    <w:uiPriority w:val="4"/>
    <w:qFormat/>
    <w:pPr>
      <w:numPr>
        <w:ilvl w:val="1"/>
        <w:numId w:val="5"/>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Standaard"/>
    <w:uiPriority w:val="5"/>
    <w:qFormat/>
    <w:pPr>
      <w:numPr>
        <w:ilvl w:val="2"/>
        <w:numId w:val="5"/>
      </w:numPr>
      <w:autoSpaceDN w:val="0"/>
      <w:spacing w:line="240" w:lineRule="exact"/>
      <w:textAlignment w:val="baseline"/>
    </w:pPr>
    <w:rPr>
      <w:rFonts w:eastAsia="DejaVu Sans" w:cs="Lohit Hindi"/>
      <w:color w:val="000000"/>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autoSpaceDN w:val="0"/>
      <w:spacing w:line="320" w:lineRule="atLeast"/>
      <w:textAlignment w:val="baseline"/>
    </w:pPr>
    <w:rPr>
      <w:rFonts w:eastAsia="DejaVu Sans" w:cs="Lohit Hindi"/>
      <w:color w:val="000000"/>
      <w:sz w:val="24"/>
    </w:rPr>
  </w:style>
  <w:style w:type="paragraph" w:customStyle="1" w:styleId="Pagina-eindeKop1">
    <w:name w:val="Pagina-einde Kop 1"/>
    <w:basedOn w:val="Standaard"/>
    <w:next w:val="Standaard"/>
    <w:pPr>
      <w:pageBreakBefore/>
      <w:spacing w:line="240" w:lineRule="exact"/>
      <w:outlineLvl w:val="0"/>
    </w:pPr>
    <w:rPr>
      <w:b/>
      <w:color w:val="000000"/>
      <w:szCs w:val="18"/>
    </w:rPr>
  </w:style>
  <w:style w:type="paragraph" w:customStyle="1" w:styleId="Referentiegegevens">
    <w:name w:val="Referentiegegevens"/>
    <w:basedOn w:val="Standaard"/>
    <w:next w:val="Standaard"/>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Standaard"/>
    <w:next w:val="Standaard"/>
    <w:pPr>
      <w:spacing w:line="180" w:lineRule="exact"/>
    </w:pPr>
    <w:rPr>
      <w:i/>
      <w:color w:val="000000"/>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color w:val="000000"/>
      <w:sz w:val="13"/>
      <w:szCs w:val="13"/>
    </w:rPr>
  </w:style>
  <w:style w:type="paragraph" w:customStyle="1" w:styleId="Standaardcursief">
    <w:name w:val="Standaard cursief"/>
    <w:basedOn w:val="Standaard"/>
    <w:next w:val="Standaard"/>
    <w:qFormat/>
    <w:pPr>
      <w:autoSpaceDN w:val="0"/>
      <w:spacing w:line="240" w:lineRule="exact"/>
      <w:textAlignment w:val="baseline"/>
    </w:pPr>
    <w:rPr>
      <w:rFonts w:eastAsia="DejaVu Sans" w:cs="Lohit Hindi"/>
      <w:i/>
      <w:color w:val="000000"/>
      <w:szCs w:val="18"/>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autoSpaceDN w:val="0"/>
      <w:spacing w:line="240" w:lineRule="exact"/>
      <w:textAlignment w:val="baseline"/>
    </w:pPr>
    <w:rPr>
      <w:rFonts w:eastAsia="DejaVu Sans" w:cs="Lohit Hindi"/>
      <w:b/>
      <w:color w:val="000000"/>
      <w:szCs w:val="18"/>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autoSpaceDN w:val="0"/>
      <w:spacing w:line="320" w:lineRule="atLeast"/>
      <w:textAlignment w:val="baseline"/>
    </w:pPr>
    <w:rPr>
      <w:rFonts w:eastAsia="DejaVu Sans" w:cs="Lohit Hindi"/>
      <w:b/>
      <w:color w:val="000000"/>
      <w:sz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pPr>
      <w:autoSpaceDN w:val="0"/>
      <w:spacing w:line="240" w:lineRule="exact"/>
      <w:textAlignment w:val="baseline"/>
    </w:pPr>
    <w:rPr>
      <w:rFonts w:eastAsia="DejaVu Sans" w:cs="Lohit Hindi"/>
      <w:color w:val="000000"/>
      <w:szCs w:val="18"/>
    </w:rPr>
  </w:style>
  <w:style w:type="paragraph" w:customStyle="1" w:styleId="WitregelW2">
    <w:name w:val="Witregel W2"/>
    <w:basedOn w:val="Standaard"/>
    <w:next w:val="Standaard"/>
    <w:pPr>
      <w:autoSpaceDN w:val="0"/>
      <w:spacing w:line="270" w:lineRule="exact"/>
      <w:textAlignment w:val="baseline"/>
    </w:pPr>
    <w:rPr>
      <w:rFonts w:eastAsia="DejaVu Sans" w:cs="Lohit Hindi"/>
      <w:color w:val="000000"/>
      <w:sz w:val="27"/>
      <w:szCs w:val="27"/>
    </w:rPr>
  </w:style>
  <w:style w:type="paragraph" w:styleId="Voetnoottekst">
    <w:name w:val="footnote text"/>
    <w:basedOn w:val="Standaard"/>
    <w:link w:val="VoetnoottekstChar"/>
    <w:uiPriority w:val="99"/>
    <w:semiHidden/>
    <w:unhideWhenUsed/>
    <w:rsid w:val="00C262A9"/>
    <w:rPr>
      <w:sz w:val="16"/>
      <w:szCs w:val="20"/>
    </w:rPr>
  </w:style>
  <w:style w:type="character" w:customStyle="1" w:styleId="VoetnoottekstChar">
    <w:name w:val="Voetnoottekst Char"/>
    <w:basedOn w:val="Standaardalinea-lettertype"/>
    <w:link w:val="Voetnoottekst"/>
    <w:uiPriority w:val="99"/>
    <w:semiHidden/>
    <w:rsid w:val="00C262A9"/>
    <w:rPr>
      <w:rFonts w:ascii="Verdana" w:eastAsia="Times New Roman" w:hAnsi="Verdana" w:cs="Times New Roman"/>
      <w:sz w:val="16"/>
    </w:rPr>
  </w:style>
  <w:style w:type="paragraph" w:styleId="Geenafstand">
    <w:name w:val="No Spacing"/>
    <w:uiPriority w:val="1"/>
    <w:qFormat/>
    <w:rsid w:val="00C262A9"/>
    <w:pPr>
      <w:autoSpaceDN/>
      <w:textAlignment w:val="auto"/>
    </w:pPr>
    <w:rPr>
      <w:rFonts w:asciiTheme="minorHAnsi" w:eastAsiaTheme="minorHAnsi" w:hAnsiTheme="minorHAnsi" w:cstheme="minorBidi"/>
      <w:sz w:val="22"/>
      <w:szCs w:val="22"/>
      <w:lang w:eastAsia="en-US"/>
    </w:rPr>
  </w:style>
  <w:style w:type="paragraph" w:customStyle="1" w:styleId="broodtekst">
    <w:name w:val="broodtekst"/>
    <w:basedOn w:val="Standaard"/>
    <w:qFormat/>
    <w:rsid w:val="00C262A9"/>
    <w:pPr>
      <w:tabs>
        <w:tab w:val="left" w:pos="227"/>
        <w:tab w:val="left" w:pos="454"/>
        <w:tab w:val="left" w:pos="680"/>
      </w:tabs>
      <w:autoSpaceDE w:val="0"/>
      <w:autoSpaceDN w:val="0"/>
      <w:adjustRightInd w:val="0"/>
    </w:pPr>
    <w:rPr>
      <w:szCs w:val="18"/>
    </w:rPr>
  </w:style>
  <w:style w:type="character" w:styleId="Voetnootmarkering">
    <w:name w:val="footnote reference"/>
    <w:basedOn w:val="Standaardalinea-lettertype"/>
    <w:semiHidden/>
    <w:unhideWhenUsed/>
    <w:rsid w:val="00C262A9"/>
    <w:rPr>
      <w:vertAlign w:val="superscript"/>
    </w:rPr>
  </w:style>
  <w:style w:type="character" w:customStyle="1" w:styleId="cf01">
    <w:name w:val="cf01"/>
    <w:basedOn w:val="Standaardalinea-lettertype"/>
    <w:rsid w:val="00C262A9"/>
    <w:rPr>
      <w:rFonts w:ascii="Segoe UI" w:hAnsi="Segoe UI" w:cs="Segoe UI" w:hint="default"/>
      <w:sz w:val="18"/>
      <w:szCs w:val="18"/>
    </w:rPr>
  </w:style>
  <w:style w:type="paragraph" w:styleId="Koptekst">
    <w:name w:val="header"/>
    <w:basedOn w:val="Standaard"/>
    <w:link w:val="KoptekstChar"/>
    <w:uiPriority w:val="99"/>
    <w:unhideWhenUsed/>
    <w:rsid w:val="00C262A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62A9"/>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0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794</ap:Words>
  <ap:Characters>4372</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aan Parlement - PM</vt:lpstr>
    </vt:vector>
  </ap:TitlesOfParts>
  <ap:LinksUpToDate>false</ap:LinksUpToDate>
  <ap:CharactersWithSpaces>5156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2025-01-22T14:54:00.0000000Z</dcterms:created>
  <dcterms:modified xsi:type="dcterms:W3CDTF">2025-01-22T14:54:00.0000000Z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PM</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januari 2025</vt:lpwstr>
  </property>
  <property fmtid="{D5CDD505-2E9C-101B-9397-08002B2CF9AE}" pid="13" name="Opgesteld door, Naam">
    <vt:lpwstr>mr. L.R.M. Brouwer</vt:lpwstr>
  </property>
  <property fmtid="{D5CDD505-2E9C-101B-9397-08002B2CF9AE}" pid="14" name="Opgesteld door, Telefoonnummer">
    <vt:lpwstr/>
  </property>
  <property fmtid="{D5CDD505-2E9C-101B-9397-08002B2CF9AE}" pid="15" name="Kenmerk">
    <vt:lpwstr>6059872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