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BEE3F81" w14:textId="77777777">
        <w:tc>
          <w:tcPr>
            <w:tcW w:w="6379" w:type="dxa"/>
            <w:gridSpan w:val="2"/>
            <w:tcBorders>
              <w:top w:val="nil"/>
              <w:left w:val="nil"/>
              <w:bottom w:val="nil"/>
              <w:right w:val="nil"/>
            </w:tcBorders>
            <w:vAlign w:val="center"/>
          </w:tcPr>
          <w:p w:rsidR="004330ED" w:rsidP="00EA1CE4" w:rsidRDefault="004330ED" w14:paraId="3A9CADE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7C7ED7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21942BA" w14:textId="77777777">
        <w:trPr>
          <w:cantSplit/>
        </w:trPr>
        <w:tc>
          <w:tcPr>
            <w:tcW w:w="10348" w:type="dxa"/>
            <w:gridSpan w:val="3"/>
            <w:tcBorders>
              <w:top w:val="single" w:color="auto" w:sz="4" w:space="0"/>
              <w:left w:val="nil"/>
              <w:bottom w:val="nil"/>
              <w:right w:val="nil"/>
            </w:tcBorders>
          </w:tcPr>
          <w:p w:rsidR="004330ED" w:rsidP="004A1E29" w:rsidRDefault="004330ED" w14:paraId="3E071E1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9B0E593" w14:textId="77777777">
        <w:trPr>
          <w:cantSplit/>
        </w:trPr>
        <w:tc>
          <w:tcPr>
            <w:tcW w:w="10348" w:type="dxa"/>
            <w:gridSpan w:val="3"/>
            <w:tcBorders>
              <w:top w:val="nil"/>
              <w:left w:val="nil"/>
              <w:bottom w:val="nil"/>
              <w:right w:val="nil"/>
            </w:tcBorders>
          </w:tcPr>
          <w:p w:rsidR="004330ED" w:rsidP="00BF623B" w:rsidRDefault="004330ED" w14:paraId="0E21972A" w14:textId="77777777">
            <w:pPr>
              <w:pStyle w:val="Amendement"/>
              <w:tabs>
                <w:tab w:val="clear" w:pos="3310"/>
                <w:tab w:val="clear" w:pos="3600"/>
              </w:tabs>
              <w:rPr>
                <w:rFonts w:ascii="Times New Roman" w:hAnsi="Times New Roman"/>
                <w:b w:val="0"/>
              </w:rPr>
            </w:pPr>
          </w:p>
        </w:tc>
      </w:tr>
      <w:tr w:rsidR="004330ED" w:rsidTr="00EA1CE4" w14:paraId="6128A835" w14:textId="77777777">
        <w:trPr>
          <w:cantSplit/>
        </w:trPr>
        <w:tc>
          <w:tcPr>
            <w:tcW w:w="10348" w:type="dxa"/>
            <w:gridSpan w:val="3"/>
            <w:tcBorders>
              <w:top w:val="nil"/>
              <w:left w:val="nil"/>
              <w:bottom w:val="single" w:color="auto" w:sz="4" w:space="0"/>
              <w:right w:val="nil"/>
            </w:tcBorders>
          </w:tcPr>
          <w:p w:rsidR="004330ED" w:rsidP="00BF623B" w:rsidRDefault="004330ED" w14:paraId="5263FE89" w14:textId="77777777">
            <w:pPr>
              <w:pStyle w:val="Amendement"/>
              <w:tabs>
                <w:tab w:val="clear" w:pos="3310"/>
                <w:tab w:val="clear" w:pos="3600"/>
              </w:tabs>
              <w:rPr>
                <w:rFonts w:ascii="Times New Roman" w:hAnsi="Times New Roman"/>
              </w:rPr>
            </w:pPr>
          </w:p>
        </w:tc>
      </w:tr>
      <w:tr w:rsidR="004330ED" w:rsidTr="00EA1CE4" w14:paraId="0EE0E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FC9DC4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E15A17C" w14:textId="77777777">
            <w:pPr>
              <w:suppressAutoHyphens/>
              <w:ind w:left="-70"/>
              <w:rPr>
                <w:b/>
              </w:rPr>
            </w:pPr>
          </w:p>
        </w:tc>
      </w:tr>
      <w:tr w:rsidR="003C21AC" w:rsidTr="00EA1CE4" w14:paraId="70F87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723AE" w14:paraId="647E83E1" w14:textId="65764022">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0723AE" w:rsidR="000723AE" w:rsidP="005F0A78" w:rsidRDefault="000723AE" w14:paraId="713F34CA" w14:textId="20D92E02">
            <w:pPr>
              <w:rPr>
                <w:b/>
                <w:bCs/>
                <w:szCs w:val="24"/>
              </w:rPr>
            </w:pPr>
            <w:r w:rsidRPr="000723AE">
              <w:rPr>
                <w:b/>
                <w:bCs/>
                <w:szCs w:val="24"/>
              </w:rPr>
              <w:t>Vaststelling van het nieuwe Wetboek van Strafvordering (Wetboek van Strafvordering)</w:t>
            </w:r>
          </w:p>
          <w:p w:rsidRPr="00783215" w:rsidR="003C21AC" w:rsidP="006E0971" w:rsidRDefault="003C21AC" w14:paraId="64963191" w14:textId="0487374A">
            <w:pPr>
              <w:ind w:left="-70"/>
              <w:rPr>
                <w:b/>
              </w:rPr>
            </w:pPr>
          </w:p>
        </w:tc>
      </w:tr>
      <w:tr w:rsidR="003C21AC" w:rsidTr="00EA1CE4" w14:paraId="0126CF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1D4FF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A913EE7" w14:textId="77777777">
            <w:pPr>
              <w:pStyle w:val="Amendement"/>
              <w:tabs>
                <w:tab w:val="clear" w:pos="3310"/>
                <w:tab w:val="clear" w:pos="3600"/>
              </w:tabs>
              <w:ind w:left="-70"/>
              <w:rPr>
                <w:rFonts w:ascii="Times New Roman" w:hAnsi="Times New Roman"/>
              </w:rPr>
            </w:pPr>
          </w:p>
        </w:tc>
      </w:tr>
      <w:tr w:rsidR="003C21AC" w:rsidTr="00EA1CE4" w14:paraId="24C11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F9FC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95FA170" w14:textId="77777777">
            <w:pPr>
              <w:pStyle w:val="Amendement"/>
              <w:tabs>
                <w:tab w:val="clear" w:pos="3310"/>
                <w:tab w:val="clear" w:pos="3600"/>
              </w:tabs>
              <w:ind w:left="-70"/>
              <w:rPr>
                <w:rFonts w:ascii="Times New Roman" w:hAnsi="Times New Roman"/>
              </w:rPr>
            </w:pPr>
          </w:p>
        </w:tc>
      </w:tr>
      <w:tr w:rsidR="003C21AC" w:rsidTr="00EA1CE4" w14:paraId="2E5BC0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D4F05D" w14:textId="76263ABC">
            <w:pPr>
              <w:pStyle w:val="Amendement"/>
              <w:tabs>
                <w:tab w:val="clear" w:pos="3310"/>
                <w:tab w:val="clear" w:pos="3600"/>
              </w:tabs>
              <w:rPr>
                <w:rFonts w:ascii="Times New Roman" w:hAnsi="Times New Roman"/>
              </w:rPr>
            </w:pPr>
            <w:r w:rsidRPr="00C035D4">
              <w:rPr>
                <w:rFonts w:ascii="Times New Roman" w:hAnsi="Times New Roman"/>
              </w:rPr>
              <w:t xml:space="preserve">Nr. </w:t>
            </w:r>
            <w:r w:rsidR="00132464">
              <w:rPr>
                <w:rFonts w:ascii="Times New Roman" w:hAnsi="Times New Roman"/>
                <w:caps/>
              </w:rPr>
              <w:t>21</w:t>
            </w:r>
          </w:p>
        </w:tc>
        <w:tc>
          <w:tcPr>
            <w:tcW w:w="7371" w:type="dxa"/>
            <w:gridSpan w:val="2"/>
          </w:tcPr>
          <w:p w:rsidRPr="00C035D4" w:rsidR="003C21AC" w:rsidP="006E0971" w:rsidRDefault="00E24D4D" w14:paraId="4715E76B" w14:textId="0835898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14507E">
              <w:rPr>
                <w:rFonts w:ascii="Times New Roman" w:hAnsi="Times New Roman"/>
                <w:caps/>
              </w:rPr>
              <w:t xml:space="preserve">de leden </w:t>
            </w:r>
            <w:r w:rsidR="007A4FF4">
              <w:rPr>
                <w:rFonts w:ascii="Times New Roman" w:hAnsi="Times New Roman"/>
                <w:caps/>
              </w:rPr>
              <w:t>Sneller</w:t>
            </w:r>
            <w:r w:rsidRPr="0014507E" w:rsidR="0014507E">
              <w:rPr>
                <w:rFonts w:ascii="Times New Roman" w:hAnsi="Times New Roman"/>
                <w:bCs/>
                <w:caps/>
              </w:rPr>
              <w:t xml:space="preserve"> </w:t>
            </w:r>
            <w:r w:rsidR="0014507E">
              <w:rPr>
                <w:rFonts w:ascii="Times New Roman" w:hAnsi="Times New Roman"/>
                <w:bCs/>
                <w:caps/>
              </w:rPr>
              <w:t xml:space="preserve">en Ellian </w:t>
            </w:r>
            <w:r w:rsidRPr="0014507E" w:rsidR="0014507E">
              <w:rPr>
                <w:rFonts w:ascii="Times New Roman" w:hAnsi="Times New Roman"/>
                <w:bCs/>
                <w:caps/>
                <w:szCs w:val="24"/>
              </w:rPr>
              <w:t>TER VERVANGING VAN DAT GEDRUKT ONDER NR</w:t>
            </w:r>
            <w:r w:rsidRPr="0014507E" w:rsidR="0014507E">
              <w:rPr>
                <w:rFonts w:ascii="Times New Roman" w:hAnsi="Times New Roman"/>
                <w:b w:val="0"/>
                <w:caps/>
                <w:szCs w:val="24"/>
              </w:rPr>
              <w:t>.</w:t>
            </w:r>
            <w:r w:rsidR="0014507E">
              <w:rPr>
                <w:rFonts w:ascii="Times New Roman" w:hAnsi="Times New Roman"/>
                <w:b w:val="0"/>
                <w:caps/>
                <w:szCs w:val="24"/>
              </w:rPr>
              <w:t xml:space="preserve"> </w:t>
            </w:r>
            <w:r w:rsidR="0014507E">
              <w:rPr>
                <w:rFonts w:ascii="Times New Roman" w:hAnsi="Times New Roman"/>
                <w:caps/>
              </w:rPr>
              <w:t>1</w:t>
            </w:r>
            <w:r>
              <w:rPr>
                <w:rFonts w:ascii="Times New Roman" w:hAnsi="Times New Roman"/>
                <w:caps/>
              </w:rPr>
              <w:t>9</w:t>
            </w:r>
          </w:p>
        </w:tc>
      </w:tr>
      <w:tr w:rsidR="003C21AC" w:rsidTr="00EA1CE4" w14:paraId="3A080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EA281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20FFA75" w14:textId="59BFF73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30BC3">
              <w:rPr>
                <w:rFonts w:ascii="Times New Roman" w:hAnsi="Times New Roman"/>
                <w:b w:val="0"/>
              </w:rPr>
              <w:t>2</w:t>
            </w:r>
            <w:r w:rsidR="00132464">
              <w:rPr>
                <w:rFonts w:ascii="Times New Roman" w:hAnsi="Times New Roman"/>
                <w:b w:val="0"/>
              </w:rPr>
              <w:t>3</w:t>
            </w:r>
            <w:r w:rsidR="00330BC3">
              <w:rPr>
                <w:rFonts w:ascii="Times New Roman" w:hAnsi="Times New Roman"/>
                <w:b w:val="0"/>
              </w:rPr>
              <w:t xml:space="preserve"> </w:t>
            </w:r>
            <w:r w:rsidR="00E24D4D">
              <w:rPr>
                <w:rFonts w:ascii="Times New Roman" w:hAnsi="Times New Roman"/>
                <w:b w:val="0"/>
              </w:rPr>
              <w:t xml:space="preserve">januari </w:t>
            </w:r>
            <w:r w:rsidR="007A4FF4">
              <w:rPr>
                <w:rFonts w:ascii="Times New Roman" w:hAnsi="Times New Roman"/>
                <w:b w:val="0"/>
              </w:rPr>
              <w:t>202</w:t>
            </w:r>
            <w:r w:rsidR="00E24D4D">
              <w:rPr>
                <w:rFonts w:ascii="Times New Roman" w:hAnsi="Times New Roman"/>
                <w:b w:val="0"/>
              </w:rPr>
              <w:t>5</w:t>
            </w:r>
          </w:p>
        </w:tc>
      </w:tr>
      <w:tr w:rsidR="00B01BA6" w:rsidTr="00EA1CE4" w14:paraId="2A575B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1B40BD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381A57" w14:textId="77777777">
            <w:pPr>
              <w:pStyle w:val="Amendement"/>
              <w:tabs>
                <w:tab w:val="clear" w:pos="3310"/>
                <w:tab w:val="clear" w:pos="3600"/>
              </w:tabs>
              <w:ind w:left="-70"/>
              <w:rPr>
                <w:rFonts w:ascii="Times New Roman" w:hAnsi="Times New Roman"/>
                <w:b w:val="0"/>
              </w:rPr>
            </w:pPr>
          </w:p>
        </w:tc>
      </w:tr>
      <w:tr w:rsidRPr="00EA69AC" w:rsidR="00B01BA6" w:rsidTr="00EA1CE4" w14:paraId="6CD14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5E9D9C" w14:textId="5E66667A">
            <w:pPr>
              <w:ind w:firstLine="284"/>
            </w:pPr>
            <w:r w:rsidRPr="00EA69AC">
              <w:t>De ondergetekende</w:t>
            </w:r>
            <w:r w:rsidR="0014507E">
              <w:t>n</w:t>
            </w:r>
            <w:r w:rsidRPr="00EA69AC">
              <w:t xml:space="preserve"> stel</w:t>
            </w:r>
            <w:r w:rsidR="0014507E">
              <w:t>len</w:t>
            </w:r>
            <w:r w:rsidRPr="00EA69AC">
              <w:t xml:space="preserve"> het volgende amendement voor:</w:t>
            </w:r>
          </w:p>
        </w:tc>
      </w:tr>
    </w:tbl>
    <w:p w:rsidRPr="00EA69AC" w:rsidR="005B1DCC" w:rsidP="00BF623B" w:rsidRDefault="005B1DCC" w14:paraId="7D5CA69D" w14:textId="77777777"/>
    <w:p w:rsidR="005B1DCC" w:rsidP="0088452C" w:rsidRDefault="000723AE" w14:paraId="6670D72F" w14:textId="12D86C51">
      <w:pPr>
        <w:ind w:firstLine="284"/>
      </w:pPr>
      <w:r>
        <w:t xml:space="preserve">Artikel 2.10.29 </w:t>
      </w:r>
      <w:r w:rsidR="00E24D4D">
        <w:t>komt te luiden</w:t>
      </w:r>
      <w:r>
        <w:t>:</w:t>
      </w:r>
    </w:p>
    <w:p w:rsidR="00914C04" w:rsidP="0088452C" w:rsidRDefault="00914C04" w14:paraId="2FE2D1BD" w14:textId="77777777">
      <w:pPr>
        <w:ind w:firstLine="284"/>
      </w:pPr>
    </w:p>
    <w:p w:rsidRPr="00330BC3" w:rsidR="00E24D4D" w:rsidP="00330BC3" w:rsidRDefault="00E24D4D" w14:paraId="5748EE29" w14:textId="77777777">
      <w:pPr>
        <w:rPr>
          <w:b/>
          <w:bCs/>
        </w:rPr>
      </w:pPr>
      <w:r w:rsidRPr="00330BC3">
        <w:rPr>
          <w:b/>
          <w:bCs/>
        </w:rPr>
        <w:t>Artikel 2.10.29</w:t>
      </w:r>
    </w:p>
    <w:p w:rsidR="00E24D4D" w:rsidP="00E24D4D" w:rsidRDefault="00E24D4D" w14:paraId="23E5770F" w14:textId="77777777">
      <w:pPr>
        <w:ind w:firstLine="284"/>
      </w:pPr>
    </w:p>
    <w:p w:rsidR="00E24D4D" w:rsidP="00E24D4D" w:rsidRDefault="00E24D4D" w14:paraId="35153DF6" w14:textId="77777777">
      <w:pPr>
        <w:ind w:firstLine="284"/>
      </w:pPr>
      <w:r>
        <w:t>1. De rechter-commissaris kan, indien hij dit in het belang van het onderzoek wenselijk acht, de verdachte ambtshalve of op zijn verzoek in de gelegenheid stellen het verhoor van de getuige bij te wonen.</w:t>
      </w:r>
    </w:p>
    <w:p w:rsidR="00E24D4D" w:rsidP="00E24D4D" w:rsidRDefault="00E24D4D" w14:paraId="3A0D198F" w14:textId="77777777">
      <w:pPr>
        <w:ind w:firstLine="284"/>
      </w:pPr>
      <w:r>
        <w:t xml:space="preserve">2. De verdachte doet een verzoek als bedoeld in het eerste lid tegelijk met het verzoek, bedoeld in artikel 2.10.2, of zo spoedig mogelijk nadat hij ervan in kennis is gesteld dat de rechter-commissaris ambtshalve, op vordering van de officier van justitie of na verwijzing door de rechtbank een getuige zal verhoren. </w:t>
      </w:r>
    </w:p>
    <w:p w:rsidR="00E24D4D" w:rsidP="00E24D4D" w:rsidRDefault="00E24D4D" w14:paraId="72AD3126" w14:textId="77777777">
      <w:pPr>
        <w:ind w:firstLine="284"/>
      </w:pPr>
      <w:r>
        <w:t>3. De rechter-commissaris beslist op een verzoek als bedoeld in het eerste lid, nadat hij de officier van justitie en de getuige in de gelegenheid heeft gesteld hun standpunt daarover kenbaar te maken.</w:t>
      </w:r>
    </w:p>
    <w:p w:rsidR="00E24D4D" w:rsidP="00E24D4D" w:rsidRDefault="00E24D4D" w14:paraId="2BAEB572" w14:textId="77777777">
      <w:pPr>
        <w:ind w:firstLine="284"/>
      </w:pPr>
      <w:r>
        <w:t>4. Indien een gegrond vermoeden bestaat dat de getuige niet op de terechtzitting zal kunnen verschijnen of dat de gezondheid of het welzijn van de getuige door het afleggen van een verklaring op de terechtzitting in gevaar wordt gebracht, en het voorkomen van dit gevaar zwaarder weegt dan het belang om de getuige op de terechtzitting te kunnen ondervragen, nodigt de rechter-commissaris de verdachte uit het verhoor bij te wonen, tenzij het belang van het onderzoek geen uitstel van het verhoor toelaat.</w:t>
      </w:r>
    </w:p>
    <w:p w:rsidR="00EA1CE4" w:rsidP="00E24D4D" w:rsidRDefault="00E24D4D" w14:paraId="11FC138C" w14:textId="1C58A60E">
      <w:pPr>
        <w:ind w:firstLine="284"/>
      </w:pPr>
      <w:r>
        <w:t>5. Indien de verdachte aanwezig is bij het verhoor, is artikel 2.10.28, tweede lid, van overeenkomstige toepassing. De rechter-commissaris kan bevelen dat de verdachte de plaats van verhoor zal verlaten indien deze een ordelijk verloop van het verhoor van de getuige verhindert.</w:t>
      </w:r>
    </w:p>
    <w:p w:rsidR="00E24D4D" w:rsidP="00330BC3" w:rsidRDefault="00E24D4D" w14:paraId="23B2C3F3" w14:textId="77777777">
      <w:pPr>
        <w:ind w:firstLine="284"/>
      </w:pPr>
    </w:p>
    <w:p w:rsidRPr="00EA69AC" w:rsidR="003C21AC" w:rsidP="00EA1CE4" w:rsidRDefault="003C21AC" w14:paraId="0E86A3CD" w14:textId="77777777">
      <w:pPr>
        <w:rPr>
          <w:b/>
        </w:rPr>
      </w:pPr>
      <w:r w:rsidRPr="00EA69AC">
        <w:rPr>
          <w:b/>
        </w:rPr>
        <w:t>Toelichting</w:t>
      </w:r>
    </w:p>
    <w:p w:rsidRPr="00EA69AC" w:rsidR="003C21AC" w:rsidP="00BF623B" w:rsidRDefault="003C21AC" w14:paraId="5E469CF4" w14:textId="77777777"/>
    <w:p w:rsidR="00ED255C" w:rsidP="00ED255C" w:rsidRDefault="00ED255C" w14:paraId="2D70017E" w14:textId="3FD2649C">
      <w:r w:rsidRPr="003C14EB">
        <w:t xml:space="preserve">Bij getuigenverhoren door de rechter-commissaris is de nieuwe hoofdregel dat de verdachte daarbij aanwezig mag zijn. Uitzonderingen zijn beperkt mogelijk. </w:t>
      </w:r>
      <w:r w:rsidRPr="003C14EB" w:rsidR="001C2912">
        <w:t>Het Openbaar Ministerie en de Raad voor de Rechtspraak staan negatief tegenover deze wijziging.</w:t>
      </w:r>
      <w:r w:rsidRPr="003C14EB" w:rsidR="00A12320">
        <w:rPr>
          <w:rStyle w:val="Voetnootmarkering"/>
        </w:rPr>
        <w:footnoteReference w:id="1"/>
      </w:r>
      <w:r w:rsidRPr="003C14EB" w:rsidR="001C2912">
        <w:t xml:space="preserve"> </w:t>
      </w:r>
      <w:r w:rsidRPr="003C14EB" w:rsidR="0030181D">
        <w:t>Zij stellen dat d</w:t>
      </w:r>
      <w:r w:rsidRPr="003C14EB">
        <w:t xml:space="preserve">oor de aanwezigheid van de verdachte de waarheidsvinding onder druk </w:t>
      </w:r>
      <w:r w:rsidR="0025768C">
        <w:t xml:space="preserve">kan </w:t>
      </w:r>
      <w:r w:rsidRPr="003C14EB">
        <w:t xml:space="preserve">komen te staan. Ook bestaat er bij slachtoffers die verhoord worden een risico op secundaire </w:t>
      </w:r>
      <w:proofErr w:type="spellStart"/>
      <w:r w:rsidRPr="003C14EB">
        <w:t>victimisatie</w:t>
      </w:r>
      <w:proofErr w:type="spellEnd"/>
      <w:r w:rsidRPr="003C14EB" w:rsidR="0030181D">
        <w:t xml:space="preserve">, </w:t>
      </w:r>
      <w:r w:rsidRPr="003C14EB">
        <w:t>waarbij met name gedacht kan worden aan zedenzaken</w:t>
      </w:r>
      <w:r w:rsidRPr="003C14EB" w:rsidR="0030181D">
        <w:t>.</w:t>
      </w:r>
      <w:r w:rsidRPr="003C14EB">
        <w:t xml:space="preserve"> Het voorstel heeft aldus ingrijpende neveneffecten, terwijl er vanuit het oogpunt van rechtsbescherming voor de verdachte </w:t>
      </w:r>
      <w:r w:rsidRPr="003C14EB" w:rsidR="00F34AD1">
        <w:t xml:space="preserve">een beperkte </w:t>
      </w:r>
      <w:r w:rsidRPr="003C14EB">
        <w:t>toegevoegde waarde lijkt te zijn. In de meeste gevallen zal voldoende zijn dat de raadsman aanwezig is. De R</w:t>
      </w:r>
      <w:r w:rsidRPr="003C14EB" w:rsidR="00F34AD1">
        <w:t xml:space="preserve">aad voor de Rechtspraak </w:t>
      </w:r>
      <w:r w:rsidRPr="003C14EB">
        <w:t>is in de veronderstelling dat de nieuwe regel ook een negatief effect zal hebben op de doorlooptijden. De indiener</w:t>
      </w:r>
      <w:r w:rsidR="0014507E">
        <w:t>s zijn</w:t>
      </w:r>
      <w:r w:rsidRPr="003C14EB">
        <w:t xml:space="preserve"> </w:t>
      </w:r>
      <w:r w:rsidR="00D770F4">
        <w:t>niet overtuigd van de noodzaak tot wijziging</w:t>
      </w:r>
      <w:r w:rsidR="005810BB">
        <w:t xml:space="preserve"> van </w:t>
      </w:r>
      <w:r w:rsidRPr="003C14EB">
        <w:t>de huidige regeling</w:t>
      </w:r>
      <w:r w:rsidR="00330BC3">
        <w:t xml:space="preserve">. Dit amendement leidt ertoe dat </w:t>
      </w:r>
      <w:r w:rsidRPr="003C14EB">
        <w:t xml:space="preserve">de raadsman wordt uitgenodigd en </w:t>
      </w:r>
      <w:r w:rsidR="00330BC3">
        <w:t xml:space="preserve">dat </w:t>
      </w:r>
      <w:r w:rsidRPr="003C14EB">
        <w:t>alleen onder bijzondere omstandigheden de verdachte het verhoor</w:t>
      </w:r>
      <w:r w:rsidR="003C14EB">
        <w:t xml:space="preserve"> kan</w:t>
      </w:r>
      <w:r w:rsidRPr="003C14EB">
        <w:t xml:space="preserve"> bijwonen.</w:t>
      </w:r>
    </w:p>
    <w:p w:rsidRPr="008467D7" w:rsidR="00E6619B" w:rsidP="00EA1CE4" w:rsidRDefault="00E6619B" w14:paraId="5600204B" w14:textId="407396E1"/>
    <w:p w:rsidR="00B4708A" w:rsidP="00EA1CE4" w:rsidRDefault="003C14EB" w14:paraId="074C3221" w14:textId="2D196D15">
      <w:r>
        <w:t>Sneller</w:t>
      </w:r>
    </w:p>
    <w:p w:rsidRPr="00EA69AC" w:rsidR="00330BC3" w:rsidP="00EA1CE4" w:rsidRDefault="00330BC3" w14:paraId="17082A47" w14:textId="779B39FB">
      <w:r>
        <w:t>Ellian</w:t>
      </w:r>
    </w:p>
    <w:sectPr w:rsidRPr="00EA69AC" w:rsidR="00330BC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15AC1" w14:textId="77777777" w:rsidR="003D4C84" w:rsidRDefault="003D4C84">
      <w:pPr>
        <w:spacing w:line="20" w:lineRule="exact"/>
      </w:pPr>
    </w:p>
  </w:endnote>
  <w:endnote w:type="continuationSeparator" w:id="0">
    <w:p w14:paraId="2097F261" w14:textId="77777777" w:rsidR="003D4C84" w:rsidRDefault="003D4C84">
      <w:pPr>
        <w:pStyle w:val="Amendement"/>
      </w:pPr>
      <w:r>
        <w:rPr>
          <w:b w:val="0"/>
        </w:rPr>
        <w:t xml:space="preserve"> </w:t>
      </w:r>
    </w:p>
  </w:endnote>
  <w:endnote w:type="continuationNotice" w:id="1">
    <w:p w14:paraId="53C936AF" w14:textId="77777777" w:rsidR="003D4C84" w:rsidRDefault="003D4C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C08B4" w14:textId="77777777" w:rsidR="003D4C84" w:rsidRDefault="003D4C84">
      <w:pPr>
        <w:pStyle w:val="Amendement"/>
      </w:pPr>
      <w:r>
        <w:rPr>
          <w:b w:val="0"/>
        </w:rPr>
        <w:separator/>
      </w:r>
    </w:p>
  </w:footnote>
  <w:footnote w:type="continuationSeparator" w:id="0">
    <w:p w14:paraId="4FF4D746" w14:textId="77777777" w:rsidR="003D4C84" w:rsidRDefault="003D4C84">
      <w:r>
        <w:continuationSeparator/>
      </w:r>
    </w:p>
  </w:footnote>
  <w:footnote w:id="1">
    <w:p w14:paraId="059BFE1D" w14:textId="6D4007BC" w:rsidR="00A12320" w:rsidRDefault="00A12320">
      <w:pPr>
        <w:pStyle w:val="Voetnoottekst"/>
      </w:pPr>
      <w:r w:rsidRPr="007A4FF4">
        <w:rPr>
          <w:rStyle w:val="Voetnootmarkering"/>
          <w:sz w:val="20"/>
          <w:szCs w:val="16"/>
        </w:rPr>
        <w:footnoteRef/>
      </w:r>
      <w:r w:rsidRPr="007A4FF4">
        <w:rPr>
          <w:sz w:val="20"/>
          <w:szCs w:val="16"/>
        </w:rPr>
        <w:t xml:space="preserve"> </w:t>
      </w:r>
      <w:proofErr w:type="spellStart"/>
      <w:r w:rsidRPr="007A4FF4">
        <w:rPr>
          <w:sz w:val="20"/>
          <w:szCs w:val="16"/>
        </w:rPr>
        <w:t>Position</w:t>
      </w:r>
      <w:proofErr w:type="spellEnd"/>
      <w:r w:rsidRPr="007A4FF4">
        <w:rPr>
          <w:sz w:val="20"/>
          <w:szCs w:val="16"/>
        </w:rPr>
        <w:t xml:space="preserve"> Papers Openbaar Ministerie en Raad voor de Rechtspraak ten behoeve van </w:t>
      </w:r>
      <w:proofErr w:type="spellStart"/>
      <w:r w:rsidRPr="007A4FF4">
        <w:rPr>
          <w:sz w:val="20"/>
          <w:szCs w:val="16"/>
        </w:rPr>
        <w:t>kennisontbijtsessie</w:t>
      </w:r>
      <w:proofErr w:type="spellEnd"/>
      <w:r w:rsidRPr="007A4FF4">
        <w:rPr>
          <w:sz w:val="20"/>
          <w:szCs w:val="16"/>
        </w:rPr>
        <w:t xml:space="preserve"> 28 november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E3E02"/>
    <w:multiLevelType w:val="hybridMultilevel"/>
    <w:tmpl w:val="7228CF8A"/>
    <w:lvl w:ilvl="0" w:tplc="FB4AFA1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15F518AC"/>
    <w:multiLevelType w:val="hybridMultilevel"/>
    <w:tmpl w:val="4B92A112"/>
    <w:lvl w:ilvl="0" w:tplc="B890DA22">
      <w:start w:val="1"/>
      <w:numFmt w:val="decimal"/>
      <w:lvlText w:val="%1."/>
      <w:lvlJc w:val="left"/>
      <w:pPr>
        <w:ind w:left="720" w:hanging="360"/>
      </w:pPr>
    </w:lvl>
    <w:lvl w:ilvl="1" w:tplc="E1E23A7E">
      <w:start w:val="1"/>
      <w:numFmt w:val="decimal"/>
      <w:lvlText w:val="%2."/>
      <w:lvlJc w:val="left"/>
      <w:pPr>
        <w:ind w:left="720" w:hanging="360"/>
      </w:pPr>
    </w:lvl>
    <w:lvl w:ilvl="2" w:tplc="62024BBC">
      <w:start w:val="1"/>
      <w:numFmt w:val="decimal"/>
      <w:lvlText w:val="%3."/>
      <w:lvlJc w:val="left"/>
      <w:pPr>
        <w:ind w:left="720" w:hanging="360"/>
      </w:pPr>
    </w:lvl>
    <w:lvl w:ilvl="3" w:tplc="03B20554">
      <w:start w:val="1"/>
      <w:numFmt w:val="decimal"/>
      <w:lvlText w:val="%4."/>
      <w:lvlJc w:val="left"/>
      <w:pPr>
        <w:ind w:left="720" w:hanging="360"/>
      </w:pPr>
    </w:lvl>
    <w:lvl w:ilvl="4" w:tplc="CDEA2DAE">
      <w:start w:val="1"/>
      <w:numFmt w:val="decimal"/>
      <w:lvlText w:val="%5."/>
      <w:lvlJc w:val="left"/>
      <w:pPr>
        <w:ind w:left="720" w:hanging="360"/>
      </w:pPr>
    </w:lvl>
    <w:lvl w:ilvl="5" w:tplc="D30276CC">
      <w:start w:val="1"/>
      <w:numFmt w:val="decimal"/>
      <w:lvlText w:val="%6."/>
      <w:lvlJc w:val="left"/>
      <w:pPr>
        <w:ind w:left="720" w:hanging="360"/>
      </w:pPr>
    </w:lvl>
    <w:lvl w:ilvl="6" w:tplc="E9867D24">
      <w:start w:val="1"/>
      <w:numFmt w:val="decimal"/>
      <w:lvlText w:val="%7."/>
      <w:lvlJc w:val="left"/>
      <w:pPr>
        <w:ind w:left="720" w:hanging="360"/>
      </w:pPr>
    </w:lvl>
    <w:lvl w:ilvl="7" w:tplc="5B0AEB14">
      <w:start w:val="1"/>
      <w:numFmt w:val="decimal"/>
      <w:lvlText w:val="%8."/>
      <w:lvlJc w:val="left"/>
      <w:pPr>
        <w:ind w:left="720" w:hanging="360"/>
      </w:pPr>
    </w:lvl>
    <w:lvl w:ilvl="8" w:tplc="11BE1450">
      <w:start w:val="1"/>
      <w:numFmt w:val="decimal"/>
      <w:lvlText w:val="%9."/>
      <w:lvlJc w:val="left"/>
      <w:pPr>
        <w:ind w:left="720" w:hanging="360"/>
      </w:pPr>
    </w:lvl>
  </w:abstractNum>
  <w:abstractNum w:abstractNumId="2" w15:restartNumberingAfterBreak="0">
    <w:nsid w:val="45C6734B"/>
    <w:multiLevelType w:val="hybridMultilevel"/>
    <w:tmpl w:val="B1743B24"/>
    <w:lvl w:ilvl="0" w:tplc="54C6954E">
      <w:start w:val="1"/>
      <w:numFmt w:val="decimal"/>
      <w:lvlText w:val="%1."/>
      <w:lvlJc w:val="left"/>
      <w:pPr>
        <w:ind w:left="720" w:hanging="360"/>
      </w:pPr>
    </w:lvl>
    <w:lvl w:ilvl="1" w:tplc="709EE024">
      <w:start w:val="1"/>
      <w:numFmt w:val="decimal"/>
      <w:lvlText w:val="%2."/>
      <w:lvlJc w:val="left"/>
      <w:pPr>
        <w:ind w:left="720" w:hanging="360"/>
      </w:pPr>
    </w:lvl>
    <w:lvl w:ilvl="2" w:tplc="56602752">
      <w:start w:val="1"/>
      <w:numFmt w:val="decimal"/>
      <w:lvlText w:val="%3."/>
      <w:lvlJc w:val="left"/>
      <w:pPr>
        <w:ind w:left="720" w:hanging="360"/>
      </w:pPr>
    </w:lvl>
    <w:lvl w:ilvl="3" w:tplc="C8A262EE">
      <w:start w:val="1"/>
      <w:numFmt w:val="decimal"/>
      <w:lvlText w:val="%4."/>
      <w:lvlJc w:val="left"/>
      <w:pPr>
        <w:ind w:left="720" w:hanging="360"/>
      </w:pPr>
    </w:lvl>
    <w:lvl w:ilvl="4" w:tplc="C5B2DB76">
      <w:start w:val="1"/>
      <w:numFmt w:val="decimal"/>
      <w:lvlText w:val="%5."/>
      <w:lvlJc w:val="left"/>
      <w:pPr>
        <w:ind w:left="720" w:hanging="360"/>
      </w:pPr>
    </w:lvl>
    <w:lvl w:ilvl="5" w:tplc="FAD6AEE6">
      <w:start w:val="1"/>
      <w:numFmt w:val="decimal"/>
      <w:lvlText w:val="%6."/>
      <w:lvlJc w:val="left"/>
      <w:pPr>
        <w:ind w:left="720" w:hanging="360"/>
      </w:pPr>
    </w:lvl>
    <w:lvl w:ilvl="6" w:tplc="58E48F7E">
      <w:start w:val="1"/>
      <w:numFmt w:val="decimal"/>
      <w:lvlText w:val="%7."/>
      <w:lvlJc w:val="left"/>
      <w:pPr>
        <w:ind w:left="720" w:hanging="360"/>
      </w:pPr>
    </w:lvl>
    <w:lvl w:ilvl="7" w:tplc="38E2872C">
      <w:start w:val="1"/>
      <w:numFmt w:val="decimal"/>
      <w:lvlText w:val="%8."/>
      <w:lvlJc w:val="left"/>
      <w:pPr>
        <w:ind w:left="720" w:hanging="360"/>
      </w:pPr>
    </w:lvl>
    <w:lvl w:ilvl="8" w:tplc="1BCE253A">
      <w:start w:val="1"/>
      <w:numFmt w:val="decimal"/>
      <w:lvlText w:val="%9."/>
      <w:lvlJc w:val="left"/>
      <w:pPr>
        <w:ind w:left="720" w:hanging="360"/>
      </w:pPr>
    </w:lvl>
  </w:abstractNum>
  <w:abstractNum w:abstractNumId="3" w15:restartNumberingAfterBreak="0">
    <w:nsid w:val="5C241416"/>
    <w:multiLevelType w:val="hybridMultilevel"/>
    <w:tmpl w:val="A8A65226"/>
    <w:lvl w:ilvl="0" w:tplc="CF14E064">
      <w:start w:val="1"/>
      <w:numFmt w:val="decimal"/>
      <w:lvlText w:val="%1."/>
      <w:lvlJc w:val="left"/>
      <w:pPr>
        <w:ind w:left="720" w:hanging="360"/>
      </w:pPr>
    </w:lvl>
    <w:lvl w:ilvl="1" w:tplc="E2B246E2">
      <w:start w:val="1"/>
      <w:numFmt w:val="decimal"/>
      <w:lvlText w:val="%2."/>
      <w:lvlJc w:val="left"/>
      <w:pPr>
        <w:ind w:left="720" w:hanging="360"/>
      </w:pPr>
    </w:lvl>
    <w:lvl w:ilvl="2" w:tplc="C11A7FF0">
      <w:start w:val="1"/>
      <w:numFmt w:val="decimal"/>
      <w:lvlText w:val="%3."/>
      <w:lvlJc w:val="left"/>
      <w:pPr>
        <w:ind w:left="720" w:hanging="360"/>
      </w:pPr>
    </w:lvl>
    <w:lvl w:ilvl="3" w:tplc="8B3E73F4">
      <w:start w:val="1"/>
      <w:numFmt w:val="decimal"/>
      <w:lvlText w:val="%4."/>
      <w:lvlJc w:val="left"/>
      <w:pPr>
        <w:ind w:left="720" w:hanging="360"/>
      </w:pPr>
    </w:lvl>
    <w:lvl w:ilvl="4" w:tplc="E4D4522E">
      <w:start w:val="1"/>
      <w:numFmt w:val="decimal"/>
      <w:lvlText w:val="%5."/>
      <w:lvlJc w:val="left"/>
      <w:pPr>
        <w:ind w:left="720" w:hanging="360"/>
      </w:pPr>
    </w:lvl>
    <w:lvl w:ilvl="5" w:tplc="444C9DAE">
      <w:start w:val="1"/>
      <w:numFmt w:val="decimal"/>
      <w:lvlText w:val="%6."/>
      <w:lvlJc w:val="left"/>
      <w:pPr>
        <w:ind w:left="720" w:hanging="360"/>
      </w:pPr>
    </w:lvl>
    <w:lvl w:ilvl="6" w:tplc="87F2BE08">
      <w:start w:val="1"/>
      <w:numFmt w:val="decimal"/>
      <w:lvlText w:val="%7."/>
      <w:lvlJc w:val="left"/>
      <w:pPr>
        <w:ind w:left="720" w:hanging="360"/>
      </w:pPr>
    </w:lvl>
    <w:lvl w:ilvl="7" w:tplc="C51A31D2">
      <w:start w:val="1"/>
      <w:numFmt w:val="decimal"/>
      <w:lvlText w:val="%8."/>
      <w:lvlJc w:val="left"/>
      <w:pPr>
        <w:ind w:left="720" w:hanging="360"/>
      </w:pPr>
    </w:lvl>
    <w:lvl w:ilvl="8" w:tplc="ACFA6B88">
      <w:start w:val="1"/>
      <w:numFmt w:val="decimal"/>
      <w:lvlText w:val="%9."/>
      <w:lvlJc w:val="left"/>
      <w:pPr>
        <w:ind w:left="720" w:hanging="360"/>
      </w:pPr>
    </w:lvl>
  </w:abstractNum>
  <w:abstractNum w:abstractNumId="4" w15:restartNumberingAfterBreak="0">
    <w:nsid w:val="7C853DE9"/>
    <w:multiLevelType w:val="hybridMultilevel"/>
    <w:tmpl w:val="B7E67CD0"/>
    <w:lvl w:ilvl="0" w:tplc="98EC32E0">
      <w:start w:val="1"/>
      <w:numFmt w:val="decimal"/>
      <w:lvlText w:val="%1."/>
      <w:lvlJc w:val="left"/>
      <w:pPr>
        <w:ind w:left="1020" w:hanging="360"/>
      </w:pPr>
    </w:lvl>
    <w:lvl w:ilvl="1" w:tplc="27DA61A2">
      <w:start w:val="1"/>
      <w:numFmt w:val="decimal"/>
      <w:lvlText w:val="%2."/>
      <w:lvlJc w:val="left"/>
      <w:pPr>
        <w:ind w:left="1020" w:hanging="360"/>
      </w:pPr>
    </w:lvl>
    <w:lvl w:ilvl="2" w:tplc="F4B0C978">
      <w:start w:val="1"/>
      <w:numFmt w:val="decimal"/>
      <w:lvlText w:val="%3."/>
      <w:lvlJc w:val="left"/>
      <w:pPr>
        <w:ind w:left="1020" w:hanging="360"/>
      </w:pPr>
    </w:lvl>
    <w:lvl w:ilvl="3" w:tplc="8B585ADE">
      <w:start w:val="1"/>
      <w:numFmt w:val="decimal"/>
      <w:lvlText w:val="%4."/>
      <w:lvlJc w:val="left"/>
      <w:pPr>
        <w:ind w:left="1020" w:hanging="360"/>
      </w:pPr>
    </w:lvl>
    <w:lvl w:ilvl="4" w:tplc="90C2DFF8">
      <w:start w:val="1"/>
      <w:numFmt w:val="decimal"/>
      <w:lvlText w:val="%5."/>
      <w:lvlJc w:val="left"/>
      <w:pPr>
        <w:ind w:left="1020" w:hanging="360"/>
      </w:pPr>
    </w:lvl>
    <w:lvl w:ilvl="5" w:tplc="EC923336">
      <w:start w:val="1"/>
      <w:numFmt w:val="decimal"/>
      <w:lvlText w:val="%6."/>
      <w:lvlJc w:val="left"/>
      <w:pPr>
        <w:ind w:left="1020" w:hanging="360"/>
      </w:pPr>
    </w:lvl>
    <w:lvl w:ilvl="6" w:tplc="FEEEA13C">
      <w:start w:val="1"/>
      <w:numFmt w:val="decimal"/>
      <w:lvlText w:val="%7."/>
      <w:lvlJc w:val="left"/>
      <w:pPr>
        <w:ind w:left="1020" w:hanging="360"/>
      </w:pPr>
    </w:lvl>
    <w:lvl w:ilvl="7" w:tplc="14AC6076">
      <w:start w:val="1"/>
      <w:numFmt w:val="decimal"/>
      <w:lvlText w:val="%8."/>
      <w:lvlJc w:val="left"/>
      <w:pPr>
        <w:ind w:left="1020" w:hanging="360"/>
      </w:pPr>
    </w:lvl>
    <w:lvl w:ilvl="8" w:tplc="FB661D96">
      <w:start w:val="1"/>
      <w:numFmt w:val="decimal"/>
      <w:lvlText w:val="%9."/>
      <w:lvlJc w:val="left"/>
      <w:pPr>
        <w:ind w:left="1020" w:hanging="360"/>
      </w:pPr>
    </w:lvl>
  </w:abstractNum>
  <w:num w:numId="1" w16cid:durableId="706298672">
    <w:abstractNumId w:val="4"/>
  </w:num>
  <w:num w:numId="2" w16cid:durableId="1297949681">
    <w:abstractNumId w:val="3"/>
  </w:num>
  <w:num w:numId="3" w16cid:durableId="1475873569">
    <w:abstractNumId w:val="2"/>
  </w:num>
  <w:num w:numId="4" w16cid:durableId="1531339784">
    <w:abstractNumId w:val="1"/>
  </w:num>
  <w:num w:numId="5" w16cid:durableId="133052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AE"/>
    <w:rsid w:val="00001516"/>
    <w:rsid w:val="00006A49"/>
    <w:rsid w:val="0002244E"/>
    <w:rsid w:val="000723AE"/>
    <w:rsid w:val="0007471A"/>
    <w:rsid w:val="000C1E91"/>
    <w:rsid w:val="000D17BF"/>
    <w:rsid w:val="00125BDE"/>
    <w:rsid w:val="00132464"/>
    <w:rsid w:val="0014507E"/>
    <w:rsid w:val="0015013D"/>
    <w:rsid w:val="00157CAF"/>
    <w:rsid w:val="001656EE"/>
    <w:rsid w:val="0016653D"/>
    <w:rsid w:val="001C2912"/>
    <w:rsid w:val="001D56AF"/>
    <w:rsid w:val="001D747C"/>
    <w:rsid w:val="001E0E21"/>
    <w:rsid w:val="00212E0A"/>
    <w:rsid w:val="002153B0"/>
    <w:rsid w:val="0021777F"/>
    <w:rsid w:val="00241DD0"/>
    <w:rsid w:val="002557E6"/>
    <w:rsid w:val="0025768C"/>
    <w:rsid w:val="002A0713"/>
    <w:rsid w:val="0030181D"/>
    <w:rsid w:val="00330BC3"/>
    <w:rsid w:val="003C14EB"/>
    <w:rsid w:val="003C21AC"/>
    <w:rsid w:val="003C5218"/>
    <w:rsid w:val="003C7876"/>
    <w:rsid w:val="003D4C84"/>
    <w:rsid w:val="003E2308"/>
    <w:rsid w:val="003E2F98"/>
    <w:rsid w:val="0042574B"/>
    <w:rsid w:val="004330ED"/>
    <w:rsid w:val="004576E5"/>
    <w:rsid w:val="00481C91"/>
    <w:rsid w:val="004911E3"/>
    <w:rsid w:val="00497D57"/>
    <w:rsid w:val="004A1E29"/>
    <w:rsid w:val="004A7DD4"/>
    <w:rsid w:val="004B50D8"/>
    <w:rsid w:val="004B5B90"/>
    <w:rsid w:val="00501109"/>
    <w:rsid w:val="005703C9"/>
    <w:rsid w:val="005810BB"/>
    <w:rsid w:val="0058210B"/>
    <w:rsid w:val="00597703"/>
    <w:rsid w:val="005A6097"/>
    <w:rsid w:val="005B1DCC"/>
    <w:rsid w:val="005B7323"/>
    <w:rsid w:val="005C25B9"/>
    <w:rsid w:val="006267E6"/>
    <w:rsid w:val="006558D2"/>
    <w:rsid w:val="00672D25"/>
    <w:rsid w:val="006738BC"/>
    <w:rsid w:val="006D3E69"/>
    <w:rsid w:val="006E0971"/>
    <w:rsid w:val="00757187"/>
    <w:rsid w:val="007709F6"/>
    <w:rsid w:val="00783215"/>
    <w:rsid w:val="007965FC"/>
    <w:rsid w:val="007A4FF4"/>
    <w:rsid w:val="007D2608"/>
    <w:rsid w:val="00807BB2"/>
    <w:rsid w:val="008164E5"/>
    <w:rsid w:val="00830081"/>
    <w:rsid w:val="008467D7"/>
    <w:rsid w:val="00852541"/>
    <w:rsid w:val="00865D47"/>
    <w:rsid w:val="0088452C"/>
    <w:rsid w:val="0089405C"/>
    <w:rsid w:val="008D7DCB"/>
    <w:rsid w:val="009055DB"/>
    <w:rsid w:val="00905ECB"/>
    <w:rsid w:val="00914C04"/>
    <w:rsid w:val="0096165D"/>
    <w:rsid w:val="00991CBD"/>
    <w:rsid w:val="00993E91"/>
    <w:rsid w:val="009A409F"/>
    <w:rsid w:val="009B5845"/>
    <w:rsid w:val="009C0C1F"/>
    <w:rsid w:val="009D5768"/>
    <w:rsid w:val="00A10505"/>
    <w:rsid w:val="00A12320"/>
    <w:rsid w:val="00A1288B"/>
    <w:rsid w:val="00A53203"/>
    <w:rsid w:val="00A772EB"/>
    <w:rsid w:val="00AB2F45"/>
    <w:rsid w:val="00B01BA6"/>
    <w:rsid w:val="00B4708A"/>
    <w:rsid w:val="00B5638B"/>
    <w:rsid w:val="00B97DFE"/>
    <w:rsid w:val="00BE641F"/>
    <w:rsid w:val="00BF623B"/>
    <w:rsid w:val="00C035D4"/>
    <w:rsid w:val="00C679BF"/>
    <w:rsid w:val="00C81BBD"/>
    <w:rsid w:val="00C9782D"/>
    <w:rsid w:val="00CD3132"/>
    <w:rsid w:val="00CE27CD"/>
    <w:rsid w:val="00D134F3"/>
    <w:rsid w:val="00D25733"/>
    <w:rsid w:val="00D47D01"/>
    <w:rsid w:val="00D61143"/>
    <w:rsid w:val="00D770F4"/>
    <w:rsid w:val="00D774B3"/>
    <w:rsid w:val="00DD35A5"/>
    <w:rsid w:val="00DE2948"/>
    <w:rsid w:val="00DF68BE"/>
    <w:rsid w:val="00DF712A"/>
    <w:rsid w:val="00E24D4D"/>
    <w:rsid w:val="00E25DF4"/>
    <w:rsid w:val="00E3485D"/>
    <w:rsid w:val="00E6619B"/>
    <w:rsid w:val="00E908D7"/>
    <w:rsid w:val="00EA1CE4"/>
    <w:rsid w:val="00EA69AC"/>
    <w:rsid w:val="00EB40A1"/>
    <w:rsid w:val="00EC3112"/>
    <w:rsid w:val="00ED255C"/>
    <w:rsid w:val="00ED5E57"/>
    <w:rsid w:val="00EE1BD8"/>
    <w:rsid w:val="00F34AD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835AE"/>
  <w15:docId w15:val="{DC5FDAA4-9B3E-4A50-836C-35F1AD7C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723AE"/>
    <w:pPr>
      <w:ind w:left="720"/>
      <w:contextualSpacing/>
    </w:pPr>
  </w:style>
  <w:style w:type="character" w:styleId="Verwijzingopmerking">
    <w:name w:val="annotation reference"/>
    <w:basedOn w:val="Standaardalinea-lettertype"/>
    <w:semiHidden/>
    <w:unhideWhenUsed/>
    <w:rsid w:val="00B5638B"/>
    <w:rPr>
      <w:sz w:val="16"/>
      <w:szCs w:val="16"/>
    </w:rPr>
  </w:style>
  <w:style w:type="paragraph" w:styleId="Tekstopmerking">
    <w:name w:val="annotation text"/>
    <w:basedOn w:val="Standaard"/>
    <w:link w:val="TekstopmerkingChar"/>
    <w:unhideWhenUsed/>
    <w:rsid w:val="00B5638B"/>
    <w:rPr>
      <w:sz w:val="20"/>
    </w:rPr>
  </w:style>
  <w:style w:type="character" w:customStyle="1" w:styleId="TekstopmerkingChar">
    <w:name w:val="Tekst opmerking Char"/>
    <w:basedOn w:val="Standaardalinea-lettertype"/>
    <w:link w:val="Tekstopmerking"/>
    <w:rsid w:val="00B5638B"/>
  </w:style>
  <w:style w:type="paragraph" w:styleId="Onderwerpvanopmerking">
    <w:name w:val="annotation subject"/>
    <w:basedOn w:val="Tekstopmerking"/>
    <w:next w:val="Tekstopmerking"/>
    <w:link w:val="OnderwerpvanopmerkingChar"/>
    <w:semiHidden/>
    <w:unhideWhenUsed/>
    <w:rsid w:val="00B5638B"/>
    <w:rPr>
      <w:b/>
      <w:bCs/>
    </w:rPr>
  </w:style>
  <w:style w:type="character" w:customStyle="1" w:styleId="OnderwerpvanopmerkingChar">
    <w:name w:val="Onderwerp van opmerking Char"/>
    <w:basedOn w:val="TekstopmerkingChar"/>
    <w:link w:val="Onderwerpvanopmerking"/>
    <w:semiHidden/>
    <w:rsid w:val="00B5638B"/>
    <w:rPr>
      <w:b/>
      <w:bCs/>
    </w:rPr>
  </w:style>
  <w:style w:type="character" w:styleId="Voetnootmarkering">
    <w:name w:val="footnote reference"/>
    <w:basedOn w:val="Standaardalinea-lettertype"/>
    <w:semiHidden/>
    <w:unhideWhenUsed/>
    <w:rsid w:val="00A12320"/>
    <w:rPr>
      <w:vertAlign w:val="superscript"/>
    </w:rPr>
  </w:style>
  <w:style w:type="paragraph" w:styleId="Revisie">
    <w:name w:val="Revision"/>
    <w:hidden/>
    <w:uiPriority w:val="99"/>
    <w:semiHidden/>
    <w:rsid w:val="00E24D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070570">
      <w:bodyDiv w:val="1"/>
      <w:marLeft w:val="0"/>
      <w:marRight w:val="0"/>
      <w:marTop w:val="0"/>
      <w:marBottom w:val="0"/>
      <w:divBdr>
        <w:top w:val="none" w:sz="0" w:space="0" w:color="auto"/>
        <w:left w:val="none" w:sz="0" w:space="0" w:color="auto"/>
        <w:bottom w:val="none" w:sz="0" w:space="0" w:color="auto"/>
        <w:right w:val="none" w:sz="0" w:space="0" w:color="auto"/>
      </w:divBdr>
    </w:div>
    <w:div w:id="131098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465</ap:Words>
  <ap:Characters>2589</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2025-01-23T09:29:00.0000000Z</dcterms:created>
  <dcterms:modified xsi:type="dcterms:W3CDTF">2025-01-23T09:29:00.0000000Z</dcterms:modified>
  <dc:description>------------------------</dc:description>
  <dc:subject/>
  <keywords/>
  <version/>
  <category/>
</coreProperties>
</file>