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8149F7" w:rsidP="008149F7" w:rsidRDefault="008149F7" w14:paraId="2E6ABFF7" w14:textId="257681F5">
      <w:pPr>
        <w:autoSpaceDE w:val="0"/>
        <w:autoSpaceDN w:val="0"/>
        <w:adjustRightInd w:val="0"/>
        <w:spacing w:after="0" w:line="240" w:lineRule="auto"/>
        <w:rPr>
          <w:rFonts w:ascii="Verdana" w:hAnsi="Verdana" w:eastAsia="DejaVuSerifCondensed" w:cs="DejaVuSerifCondensed"/>
          <w:kern w:val="0"/>
          <w:sz w:val="18"/>
          <w:szCs w:val="18"/>
        </w:rPr>
      </w:pPr>
      <w:r>
        <w:rPr>
          <w:rFonts w:ascii="Verdana" w:hAnsi="Verdana" w:eastAsia="DejaVuSerifCondensed" w:cs="DejaVuSerifCondensed"/>
          <w:kern w:val="0"/>
          <w:sz w:val="18"/>
          <w:szCs w:val="18"/>
        </w:rPr>
        <w:t>AH 1105</w:t>
      </w:r>
    </w:p>
    <w:p w:rsidR="008149F7" w:rsidP="008149F7" w:rsidRDefault="008149F7" w14:paraId="0699A829" w14:textId="77777777">
      <w:pPr>
        <w:autoSpaceDE w:val="0"/>
        <w:autoSpaceDN w:val="0"/>
        <w:adjustRightInd w:val="0"/>
        <w:spacing w:after="0" w:line="240" w:lineRule="auto"/>
        <w:rPr>
          <w:rFonts w:ascii="Verdana" w:hAnsi="Verdana" w:eastAsia="DejaVuSerifCondensed" w:cs="DejaVuSerifCondensed"/>
          <w:kern w:val="0"/>
          <w:sz w:val="18"/>
          <w:szCs w:val="18"/>
        </w:rPr>
      </w:pPr>
    </w:p>
    <w:p w:rsidR="008149F7" w:rsidP="008149F7" w:rsidRDefault="008149F7" w14:paraId="79561CFF" w14:textId="65AF0682">
      <w:pPr>
        <w:autoSpaceDE w:val="0"/>
        <w:autoSpaceDN w:val="0"/>
        <w:adjustRightInd w:val="0"/>
        <w:spacing w:after="0" w:line="240" w:lineRule="auto"/>
        <w:rPr>
          <w:rFonts w:ascii="Verdana" w:hAnsi="Verdana" w:eastAsia="DejaVuSerifCondensed" w:cs="DejaVuSerifCondensed"/>
          <w:kern w:val="0"/>
          <w:sz w:val="18"/>
          <w:szCs w:val="18"/>
        </w:rPr>
      </w:pPr>
      <w:r>
        <w:rPr>
          <w:rFonts w:ascii="Verdana" w:hAnsi="Verdana" w:eastAsia="DejaVuSerifCondensed" w:cs="DejaVuSerifCondensed"/>
          <w:kern w:val="0"/>
          <w:sz w:val="18"/>
          <w:szCs w:val="18"/>
        </w:rPr>
        <w:t>2024Z20483</w:t>
      </w:r>
    </w:p>
    <w:p w:rsidR="008149F7" w:rsidP="008149F7" w:rsidRDefault="008149F7" w14:paraId="32F5C21A" w14:textId="77777777">
      <w:pPr>
        <w:autoSpaceDE w:val="0"/>
        <w:autoSpaceDN w:val="0"/>
        <w:adjustRightInd w:val="0"/>
        <w:spacing w:after="0" w:line="240" w:lineRule="auto"/>
        <w:rPr>
          <w:rFonts w:ascii="Verdana" w:hAnsi="Verdana" w:eastAsia="DejaVuSerifCondensed" w:cs="DejaVuSerifCondensed"/>
          <w:kern w:val="0"/>
          <w:sz w:val="24"/>
          <w:szCs w:val="24"/>
        </w:rPr>
      </w:pPr>
    </w:p>
    <w:p w:rsidR="008149F7" w:rsidP="008149F7" w:rsidRDefault="008149F7" w14:paraId="342A295F" w14:textId="4FD4D4D5">
      <w:pPr>
        <w:autoSpaceDE w:val="0"/>
        <w:autoSpaceDN w:val="0"/>
        <w:adjustRightInd w:val="0"/>
        <w:spacing w:after="0" w:line="240" w:lineRule="auto"/>
        <w:rPr>
          <w:rFonts w:ascii="Verdana" w:hAnsi="Verdana" w:eastAsia="DejaVuSerifCondensed" w:cs="DejaVuSerifCondensed"/>
          <w:kern w:val="0"/>
          <w:sz w:val="24"/>
          <w:szCs w:val="24"/>
        </w:rPr>
      </w:pPr>
      <w:r w:rsidRPr="008149F7">
        <w:rPr>
          <w:rFonts w:ascii="Verdana" w:hAnsi="Verdana" w:eastAsia="DejaVuSerifCondensed" w:cs="DejaVuSerifCondensed"/>
          <w:kern w:val="0"/>
          <w:sz w:val="24"/>
          <w:szCs w:val="24"/>
        </w:rPr>
        <w:t>Antwoord van minister Van Hijum (Sociale Zaken en Werkgelegenheid) (ontvangen</w:t>
      </w:r>
      <w:r>
        <w:rPr>
          <w:rFonts w:ascii="Verdana" w:hAnsi="Verdana" w:eastAsia="DejaVuSerifCondensed" w:cs="DejaVuSerifCondensed"/>
          <w:kern w:val="0"/>
          <w:sz w:val="24"/>
          <w:szCs w:val="24"/>
        </w:rPr>
        <w:t xml:space="preserve"> 23 januari 2025)</w:t>
      </w:r>
    </w:p>
    <w:p w:rsidR="008149F7" w:rsidP="008149F7" w:rsidRDefault="008149F7" w14:paraId="1803D27F" w14:textId="77777777">
      <w:pPr>
        <w:autoSpaceDE w:val="0"/>
        <w:autoSpaceDN w:val="0"/>
        <w:adjustRightInd w:val="0"/>
        <w:spacing w:after="0" w:line="240" w:lineRule="auto"/>
        <w:rPr>
          <w:rFonts w:ascii="Verdana" w:hAnsi="Verdana" w:eastAsia="DejaVuSerifCondensed" w:cs="DejaVuSerifCondensed"/>
          <w:kern w:val="0"/>
          <w:sz w:val="18"/>
          <w:szCs w:val="18"/>
        </w:rPr>
      </w:pPr>
    </w:p>
    <w:p w:rsidRPr="005313D3" w:rsidR="008149F7" w:rsidP="008149F7" w:rsidRDefault="008149F7" w14:paraId="1B04963B" w14:textId="77777777">
      <w:pPr>
        <w:autoSpaceDE w:val="0"/>
        <w:autoSpaceDN w:val="0"/>
        <w:adjustRightInd w:val="0"/>
        <w:spacing w:after="0" w:line="240" w:lineRule="auto"/>
        <w:rPr>
          <w:rFonts w:ascii="Verdana" w:hAnsi="Verdana" w:eastAsia="DejaVuSerifCondensed" w:cs="DejaVuSerifCondensed"/>
          <w:kern w:val="0"/>
          <w:sz w:val="18"/>
          <w:szCs w:val="18"/>
        </w:rPr>
      </w:pPr>
    </w:p>
    <w:p w:rsidRPr="005313D3" w:rsidR="008149F7" w:rsidP="008149F7" w:rsidRDefault="008149F7" w14:paraId="50532DD6" w14:textId="77777777">
      <w:pPr>
        <w:autoSpaceDE w:val="0"/>
        <w:autoSpaceDN w:val="0"/>
        <w:adjustRightInd w:val="0"/>
        <w:spacing w:after="0" w:line="240" w:lineRule="auto"/>
        <w:rPr>
          <w:rFonts w:ascii="Verdana" w:hAnsi="Verdana" w:eastAsia="DejaVuSerifCondensed" w:cs="DejaVuSerifCondensed"/>
          <w:kern w:val="0"/>
          <w:sz w:val="18"/>
          <w:szCs w:val="18"/>
        </w:rPr>
      </w:pPr>
      <w:r w:rsidRPr="005313D3">
        <w:rPr>
          <w:rFonts w:ascii="Verdana" w:hAnsi="Verdana" w:eastAsia="DejaVuSerifCondensed" w:cs="DejaVuSerifCondensed"/>
          <w:kern w:val="0"/>
          <w:sz w:val="18"/>
          <w:szCs w:val="18"/>
        </w:rPr>
        <w:t>1. Bent u bekend met het artikel in Pensioen Pro waarin de Autoriteit Financiële Markten (AFM) stelt dat het 'niet in het belang van de deelnemer' is wanneer deelnemers pas een maand voor het invaren geïnformeerd worden over de persoonlijke gevolgen van de transitie naar het nieuwe pensioenstelsel? 1)</w:t>
      </w:r>
    </w:p>
    <w:p w:rsidRPr="005313D3" w:rsidR="008149F7" w:rsidP="008149F7" w:rsidRDefault="008149F7" w14:paraId="2212530B" w14:textId="77777777">
      <w:pPr>
        <w:autoSpaceDE w:val="0"/>
        <w:autoSpaceDN w:val="0"/>
        <w:adjustRightInd w:val="0"/>
        <w:spacing w:after="0" w:line="240" w:lineRule="auto"/>
        <w:rPr>
          <w:rFonts w:ascii="Verdana" w:hAnsi="Verdana" w:eastAsia="DejaVuSerifCondensed" w:cs="DejaVuSerifCondensed"/>
          <w:kern w:val="0"/>
          <w:sz w:val="18"/>
          <w:szCs w:val="18"/>
        </w:rPr>
      </w:pPr>
    </w:p>
    <w:p w:rsidRPr="005313D3" w:rsidR="008149F7" w:rsidP="008149F7" w:rsidRDefault="008149F7" w14:paraId="3408A0D8" w14:textId="77777777">
      <w:pPr>
        <w:autoSpaceDE w:val="0"/>
        <w:autoSpaceDN w:val="0"/>
        <w:adjustRightInd w:val="0"/>
        <w:spacing w:after="0" w:line="240" w:lineRule="auto"/>
        <w:rPr>
          <w:rFonts w:ascii="Verdana" w:hAnsi="Verdana" w:eastAsia="DejaVuSerifCondensed" w:cs="DejaVuSerifCondensed"/>
          <w:kern w:val="0"/>
          <w:sz w:val="18"/>
          <w:szCs w:val="18"/>
        </w:rPr>
      </w:pPr>
      <w:r w:rsidRPr="005313D3">
        <w:rPr>
          <w:rFonts w:ascii="Verdana" w:hAnsi="Verdana" w:eastAsia="DejaVuSerifCondensed" w:cs="DejaVuSerifCondensed"/>
          <w:kern w:val="0"/>
          <w:sz w:val="18"/>
          <w:szCs w:val="18"/>
        </w:rPr>
        <w:t xml:space="preserve">Antwoord: Ik ben bekend met het aangehaalde artikel. In dit artikel geeft de AFM aan het opnemen van de informatietermijn van een maand in de regelgeving te steunen. De AFM vindt het niet in het belang van deelnemers wanneer zij die informatie korter dan één maand van tevoren ontvangen. </w:t>
      </w:r>
    </w:p>
    <w:p w:rsidRPr="005313D3" w:rsidR="008149F7" w:rsidP="008149F7" w:rsidRDefault="008149F7" w14:paraId="4A0F3BC3" w14:textId="77777777">
      <w:pPr>
        <w:autoSpaceDE w:val="0"/>
        <w:autoSpaceDN w:val="0"/>
        <w:adjustRightInd w:val="0"/>
        <w:spacing w:after="0" w:line="240" w:lineRule="auto"/>
        <w:rPr>
          <w:rFonts w:ascii="Verdana" w:hAnsi="Verdana" w:eastAsia="DejaVuSerifCondensed" w:cs="DejaVuSerifCondensed"/>
          <w:kern w:val="0"/>
          <w:sz w:val="18"/>
          <w:szCs w:val="18"/>
        </w:rPr>
      </w:pPr>
    </w:p>
    <w:p w:rsidRPr="005313D3" w:rsidR="008149F7" w:rsidP="008149F7" w:rsidRDefault="008149F7" w14:paraId="457471A5" w14:textId="77777777">
      <w:pPr>
        <w:autoSpaceDE w:val="0"/>
        <w:autoSpaceDN w:val="0"/>
        <w:adjustRightInd w:val="0"/>
        <w:spacing w:after="0" w:line="240" w:lineRule="auto"/>
        <w:rPr>
          <w:rFonts w:ascii="Verdana" w:hAnsi="Verdana" w:eastAsia="DejaVuSerifCondensed" w:cs="DejaVuSerifCondensed"/>
          <w:kern w:val="0"/>
          <w:sz w:val="18"/>
          <w:szCs w:val="18"/>
        </w:rPr>
      </w:pPr>
      <w:r w:rsidRPr="005313D3">
        <w:rPr>
          <w:rFonts w:ascii="Verdana" w:hAnsi="Verdana" w:eastAsia="DejaVuSerifCondensed" w:cs="DejaVuSerifCondensed"/>
          <w:kern w:val="0"/>
          <w:sz w:val="18"/>
          <w:szCs w:val="18"/>
        </w:rPr>
        <w:t>2. Kunt u bevestigen dat de AFM in haar toezichttoets op het ontwerpbesluit transitietermijnen expliciet benoemt dat er risico’s bestaan waarbij deelnemers niet tijdig of niet volledig geïnformeerd worden, onder andere door vertragingen bij de verklaring van geen bezwaar van De Nederlandsche Bank (DNB) of door late aanpassingen aan verzonden informatie?</w:t>
      </w:r>
    </w:p>
    <w:p w:rsidRPr="005313D3" w:rsidR="008149F7" w:rsidP="008149F7" w:rsidRDefault="008149F7" w14:paraId="1F389D90" w14:textId="77777777">
      <w:pPr>
        <w:autoSpaceDE w:val="0"/>
        <w:autoSpaceDN w:val="0"/>
        <w:adjustRightInd w:val="0"/>
        <w:spacing w:after="0" w:line="240" w:lineRule="auto"/>
        <w:rPr>
          <w:rFonts w:ascii="Verdana" w:hAnsi="Verdana" w:eastAsia="DejaVuSerifCondensed" w:cs="DejaVuSerifCondensed"/>
          <w:kern w:val="0"/>
          <w:sz w:val="18"/>
          <w:szCs w:val="18"/>
        </w:rPr>
      </w:pPr>
    </w:p>
    <w:p w:rsidRPr="005313D3" w:rsidR="008149F7" w:rsidP="008149F7" w:rsidRDefault="008149F7" w14:paraId="5A014FE3" w14:textId="77777777">
      <w:pPr>
        <w:autoSpaceDE w:val="0"/>
        <w:autoSpaceDN w:val="0"/>
        <w:adjustRightInd w:val="0"/>
        <w:spacing w:after="0" w:line="240" w:lineRule="auto"/>
        <w:rPr>
          <w:rFonts w:ascii="Verdana" w:hAnsi="Verdana" w:eastAsia="DejaVuSerifCondensed" w:cs="DejaVuSerifCondensed"/>
          <w:kern w:val="0"/>
          <w:sz w:val="18"/>
          <w:szCs w:val="18"/>
        </w:rPr>
      </w:pPr>
      <w:r w:rsidRPr="005313D3">
        <w:rPr>
          <w:rFonts w:ascii="Verdana" w:hAnsi="Verdana" w:eastAsia="DejaVuSerifCondensed" w:cs="DejaVuSerifCondensed"/>
          <w:kern w:val="0"/>
          <w:sz w:val="18"/>
          <w:szCs w:val="18"/>
        </w:rPr>
        <w:t>Antwoord: De AFM heeft in haar toezichttoets op het ontwerpbesluit vaststelling transitietermijnen aangegeven positief te zijn over het voornemen om in het Besluit uitvoering pensioenwet en wet verplichte beroepspensioenregeling wettelijk vast te leggen dat deelnemers uiterlijk een maand voorafgaand aan het moment van overgang naar het nieuwe pensioenstelsel worden geïnformeerd over de persoonlijke gevolgen hiervan. Daarnaast ziet de AFM dat in de pensioensector het belang van tijdige informatieverstrekking wordt erkend, en over het algemeen wordt onderschreven dat een maand voorafgaand aan de transitiedatum het uiterste moment is waarop deelnemers geïnformeerd dienen te worden. Op basis van reeds ingediende communicatieplannen en gesprekken met de sector constateert de AFM dat pensioenuitvoerders doorgaans voornemens zijn deelnemers eerder (twee tot drie maanden voorafgaand aan het transitiemoment) te informeren. De AFM wijst hierbij op het mogelijke risico waarbij of deelnemers niet of niet tijdig voorafgaand aan de transitiedatum worden geïnformeerd over de persoonlijke gevolgen, of mogelijk informatie ontvangen die niet voldoet aan de vereisten van 48 Pensioenwet.</w:t>
      </w:r>
      <w:r w:rsidRPr="005313D3">
        <w:rPr>
          <w:rStyle w:val="Voetnootmarkering"/>
          <w:rFonts w:ascii="Verdana" w:hAnsi="Verdana" w:eastAsia="DejaVuSerifCondensed" w:cs="DejaVuSerifCondensed"/>
          <w:kern w:val="0"/>
          <w:sz w:val="18"/>
          <w:szCs w:val="18"/>
        </w:rPr>
        <w:footnoteReference w:id="1"/>
      </w:r>
      <w:r w:rsidRPr="005313D3">
        <w:rPr>
          <w:rFonts w:ascii="Verdana" w:hAnsi="Verdana" w:eastAsia="DejaVuSerifCondensed" w:cs="DejaVuSerifCondensed"/>
          <w:kern w:val="0"/>
          <w:sz w:val="18"/>
          <w:szCs w:val="18"/>
        </w:rPr>
        <w:t xml:space="preserve"> </w:t>
      </w:r>
    </w:p>
    <w:p w:rsidRPr="005313D3" w:rsidR="008149F7" w:rsidP="008149F7" w:rsidRDefault="008149F7" w14:paraId="7F62A89A" w14:textId="77777777">
      <w:pPr>
        <w:autoSpaceDE w:val="0"/>
        <w:autoSpaceDN w:val="0"/>
        <w:adjustRightInd w:val="0"/>
        <w:spacing w:after="0" w:line="240" w:lineRule="auto"/>
        <w:rPr>
          <w:rFonts w:ascii="Verdana" w:hAnsi="Verdana" w:eastAsia="DejaVuSerifCondensed" w:cs="DejaVuSerifCondensed"/>
          <w:kern w:val="0"/>
          <w:sz w:val="18"/>
          <w:szCs w:val="18"/>
        </w:rPr>
      </w:pPr>
    </w:p>
    <w:p w:rsidRPr="005313D3" w:rsidR="008149F7" w:rsidP="008149F7" w:rsidRDefault="008149F7" w14:paraId="06EB26CB" w14:textId="77777777">
      <w:pPr>
        <w:autoSpaceDE w:val="0"/>
        <w:autoSpaceDN w:val="0"/>
        <w:adjustRightInd w:val="0"/>
        <w:spacing w:after="0" w:line="240" w:lineRule="auto"/>
        <w:rPr>
          <w:rFonts w:ascii="Verdana" w:hAnsi="Verdana" w:eastAsia="DejaVuSerifCondensed" w:cs="DejaVuSerifCondensed"/>
          <w:kern w:val="0"/>
          <w:sz w:val="18"/>
          <w:szCs w:val="18"/>
        </w:rPr>
      </w:pPr>
      <w:r w:rsidRPr="005313D3">
        <w:rPr>
          <w:rFonts w:ascii="Verdana" w:hAnsi="Verdana" w:eastAsia="DejaVuSerifCondensed" w:cs="DejaVuSerifCondensed"/>
          <w:kern w:val="0"/>
          <w:sz w:val="18"/>
          <w:szCs w:val="18"/>
        </w:rPr>
        <w:t>3. Gezien de AFM stelt dat pensioenfondsen in de praktijk vaak twee tot drie maanden nodig achten om deelnemers goed te informeren, terwijl het besluit slechts een wettelijke termijn van één maand voorschrijft, acht u deze maand voldoende om deelnemers adequaat te informeren en hen in staat te stellen hun financiële planning aan te passen? Zo ja, waarom?</w:t>
      </w:r>
    </w:p>
    <w:p w:rsidRPr="005313D3" w:rsidR="008149F7" w:rsidP="008149F7" w:rsidRDefault="008149F7" w14:paraId="063BDD31" w14:textId="77777777">
      <w:pPr>
        <w:autoSpaceDE w:val="0"/>
        <w:autoSpaceDN w:val="0"/>
        <w:adjustRightInd w:val="0"/>
        <w:spacing w:after="0" w:line="240" w:lineRule="auto"/>
        <w:rPr>
          <w:rFonts w:ascii="Verdana" w:hAnsi="Verdana" w:eastAsia="DejaVuSerifCondensed" w:cs="DejaVuSerifCondensed"/>
          <w:kern w:val="0"/>
          <w:sz w:val="18"/>
          <w:szCs w:val="18"/>
        </w:rPr>
      </w:pPr>
    </w:p>
    <w:p w:rsidRPr="005313D3" w:rsidR="008149F7" w:rsidP="008149F7" w:rsidRDefault="008149F7" w14:paraId="41A1510E" w14:textId="77777777">
      <w:pPr>
        <w:autoSpaceDE w:val="0"/>
        <w:autoSpaceDN w:val="0"/>
        <w:adjustRightInd w:val="0"/>
        <w:spacing w:after="0" w:line="240" w:lineRule="auto"/>
        <w:rPr>
          <w:rFonts w:ascii="Verdana" w:hAnsi="Verdana" w:eastAsia="DejaVuSerifCondensed" w:cs="DejaVuSerifCondensed"/>
          <w:kern w:val="0"/>
          <w:sz w:val="18"/>
          <w:szCs w:val="18"/>
        </w:rPr>
      </w:pPr>
      <w:r w:rsidRPr="005313D3">
        <w:rPr>
          <w:rFonts w:ascii="Verdana" w:hAnsi="Verdana" w:eastAsia="DejaVuSerifCondensed" w:cs="DejaVuSerifCondensed"/>
          <w:kern w:val="0"/>
          <w:sz w:val="18"/>
          <w:szCs w:val="18"/>
        </w:rPr>
        <w:t xml:space="preserve">Antwoord: De AFM geeft aan bij voorkeur te zien dat pensioenfondsen hun deelnemers al eerder informeren, maar de termijn van minimaal een maand voldoende te vinden. Ik acht de termijn van minimaal een maand dan ook adequaat. Op grond van artikel 48 Pensioenwet is het van belang dat informatie correct, duidelijk, evenwichtig en tijdig moet zijn. Die normen vult een pensioenuitvoerder in. Daarbij maakt zij een afweging op basis van onder meer de eigen deelnemerspopulatie, behoefte van doelgroepen, omvang en (economische) omstandigheden van het pensioenfonds. In de praktijk maken fondsen eigenstandige afwegingen die van elkaar kunnen verschillen. Dat is logisch omdat die fondsen ook van elkaar verschillen. De AFM geeft aan dat in de pensioensector het belang van tijdige informatieverstrekking wordt erkend, en over het algemeen wordt onderschreven dat een maand voorafgaand aan de transitiedatum het uiterste moment is waarop deelnemers geïnformeerd dienen te worden. Daarnaast bevestigt de uitspraak in het kort geding met Beroepspensioenfonds Loodsen dat in deze </w:t>
      </w:r>
      <w:r>
        <w:rPr>
          <w:rFonts w:ascii="Verdana" w:hAnsi="Verdana" w:eastAsia="DejaVuSerifCondensed" w:cs="DejaVuSerifCondensed"/>
          <w:kern w:val="0"/>
          <w:sz w:val="18"/>
          <w:szCs w:val="18"/>
        </w:rPr>
        <w:t xml:space="preserve">specifieke </w:t>
      </w:r>
      <w:r w:rsidRPr="005313D3">
        <w:rPr>
          <w:rFonts w:ascii="Verdana" w:hAnsi="Verdana" w:eastAsia="DejaVuSerifCondensed" w:cs="DejaVuSerifCondensed"/>
          <w:kern w:val="0"/>
          <w:sz w:val="18"/>
          <w:szCs w:val="18"/>
        </w:rPr>
        <w:t>casus, gezien de omstandigheden van het geval</w:t>
      </w:r>
      <w:r>
        <w:rPr>
          <w:rFonts w:ascii="Verdana" w:hAnsi="Verdana" w:eastAsia="DejaVuSerifCondensed" w:cs="DejaVuSerifCondensed"/>
          <w:kern w:val="0"/>
          <w:sz w:val="18"/>
          <w:szCs w:val="18"/>
        </w:rPr>
        <w:t xml:space="preserve"> (in </w:t>
      </w:r>
      <w:proofErr w:type="spellStart"/>
      <w:r>
        <w:rPr>
          <w:rFonts w:ascii="Verdana" w:hAnsi="Verdana" w:eastAsia="DejaVuSerifCondensed" w:cs="DejaVuSerifCondensed"/>
          <w:kern w:val="0"/>
          <w:sz w:val="18"/>
          <w:szCs w:val="18"/>
        </w:rPr>
        <w:t>casu</w:t>
      </w:r>
      <w:proofErr w:type="spellEnd"/>
      <w:r>
        <w:rPr>
          <w:rFonts w:ascii="Verdana" w:hAnsi="Verdana" w:eastAsia="DejaVuSerifCondensed" w:cs="DejaVuSerifCondensed"/>
          <w:kern w:val="0"/>
          <w:sz w:val="18"/>
          <w:szCs w:val="18"/>
        </w:rPr>
        <w:t xml:space="preserve"> onder meer een hogere uitkering)</w:t>
      </w:r>
      <w:r w:rsidRPr="005313D3">
        <w:rPr>
          <w:rFonts w:ascii="Verdana" w:hAnsi="Verdana" w:eastAsia="DejaVuSerifCondensed" w:cs="DejaVuSerifCondensed"/>
          <w:kern w:val="0"/>
          <w:sz w:val="18"/>
          <w:szCs w:val="18"/>
        </w:rPr>
        <w:t>, de termijn van een maand voldoende is geweest</w:t>
      </w:r>
      <w:r>
        <w:rPr>
          <w:rFonts w:ascii="Verdana" w:hAnsi="Verdana" w:eastAsia="DejaVuSerifCondensed" w:cs="DejaVuSerifCondensed"/>
          <w:kern w:val="0"/>
          <w:sz w:val="18"/>
          <w:szCs w:val="18"/>
        </w:rPr>
        <w:t xml:space="preserve"> en dat een deelnemer voldoende tijd moet hebben om zijn bestedingspatroon bij te kunnen stellen indien daar aanleiding toe is. </w:t>
      </w:r>
      <w:r w:rsidRPr="005313D3">
        <w:rPr>
          <w:rFonts w:ascii="Verdana" w:hAnsi="Verdana" w:eastAsia="DejaVuSerifCondensed" w:cs="DejaVuSerifCondensed"/>
          <w:kern w:val="0"/>
          <w:sz w:val="18"/>
          <w:szCs w:val="18"/>
        </w:rPr>
        <w:t>Te meer omdat deelnemers en gepensioneerden ook eerder al door het pensioenfonds zijn meegenomen in voorbereiding op het invaren. De minimale termijn van één maand is daarmee een norm die zorgt voor tijdige, adequate informatieverstrekking aan deelnemers.</w:t>
      </w:r>
    </w:p>
    <w:p w:rsidRPr="005313D3" w:rsidR="008149F7" w:rsidP="008149F7" w:rsidRDefault="008149F7" w14:paraId="64AF5F06" w14:textId="77777777">
      <w:pPr>
        <w:autoSpaceDE w:val="0"/>
        <w:autoSpaceDN w:val="0"/>
        <w:adjustRightInd w:val="0"/>
        <w:spacing w:after="0" w:line="240" w:lineRule="auto"/>
        <w:rPr>
          <w:rFonts w:ascii="Verdana" w:hAnsi="Verdana" w:eastAsia="DejaVuSerifCondensed" w:cs="DejaVuSerifCondensed"/>
          <w:kern w:val="0"/>
          <w:sz w:val="18"/>
          <w:szCs w:val="18"/>
        </w:rPr>
      </w:pPr>
    </w:p>
    <w:p w:rsidR="008149F7" w:rsidP="008149F7" w:rsidRDefault="008149F7" w14:paraId="36DD5A53" w14:textId="77777777">
      <w:pPr>
        <w:autoSpaceDE w:val="0"/>
        <w:autoSpaceDN w:val="0"/>
        <w:adjustRightInd w:val="0"/>
        <w:spacing w:after="0" w:line="240" w:lineRule="auto"/>
        <w:rPr>
          <w:rFonts w:ascii="Verdana" w:hAnsi="Verdana" w:eastAsia="DejaVuSerifCondensed" w:cs="DejaVuSerifCondensed"/>
          <w:kern w:val="0"/>
          <w:sz w:val="18"/>
          <w:szCs w:val="18"/>
        </w:rPr>
      </w:pPr>
    </w:p>
    <w:p w:rsidR="008149F7" w:rsidP="008149F7" w:rsidRDefault="008149F7" w14:paraId="64DEE044" w14:textId="77777777">
      <w:pPr>
        <w:autoSpaceDE w:val="0"/>
        <w:autoSpaceDN w:val="0"/>
        <w:adjustRightInd w:val="0"/>
        <w:spacing w:after="0" w:line="240" w:lineRule="auto"/>
        <w:rPr>
          <w:rFonts w:ascii="Verdana" w:hAnsi="Verdana" w:eastAsia="DejaVuSerifCondensed" w:cs="DejaVuSerifCondensed"/>
          <w:kern w:val="0"/>
          <w:sz w:val="18"/>
          <w:szCs w:val="18"/>
        </w:rPr>
      </w:pPr>
    </w:p>
    <w:p w:rsidR="008149F7" w:rsidP="008149F7" w:rsidRDefault="008149F7" w14:paraId="554E80CB" w14:textId="77777777">
      <w:pPr>
        <w:autoSpaceDE w:val="0"/>
        <w:autoSpaceDN w:val="0"/>
        <w:adjustRightInd w:val="0"/>
        <w:spacing w:after="0" w:line="240" w:lineRule="auto"/>
        <w:rPr>
          <w:rFonts w:ascii="Verdana" w:hAnsi="Verdana" w:eastAsia="DejaVuSerifCondensed" w:cs="DejaVuSerifCondensed"/>
          <w:kern w:val="0"/>
          <w:sz w:val="18"/>
          <w:szCs w:val="18"/>
        </w:rPr>
      </w:pPr>
    </w:p>
    <w:p w:rsidR="008149F7" w:rsidP="008149F7" w:rsidRDefault="008149F7" w14:paraId="3FAFE1C2" w14:textId="77777777">
      <w:pPr>
        <w:autoSpaceDE w:val="0"/>
        <w:autoSpaceDN w:val="0"/>
        <w:adjustRightInd w:val="0"/>
        <w:spacing w:after="0" w:line="240" w:lineRule="auto"/>
        <w:rPr>
          <w:rFonts w:ascii="Verdana" w:hAnsi="Verdana" w:eastAsia="DejaVuSerifCondensed" w:cs="DejaVuSerifCondensed"/>
          <w:kern w:val="0"/>
          <w:sz w:val="18"/>
          <w:szCs w:val="18"/>
        </w:rPr>
      </w:pPr>
    </w:p>
    <w:p w:rsidR="008149F7" w:rsidP="008149F7" w:rsidRDefault="008149F7" w14:paraId="5974AC89" w14:textId="77777777">
      <w:pPr>
        <w:autoSpaceDE w:val="0"/>
        <w:autoSpaceDN w:val="0"/>
        <w:adjustRightInd w:val="0"/>
        <w:spacing w:after="0" w:line="240" w:lineRule="auto"/>
        <w:rPr>
          <w:rFonts w:ascii="Verdana" w:hAnsi="Verdana" w:eastAsia="DejaVuSerifCondensed" w:cs="DejaVuSerifCondensed"/>
          <w:kern w:val="0"/>
          <w:sz w:val="18"/>
          <w:szCs w:val="18"/>
        </w:rPr>
      </w:pPr>
    </w:p>
    <w:p w:rsidRPr="005313D3" w:rsidR="008149F7" w:rsidP="008149F7" w:rsidRDefault="008149F7" w14:paraId="6C0BF489" w14:textId="77777777">
      <w:pPr>
        <w:autoSpaceDE w:val="0"/>
        <w:autoSpaceDN w:val="0"/>
        <w:adjustRightInd w:val="0"/>
        <w:spacing w:after="0" w:line="240" w:lineRule="auto"/>
        <w:rPr>
          <w:rFonts w:ascii="Verdana" w:hAnsi="Verdana" w:eastAsia="DejaVuSerifCondensed" w:cs="DejaVuSerifCondensed"/>
          <w:kern w:val="0"/>
          <w:sz w:val="18"/>
          <w:szCs w:val="18"/>
        </w:rPr>
      </w:pPr>
      <w:r w:rsidRPr="005313D3">
        <w:rPr>
          <w:rFonts w:ascii="Verdana" w:hAnsi="Verdana" w:eastAsia="DejaVuSerifCondensed" w:cs="DejaVuSerifCondensed"/>
          <w:kern w:val="0"/>
          <w:sz w:val="18"/>
          <w:szCs w:val="18"/>
        </w:rPr>
        <w:t>4. Bent u bereid om de wettelijke termijn voor het informeren van deelnemers te verlengen naar</w:t>
      </w:r>
    </w:p>
    <w:p w:rsidRPr="005313D3" w:rsidR="008149F7" w:rsidP="008149F7" w:rsidRDefault="008149F7" w14:paraId="21B113C6" w14:textId="77777777">
      <w:pPr>
        <w:autoSpaceDE w:val="0"/>
        <w:autoSpaceDN w:val="0"/>
        <w:adjustRightInd w:val="0"/>
        <w:spacing w:after="0" w:line="240" w:lineRule="auto"/>
        <w:rPr>
          <w:rFonts w:ascii="Verdana" w:hAnsi="Verdana" w:eastAsia="DejaVuSerifCondensed" w:cs="DejaVuSerifCondensed"/>
          <w:kern w:val="0"/>
          <w:sz w:val="18"/>
          <w:szCs w:val="18"/>
        </w:rPr>
      </w:pPr>
      <w:r w:rsidRPr="005313D3">
        <w:rPr>
          <w:rFonts w:ascii="Verdana" w:hAnsi="Verdana" w:eastAsia="DejaVuSerifCondensed" w:cs="DejaVuSerifCondensed"/>
          <w:kern w:val="0"/>
          <w:sz w:val="18"/>
          <w:szCs w:val="18"/>
        </w:rPr>
        <w:t>minimaal twee tot drie maanden, zoals de AFM aanbeveelt, zodat deelnemers meer tijd krijgen om de gevolgen van het invaren te begrijpen en zich hierop voor te bereiden?</w:t>
      </w:r>
    </w:p>
    <w:p w:rsidRPr="005313D3" w:rsidR="008149F7" w:rsidP="008149F7" w:rsidRDefault="008149F7" w14:paraId="21504AE7" w14:textId="77777777">
      <w:pPr>
        <w:autoSpaceDE w:val="0"/>
        <w:autoSpaceDN w:val="0"/>
        <w:adjustRightInd w:val="0"/>
        <w:spacing w:after="0" w:line="240" w:lineRule="auto"/>
        <w:rPr>
          <w:rFonts w:ascii="Verdana" w:hAnsi="Verdana" w:eastAsia="DejaVuSerifCondensed" w:cs="DejaVuSerifCondensed"/>
          <w:kern w:val="0"/>
          <w:sz w:val="18"/>
          <w:szCs w:val="18"/>
        </w:rPr>
      </w:pPr>
    </w:p>
    <w:p w:rsidRPr="005313D3" w:rsidR="008149F7" w:rsidP="008149F7" w:rsidRDefault="008149F7" w14:paraId="20564DB2" w14:textId="77777777">
      <w:pPr>
        <w:autoSpaceDE w:val="0"/>
        <w:autoSpaceDN w:val="0"/>
        <w:adjustRightInd w:val="0"/>
        <w:spacing w:after="0" w:line="240" w:lineRule="auto"/>
        <w:rPr>
          <w:rFonts w:ascii="Verdana" w:hAnsi="Verdana" w:eastAsia="DejaVuSerifCondensed" w:cs="DejaVuSerifCondensed"/>
          <w:kern w:val="0"/>
          <w:sz w:val="18"/>
          <w:szCs w:val="18"/>
        </w:rPr>
      </w:pPr>
      <w:r w:rsidRPr="005313D3">
        <w:rPr>
          <w:rFonts w:ascii="Verdana" w:hAnsi="Verdana" w:eastAsia="DejaVuSerifCondensed" w:cs="DejaVuSerifCondensed"/>
          <w:kern w:val="0"/>
          <w:sz w:val="18"/>
          <w:szCs w:val="18"/>
        </w:rPr>
        <w:t xml:space="preserve">Antwoord: Nee, op dit moment zie ik net als de AFM geen redenen om deze minimale termijn te verruimen. Zoals verwoord in het antwoord op vraag 3, acht ik de minimale termijn van een maand voldoende. Uitvoerders zullen zelf de overwegingen voor het moment van toezenden vanuit risicoperspectief moeten bepalen, maar dit moet in ieder geval geruime tijd voorafgaand het invaren zijn. </w:t>
      </w:r>
    </w:p>
    <w:p w:rsidRPr="005313D3" w:rsidR="008149F7" w:rsidP="008149F7" w:rsidRDefault="008149F7" w14:paraId="29EF6DF9" w14:textId="77777777">
      <w:pPr>
        <w:autoSpaceDE w:val="0"/>
        <w:autoSpaceDN w:val="0"/>
        <w:adjustRightInd w:val="0"/>
        <w:spacing w:after="0" w:line="240" w:lineRule="auto"/>
        <w:rPr>
          <w:rFonts w:ascii="Verdana" w:hAnsi="Verdana" w:eastAsia="DejaVuSerifCondensed" w:cs="DejaVuSerifCondensed"/>
          <w:kern w:val="0"/>
          <w:sz w:val="18"/>
          <w:szCs w:val="18"/>
        </w:rPr>
      </w:pPr>
    </w:p>
    <w:p w:rsidRPr="005313D3" w:rsidR="008149F7" w:rsidP="008149F7" w:rsidRDefault="008149F7" w14:paraId="615AA7CC" w14:textId="77777777">
      <w:pPr>
        <w:autoSpaceDE w:val="0"/>
        <w:autoSpaceDN w:val="0"/>
        <w:adjustRightInd w:val="0"/>
        <w:spacing w:after="0" w:line="240" w:lineRule="auto"/>
        <w:rPr>
          <w:rFonts w:ascii="Verdana" w:hAnsi="Verdana" w:eastAsia="DejaVuSerifCondensed" w:cs="DejaVuSerifCondensed"/>
          <w:kern w:val="0"/>
          <w:sz w:val="18"/>
          <w:szCs w:val="18"/>
        </w:rPr>
      </w:pPr>
      <w:r w:rsidRPr="005313D3">
        <w:rPr>
          <w:rFonts w:ascii="Verdana" w:hAnsi="Verdana" w:eastAsia="DejaVuSerifCondensed" w:cs="DejaVuSerifCondensed"/>
          <w:kern w:val="0"/>
          <w:sz w:val="18"/>
          <w:szCs w:val="18"/>
        </w:rPr>
        <w:t>5. Hoe wordt geborgd dat informatie die vlak voor de transitiedatum wordt verstrekt volledig en</w:t>
      </w:r>
    </w:p>
    <w:p w:rsidRPr="005313D3" w:rsidR="008149F7" w:rsidP="008149F7" w:rsidRDefault="008149F7" w14:paraId="6DE41BBE" w14:textId="77777777">
      <w:pPr>
        <w:autoSpaceDE w:val="0"/>
        <w:autoSpaceDN w:val="0"/>
        <w:adjustRightInd w:val="0"/>
        <w:spacing w:after="0" w:line="240" w:lineRule="auto"/>
        <w:rPr>
          <w:rFonts w:ascii="Verdana" w:hAnsi="Verdana" w:eastAsia="DejaVuSerifCondensed" w:cs="DejaVuSerifCondensed"/>
          <w:kern w:val="0"/>
          <w:sz w:val="18"/>
          <w:szCs w:val="18"/>
        </w:rPr>
      </w:pPr>
      <w:r w:rsidRPr="005313D3">
        <w:rPr>
          <w:rFonts w:ascii="Verdana" w:hAnsi="Verdana" w:eastAsia="DejaVuSerifCondensed" w:cs="DejaVuSerifCondensed"/>
          <w:kern w:val="0"/>
          <w:sz w:val="18"/>
          <w:szCs w:val="18"/>
        </w:rPr>
        <w:t>accuraat is, gelet op de mogelijkheid dat na verzending nog aanpassingen plaatsvinden met</w:t>
      </w:r>
    </w:p>
    <w:p w:rsidRPr="005313D3" w:rsidR="008149F7" w:rsidP="008149F7" w:rsidRDefault="008149F7" w14:paraId="630931AC" w14:textId="77777777">
      <w:pPr>
        <w:autoSpaceDE w:val="0"/>
        <w:autoSpaceDN w:val="0"/>
        <w:adjustRightInd w:val="0"/>
        <w:spacing w:after="0" w:line="240" w:lineRule="auto"/>
        <w:rPr>
          <w:rFonts w:ascii="Verdana" w:hAnsi="Verdana" w:eastAsia="DejaVuSerifCondensed" w:cs="DejaVuSerifCondensed"/>
          <w:kern w:val="0"/>
          <w:sz w:val="18"/>
          <w:szCs w:val="18"/>
        </w:rPr>
      </w:pPr>
      <w:r w:rsidRPr="005313D3">
        <w:rPr>
          <w:rFonts w:ascii="Verdana" w:hAnsi="Verdana" w:eastAsia="DejaVuSerifCondensed" w:cs="DejaVuSerifCondensed"/>
          <w:kern w:val="0"/>
          <w:sz w:val="18"/>
          <w:szCs w:val="18"/>
        </w:rPr>
        <w:t>significante impact op de getoonde informatie? Wat betekent dit voor de rechtspositie van deelnemers die beslissingen nemen op basis van onvolledige of onjuiste informatie?</w:t>
      </w:r>
    </w:p>
    <w:p w:rsidRPr="005313D3" w:rsidR="008149F7" w:rsidP="008149F7" w:rsidRDefault="008149F7" w14:paraId="72C371D1" w14:textId="77777777">
      <w:pPr>
        <w:autoSpaceDE w:val="0"/>
        <w:autoSpaceDN w:val="0"/>
        <w:adjustRightInd w:val="0"/>
        <w:spacing w:after="0" w:line="240" w:lineRule="auto"/>
        <w:rPr>
          <w:rFonts w:ascii="Verdana" w:hAnsi="Verdana" w:eastAsia="DejaVuSerifCondensed" w:cs="DejaVuSerifCondensed"/>
          <w:kern w:val="0"/>
          <w:sz w:val="18"/>
          <w:szCs w:val="18"/>
        </w:rPr>
      </w:pPr>
    </w:p>
    <w:p w:rsidRPr="005313D3" w:rsidR="008149F7" w:rsidP="008149F7" w:rsidRDefault="008149F7" w14:paraId="4EF25310" w14:textId="77777777">
      <w:pPr>
        <w:autoSpaceDE w:val="0"/>
        <w:autoSpaceDN w:val="0"/>
        <w:adjustRightInd w:val="0"/>
        <w:spacing w:after="0" w:line="240" w:lineRule="auto"/>
        <w:rPr>
          <w:rFonts w:ascii="Verdana" w:hAnsi="Verdana" w:eastAsia="DejaVuSerifCondensed" w:cs="DejaVuSerifCondensed"/>
          <w:kern w:val="0"/>
          <w:sz w:val="18"/>
          <w:szCs w:val="18"/>
        </w:rPr>
      </w:pPr>
      <w:r w:rsidRPr="005313D3">
        <w:rPr>
          <w:rFonts w:ascii="Verdana" w:hAnsi="Verdana" w:eastAsia="DejaVuSerifCondensed" w:cs="DejaVuSerifCondensed"/>
          <w:kern w:val="0"/>
          <w:sz w:val="18"/>
          <w:szCs w:val="18"/>
        </w:rPr>
        <w:t xml:space="preserve">Antwoord: Voor de borging van informatie voorafgaand aan de transitie is artikel 48 Pensioenwet ook van toepassing. De wijze waarop een pensioenuitvoerder de invulling geeft aan de norm </w:t>
      </w:r>
      <w:r w:rsidRPr="005313D3">
        <w:rPr>
          <w:rFonts w:ascii="Verdana" w:hAnsi="Verdana" w:eastAsia="DejaVuSerifCondensed" w:cs="DejaVuSerifCondensed"/>
          <w:i/>
          <w:iCs/>
          <w:kern w:val="0"/>
          <w:sz w:val="18"/>
          <w:szCs w:val="18"/>
        </w:rPr>
        <w:t>tijdig</w:t>
      </w:r>
      <w:r w:rsidRPr="005313D3">
        <w:rPr>
          <w:rFonts w:ascii="Verdana" w:hAnsi="Verdana" w:eastAsia="DejaVuSerifCondensed" w:cs="DejaVuSerifCondensed"/>
          <w:kern w:val="0"/>
          <w:sz w:val="18"/>
          <w:szCs w:val="18"/>
        </w:rPr>
        <w:t xml:space="preserve"> (zie vraag 3) is daarom onverkort van toepassing op de invulling van de overige normen, zoals bijvoorbeeld </w:t>
      </w:r>
      <w:r w:rsidRPr="005313D3">
        <w:rPr>
          <w:rFonts w:ascii="Verdana" w:hAnsi="Verdana" w:eastAsia="DejaVuSerifCondensed" w:cs="DejaVuSerifCondensed"/>
          <w:i/>
          <w:iCs/>
          <w:kern w:val="0"/>
          <w:sz w:val="18"/>
          <w:szCs w:val="18"/>
        </w:rPr>
        <w:t>correct</w:t>
      </w:r>
      <w:r w:rsidRPr="005313D3">
        <w:rPr>
          <w:rFonts w:ascii="Verdana" w:hAnsi="Verdana" w:eastAsia="DejaVuSerifCondensed" w:cs="DejaVuSerifCondensed"/>
          <w:kern w:val="0"/>
          <w:sz w:val="18"/>
          <w:szCs w:val="18"/>
        </w:rPr>
        <w:t xml:space="preserve"> en </w:t>
      </w:r>
      <w:r w:rsidRPr="005313D3">
        <w:rPr>
          <w:rFonts w:ascii="Verdana" w:hAnsi="Verdana" w:eastAsia="DejaVuSerifCondensed" w:cs="DejaVuSerifCondensed"/>
          <w:i/>
          <w:iCs/>
          <w:kern w:val="0"/>
          <w:sz w:val="18"/>
          <w:szCs w:val="18"/>
        </w:rPr>
        <w:t>duidelijk</w:t>
      </w:r>
      <w:r w:rsidRPr="005313D3">
        <w:rPr>
          <w:rFonts w:ascii="Verdana" w:hAnsi="Verdana" w:eastAsia="DejaVuSerifCondensed" w:cs="DejaVuSerifCondensed"/>
          <w:kern w:val="0"/>
          <w:sz w:val="18"/>
          <w:szCs w:val="18"/>
        </w:rPr>
        <w:t xml:space="preserve">. Het is de verantwoordelijkheid van de pensioenuitvoerder om hieraan invulling te geven. De te verstrekken informatie voorafgaand aan de transitie is een zo nauwkeurig mogelijke prognose. Na de transitie ontvangt de deelnemer een definitief overzicht, waarbij de pensioenuitvoerder eventuele verschillen moet toelichten. Aan de transitie-informatie kunnen deelnemers, net als de reguliere </w:t>
      </w:r>
      <w:proofErr w:type="spellStart"/>
      <w:r w:rsidRPr="005313D3">
        <w:rPr>
          <w:rFonts w:ascii="Verdana" w:hAnsi="Verdana" w:eastAsia="DejaVuSerifCondensed" w:cs="DejaVuSerifCondensed"/>
          <w:kern w:val="0"/>
          <w:sz w:val="18"/>
          <w:szCs w:val="18"/>
        </w:rPr>
        <w:t>UPO’s</w:t>
      </w:r>
      <w:proofErr w:type="spellEnd"/>
      <w:r w:rsidRPr="005313D3">
        <w:rPr>
          <w:rFonts w:ascii="Verdana" w:hAnsi="Verdana" w:eastAsia="DejaVuSerifCondensed" w:cs="DejaVuSerifCondensed"/>
          <w:kern w:val="0"/>
          <w:sz w:val="18"/>
          <w:szCs w:val="18"/>
        </w:rPr>
        <w:t xml:space="preserve">, geen rechten ontlenen. Maar ook hier geldt dat deelnemers op diverse momenten op verschillende manieren informatie tot zich kunnen nemen en worden geïnformeerd. Het is dus niet zo dat het transitie-overzicht op zichzelf staat. Als blijkt dat er echt iets niet goed is gegaan kunnen deelnemers zich wenden tot hun pensioenuitvoerder, geschilleninstantie of rechter. </w:t>
      </w:r>
    </w:p>
    <w:p w:rsidRPr="005313D3" w:rsidR="008149F7" w:rsidP="008149F7" w:rsidRDefault="008149F7" w14:paraId="41697BA2" w14:textId="77777777">
      <w:pPr>
        <w:autoSpaceDE w:val="0"/>
        <w:autoSpaceDN w:val="0"/>
        <w:adjustRightInd w:val="0"/>
        <w:spacing w:after="0" w:line="240" w:lineRule="auto"/>
        <w:rPr>
          <w:rFonts w:ascii="Verdana" w:hAnsi="Verdana" w:eastAsia="DejaVuSerifCondensed" w:cs="DejaVuSerifCondensed"/>
          <w:kern w:val="0"/>
          <w:sz w:val="18"/>
          <w:szCs w:val="18"/>
        </w:rPr>
      </w:pPr>
    </w:p>
    <w:p w:rsidRPr="005313D3" w:rsidR="008149F7" w:rsidP="008149F7" w:rsidRDefault="008149F7" w14:paraId="06B8C222" w14:textId="77777777">
      <w:pPr>
        <w:autoSpaceDE w:val="0"/>
        <w:autoSpaceDN w:val="0"/>
        <w:adjustRightInd w:val="0"/>
        <w:spacing w:after="0" w:line="240" w:lineRule="auto"/>
        <w:rPr>
          <w:rFonts w:ascii="Verdana" w:hAnsi="Verdana" w:eastAsia="DejaVuSerifCondensed" w:cs="DejaVuSerifCondensed"/>
          <w:kern w:val="0"/>
          <w:sz w:val="18"/>
          <w:szCs w:val="18"/>
        </w:rPr>
      </w:pPr>
      <w:r w:rsidRPr="005313D3">
        <w:rPr>
          <w:rFonts w:ascii="Verdana" w:hAnsi="Verdana" w:eastAsia="DejaVuSerifCondensed" w:cs="DejaVuSerifCondensed"/>
          <w:kern w:val="0"/>
          <w:sz w:val="18"/>
          <w:szCs w:val="18"/>
        </w:rPr>
        <w:t>6. Welke aanvullende maatregelen overweegt u om te waarborgen dat deelnemers realistische en</w:t>
      </w:r>
    </w:p>
    <w:p w:rsidRPr="005313D3" w:rsidR="008149F7" w:rsidP="008149F7" w:rsidRDefault="008149F7" w14:paraId="78FC4261" w14:textId="77777777">
      <w:pPr>
        <w:autoSpaceDE w:val="0"/>
        <w:autoSpaceDN w:val="0"/>
        <w:adjustRightInd w:val="0"/>
        <w:spacing w:after="0" w:line="240" w:lineRule="auto"/>
        <w:rPr>
          <w:rFonts w:ascii="Verdana" w:hAnsi="Verdana" w:eastAsia="DejaVuSerifCondensed" w:cs="DejaVuSerifCondensed"/>
          <w:kern w:val="0"/>
          <w:sz w:val="18"/>
          <w:szCs w:val="18"/>
        </w:rPr>
      </w:pPr>
      <w:r w:rsidRPr="005313D3">
        <w:rPr>
          <w:rFonts w:ascii="Verdana" w:hAnsi="Verdana" w:eastAsia="DejaVuSerifCondensed" w:cs="DejaVuSerifCondensed"/>
          <w:kern w:val="0"/>
          <w:sz w:val="18"/>
          <w:szCs w:val="18"/>
        </w:rPr>
        <w:t>begrijpelijke informatie krijgen, vooral voor groepen die minder financieel vaardig zijn, gezien de</w:t>
      </w:r>
    </w:p>
    <w:p w:rsidRPr="005313D3" w:rsidR="008149F7" w:rsidP="008149F7" w:rsidRDefault="008149F7" w14:paraId="008B6DA4" w14:textId="77777777">
      <w:pPr>
        <w:autoSpaceDE w:val="0"/>
        <w:autoSpaceDN w:val="0"/>
        <w:adjustRightInd w:val="0"/>
        <w:spacing w:after="0" w:line="240" w:lineRule="auto"/>
        <w:rPr>
          <w:rFonts w:ascii="Verdana" w:hAnsi="Verdana" w:eastAsia="DejaVuSerifCondensed" w:cs="DejaVuSerifCondensed"/>
          <w:kern w:val="0"/>
          <w:sz w:val="18"/>
          <w:szCs w:val="18"/>
        </w:rPr>
      </w:pPr>
      <w:r w:rsidRPr="005313D3">
        <w:rPr>
          <w:rFonts w:ascii="Verdana" w:hAnsi="Verdana" w:eastAsia="DejaVuSerifCondensed" w:cs="DejaVuSerifCondensed"/>
          <w:kern w:val="0"/>
          <w:sz w:val="18"/>
          <w:szCs w:val="18"/>
        </w:rPr>
        <w:t>AFM benadrukt dat tijdige en correcte informatie essentieel is om deelnemers in staat te stellen de gevolgen van het invaren te begrijpen?</w:t>
      </w:r>
    </w:p>
    <w:p w:rsidRPr="005313D3" w:rsidR="008149F7" w:rsidP="008149F7" w:rsidRDefault="008149F7" w14:paraId="7FF9DD5A" w14:textId="77777777">
      <w:pPr>
        <w:autoSpaceDE w:val="0"/>
        <w:autoSpaceDN w:val="0"/>
        <w:adjustRightInd w:val="0"/>
        <w:spacing w:after="0" w:line="240" w:lineRule="auto"/>
        <w:rPr>
          <w:rFonts w:ascii="Verdana" w:hAnsi="Verdana" w:eastAsia="DejaVuSerifCondensed" w:cs="DejaVuSerifCondensed"/>
          <w:kern w:val="0"/>
          <w:sz w:val="18"/>
          <w:szCs w:val="18"/>
        </w:rPr>
      </w:pPr>
    </w:p>
    <w:p w:rsidRPr="005313D3" w:rsidR="008149F7" w:rsidP="008149F7" w:rsidRDefault="008149F7" w14:paraId="2FADCF6A" w14:textId="77777777">
      <w:pPr>
        <w:autoSpaceDE w:val="0"/>
        <w:autoSpaceDN w:val="0"/>
        <w:adjustRightInd w:val="0"/>
        <w:spacing w:after="0" w:line="240" w:lineRule="auto"/>
        <w:rPr>
          <w:rFonts w:ascii="Verdana" w:hAnsi="Verdana" w:eastAsia="DejaVuSerifCondensed" w:cs="DejaVuSerifCondensed"/>
          <w:kern w:val="0"/>
          <w:sz w:val="18"/>
          <w:szCs w:val="18"/>
        </w:rPr>
      </w:pPr>
      <w:r w:rsidRPr="005313D3">
        <w:rPr>
          <w:rFonts w:ascii="Verdana" w:hAnsi="Verdana" w:eastAsia="DejaVuSerifCondensed" w:cs="DejaVuSerifCondensed"/>
          <w:kern w:val="0"/>
          <w:sz w:val="18"/>
          <w:szCs w:val="18"/>
        </w:rPr>
        <w:t xml:space="preserve">Antwoord: Ik ben van mening dat de huidige waarborgen die ervoor zorgen dat informatie correct, duidelijk, evenwichtig en tijdig zijn op dit moment voldoende zijn. Niet alleen zorgen daar de wettelijke kaders voor, maar ook de initiatieven uit de sector. Een voorbeeld hiervan is het servicedocument transitiecommunicatie van de Pensioenfederatie. Daarnaast doet de AFM in de transitie-bulletins aanbevelingen die de sector hierin nader kunnen ondersteunen. De AFM geeft daarin onder meer aan dat zij in hun toezicht belang hechten aan informatie die is toegesneden op de doelgroep. </w:t>
      </w:r>
    </w:p>
    <w:p w:rsidRPr="005313D3" w:rsidR="008149F7" w:rsidP="008149F7" w:rsidRDefault="008149F7" w14:paraId="39FAF557" w14:textId="77777777">
      <w:pPr>
        <w:autoSpaceDE w:val="0"/>
        <w:autoSpaceDN w:val="0"/>
        <w:adjustRightInd w:val="0"/>
        <w:spacing w:after="0" w:line="240" w:lineRule="auto"/>
        <w:rPr>
          <w:rFonts w:ascii="Verdana" w:hAnsi="Verdana" w:eastAsia="DejaVuSerifCondensed" w:cs="DejaVuSerifCondensed"/>
          <w:kern w:val="0"/>
          <w:sz w:val="18"/>
          <w:szCs w:val="18"/>
        </w:rPr>
      </w:pPr>
    </w:p>
    <w:p w:rsidRPr="005313D3" w:rsidR="008149F7" w:rsidP="008149F7" w:rsidRDefault="008149F7" w14:paraId="6BA2F0A8" w14:textId="77777777">
      <w:pPr>
        <w:autoSpaceDE w:val="0"/>
        <w:autoSpaceDN w:val="0"/>
        <w:adjustRightInd w:val="0"/>
        <w:spacing w:after="0" w:line="240" w:lineRule="auto"/>
        <w:rPr>
          <w:rFonts w:ascii="Verdana" w:hAnsi="Verdana" w:eastAsia="DejaVuSerifCondensed" w:cs="DejaVuSerifCondensed"/>
          <w:kern w:val="0"/>
          <w:sz w:val="18"/>
          <w:szCs w:val="18"/>
        </w:rPr>
      </w:pPr>
      <w:r w:rsidRPr="005313D3">
        <w:rPr>
          <w:rFonts w:ascii="Verdana" w:hAnsi="Verdana" w:eastAsia="DejaVuSerifCondensed" w:cs="DejaVuSerifCondensed"/>
          <w:kern w:val="0"/>
          <w:sz w:val="18"/>
          <w:szCs w:val="18"/>
        </w:rPr>
        <w:t>7. Hoe beoordeelt u de uitspraak van de AFM dat het niet in het belang van deelnemers is om pas een maand voor het invaren geïnformeerd te worden? Bent u bereid te onderzoeken hoe het begrip</w:t>
      </w:r>
    </w:p>
    <w:p w:rsidRPr="005313D3" w:rsidR="008149F7" w:rsidP="008149F7" w:rsidRDefault="008149F7" w14:paraId="64F74601" w14:textId="77777777">
      <w:pPr>
        <w:autoSpaceDE w:val="0"/>
        <w:autoSpaceDN w:val="0"/>
        <w:adjustRightInd w:val="0"/>
        <w:spacing w:after="0" w:line="240" w:lineRule="auto"/>
        <w:rPr>
          <w:rFonts w:ascii="Verdana" w:hAnsi="Verdana" w:eastAsia="DejaVuSerifCondensed" w:cs="DejaVuSerifCondensed"/>
          <w:kern w:val="0"/>
          <w:sz w:val="18"/>
          <w:szCs w:val="18"/>
        </w:rPr>
      </w:pPr>
      <w:r w:rsidRPr="005313D3">
        <w:rPr>
          <w:rFonts w:ascii="Verdana" w:hAnsi="Verdana" w:eastAsia="DejaVuSerifCondensed" w:cs="DejaVuSerifCondensed"/>
          <w:kern w:val="0"/>
          <w:sz w:val="18"/>
          <w:szCs w:val="18"/>
        </w:rPr>
        <w:t>'tijdige informatie' kan worden aangescherpt om de belangen van deelnemers beter te beschermen?</w:t>
      </w:r>
    </w:p>
    <w:p w:rsidRPr="005313D3" w:rsidR="008149F7" w:rsidP="008149F7" w:rsidRDefault="008149F7" w14:paraId="7D4580A2" w14:textId="77777777">
      <w:pPr>
        <w:autoSpaceDE w:val="0"/>
        <w:autoSpaceDN w:val="0"/>
        <w:adjustRightInd w:val="0"/>
        <w:spacing w:after="0" w:line="240" w:lineRule="auto"/>
        <w:rPr>
          <w:rFonts w:ascii="Verdana" w:hAnsi="Verdana" w:eastAsia="DejaVuSerifCondensed" w:cs="DejaVuSerifCondensed"/>
          <w:kern w:val="0"/>
          <w:sz w:val="18"/>
          <w:szCs w:val="18"/>
        </w:rPr>
      </w:pPr>
    </w:p>
    <w:p w:rsidRPr="005313D3" w:rsidR="008149F7" w:rsidP="008149F7" w:rsidRDefault="008149F7" w14:paraId="6E64B2BF" w14:textId="77777777">
      <w:pPr>
        <w:autoSpaceDE w:val="0"/>
        <w:autoSpaceDN w:val="0"/>
        <w:adjustRightInd w:val="0"/>
        <w:spacing w:after="0" w:line="240" w:lineRule="auto"/>
        <w:rPr>
          <w:rFonts w:ascii="Verdana" w:hAnsi="Verdana" w:eastAsia="DejaVuSerifCondensed" w:cs="DejaVuSerifCondensed"/>
          <w:kern w:val="0"/>
          <w:sz w:val="18"/>
          <w:szCs w:val="18"/>
        </w:rPr>
      </w:pPr>
      <w:r w:rsidRPr="005313D3">
        <w:rPr>
          <w:rFonts w:ascii="Verdana" w:hAnsi="Verdana" w:eastAsia="DejaVuSerifCondensed" w:cs="DejaVuSerifCondensed"/>
          <w:kern w:val="0"/>
          <w:sz w:val="18"/>
          <w:szCs w:val="18"/>
        </w:rPr>
        <w:t>Antwoord: Zoals in het antwoord op vraag 1 aangegeven geeft de AFM aan de uiterlijke termijn van een maand te steunen en het niet in het belang van deelnemers te vinden als deze korter dan een maand voor invaren persoonlijke transitie-informatie ontvangen. De AFM heeft aangegeven te zien dat de pensioensector het belang van goed en tijdig informeren onderschrijft en is positief  over de vastlegging van de minimale termijn van een maand in het Besluit uitvoering pensioenwet en wet verplichte beroepspensioenregeling. De rechter heeft in de uitspraak in het kort geding met Beroepspensioenfonds Loodsen bevestigd dat de termijn van een maand in deze casus voldoende was. Daarnaast geeft de AFM aan, op basis van ingediende communicatieplannen, dat pensioenuitvoerders voornemens zijn deelnemers eerder te informeren. Ik zie derhalve op dit moment geen reden nader onderzoek te doen naar de bestaande normen.</w:t>
      </w:r>
    </w:p>
    <w:p w:rsidRPr="005313D3" w:rsidR="008149F7" w:rsidP="008149F7" w:rsidRDefault="008149F7" w14:paraId="282A38CF" w14:textId="77777777">
      <w:pPr>
        <w:autoSpaceDE w:val="0"/>
        <w:autoSpaceDN w:val="0"/>
        <w:adjustRightInd w:val="0"/>
        <w:spacing w:after="0" w:line="240" w:lineRule="auto"/>
        <w:rPr>
          <w:rFonts w:ascii="Verdana" w:hAnsi="Verdana" w:eastAsia="DejaVuSerifCondensed" w:cs="DejaVuSerifCondensed"/>
          <w:kern w:val="0"/>
          <w:sz w:val="18"/>
          <w:szCs w:val="18"/>
        </w:rPr>
      </w:pPr>
    </w:p>
    <w:p w:rsidR="008149F7" w:rsidP="008149F7" w:rsidRDefault="008149F7" w14:paraId="76D21491" w14:textId="77777777">
      <w:pPr>
        <w:autoSpaceDE w:val="0"/>
        <w:autoSpaceDN w:val="0"/>
        <w:adjustRightInd w:val="0"/>
        <w:spacing w:after="0" w:line="240" w:lineRule="auto"/>
        <w:rPr>
          <w:rFonts w:ascii="Verdana" w:hAnsi="Verdana" w:eastAsia="DejaVuSerifCondensed" w:cs="DejaVuSerifCondensed"/>
          <w:kern w:val="0"/>
          <w:sz w:val="18"/>
          <w:szCs w:val="18"/>
        </w:rPr>
      </w:pPr>
    </w:p>
    <w:p w:rsidR="008149F7" w:rsidP="008149F7" w:rsidRDefault="008149F7" w14:paraId="746C07CB" w14:textId="77777777">
      <w:pPr>
        <w:autoSpaceDE w:val="0"/>
        <w:autoSpaceDN w:val="0"/>
        <w:adjustRightInd w:val="0"/>
        <w:spacing w:after="0" w:line="240" w:lineRule="auto"/>
        <w:rPr>
          <w:rFonts w:ascii="Verdana" w:hAnsi="Verdana" w:eastAsia="DejaVuSerifCondensed" w:cs="DejaVuSerifCondensed"/>
          <w:kern w:val="0"/>
          <w:sz w:val="18"/>
          <w:szCs w:val="18"/>
        </w:rPr>
      </w:pPr>
    </w:p>
    <w:p w:rsidR="008149F7" w:rsidP="008149F7" w:rsidRDefault="008149F7" w14:paraId="6F73E02B" w14:textId="77777777">
      <w:pPr>
        <w:autoSpaceDE w:val="0"/>
        <w:autoSpaceDN w:val="0"/>
        <w:adjustRightInd w:val="0"/>
        <w:spacing w:after="0" w:line="240" w:lineRule="auto"/>
        <w:rPr>
          <w:rFonts w:ascii="Verdana" w:hAnsi="Verdana" w:eastAsia="DejaVuSerifCondensed" w:cs="DejaVuSerifCondensed"/>
          <w:kern w:val="0"/>
          <w:sz w:val="18"/>
          <w:szCs w:val="18"/>
        </w:rPr>
      </w:pPr>
    </w:p>
    <w:p w:rsidR="008149F7" w:rsidP="008149F7" w:rsidRDefault="008149F7" w14:paraId="4B6BC157" w14:textId="77777777">
      <w:pPr>
        <w:autoSpaceDE w:val="0"/>
        <w:autoSpaceDN w:val="0"/>
        <w:adjustRightInd w:val="0"/>
        <w:spacing w:after="0" w:line="240" w:lineRule="auto"/>
        <w:rPr>
          <w:rFonts w:ascii="Verdana" w:hAnsi="Verdana" w:eastAsia="DejaVuSerifCondensed" w:cs="DejaVuSerifCondensed"/>
          <w:kern w:val="0"/>
          <w:sz w:val="18"/>
          <w:szCs w:val="18"/>
        </w:rPr>
      </w:pPr>
    </w:p>
    <w:p w:rsidR="008149F7" w:rsidP="008149F7" w:rsidRDefault="008149F7" w14:paraId="7FE4F9D9" w14:textId="77777777">
      <w:pPr>
        <w:autoSpaceDE w:val="0"/>
        <w:autoSpaceDN w:val="0"/>
        <w:adjustRightInd w:val="0"/>
        <w:spacing w:after="0" w:line="240" w:lineRule="auto"/>
        <w:rPr>
          <w:rFonts w:ascii="Verdana" w:hAnsi="Verdana" w:eastAsia="DejaVuSerifCondensed" w:cs="DejaVuSerifCondensed"/>
          <w:kern w:val="0"/>
          <w:sz w:val="18"/>
          <w:szCs w:val="18"/>
        </w:rPr>
      </w:pPr>
    </w:p>
    <w:p w:rsidR="008149F7" w:rsidP="008149F7" w:rsidRDefault="008149F7" w14:paraId="0E51F278" w14:textId="77777777">
      <w:pPr>
        <w:autoSpaceDE w:val="0"/>
        <w:autoSpaceDN w:val="0"/>
        <w:adjustRightInd w:val="0"/>
        <w:spacing w:after="0" w:line="240" w:lineRule="auto"/>
        <w:rPr>
          <w:rFonts w:ascii="Verdana" w:hAnsi="Verdana" w:eastAsia="DejaVuSerifCondensed" w:cs="DejaVuSerifCondensed"/>
          <w:kern w:val="0"/>
          <w:sz w:val="18"/>
          <w:szCs w:val="18"/>
        </w:rPr>
      </w:pPr>
    </w:p>
    <w:p w:rsidRPr="005313D3" w:rsidR="008149F7" w:rsidP="008149F7" w:rsidRDefault="008149F7" w14:paraId="78CFAA26" w14:textId="77777777">
      <w:pPr>
        <w:autoSpaceDE w:val="0"/>
        <w:autoSpaceDN w:val="0"/>
        <w:adjustRightInd w:val="0"/>
        <w:spacing w:after="0" w:line="240" w:lineRule="auto"/>
        <w:rPr>
          <w:rFonts w:ascii="Verdana" w:hAnsi="Verdana" w:eastAsia="DejaVuSerifCondensed" w:cs="DejaVuSerifCondensed"/>
          <w:kern w:val="0"/>
          <w:sz w:val="18"/>
          <w:szCs w:val="18"/>
        </w:rPr>
      </w:pPr>
      <w:r w:rsidRPr="005313D3">
        <w:rPr>
          <w:rFonts w:ascii="Verdana" w:hAnsi="Verdana" w:eastAsia="DejaVuSerifCondensed" w:cs="DejaVuSerifCondensed"/>
          <w:kern w:val="0"/>
          <w:sz w:val="18"/>
          <w:szCs w:val="18"/>
        </w:rPr>
        <w:t>8. Bent u het eens dat goede informatievoorziening niet alleen tijdig, maar ook begrijpelijk moet zijn? Welke stappen onderneemt u om ervoor te zorgen dat pensioenfondsen rekening houden met de diversiteit onder deelnemers, waaronder mensen die moeite hebben met complexe financiële</w:t>
      </w:r>
    </w:p>
    <w:p w:rsidRPr="005313D3" w:rsidR="008149F7" w:rsidP="008149F7" w:rsidRDefault="008149F7" w14:paraId="51BF7BB9" w14:textId="77777777">
      <w:pPr>
        <w:autoSpaceDE w:val="0"/>
        <w:autoSpaceDN w:val="0"/>
        <w:adjustRightInd w:val="0"/>
        <w:spacing w:after="0" w:line="240" w:lineRule="auto"/>
        <w:rPr>
          <w:rFonts w:ascii="Verdana" w:hAnsi="Verdana" w:eastAsia="DejaVuSerifCondensed" w:cs="DejaVuSerifCondensed"/>
          <w:kern w:val="0"/>
          <w:sz w:val="18"/>
          <w:szCs w:val="18"/>
        </w:rPr>
      </w:pPr>
      <w:r w:rsidRPr="005313D3">
        <w:rPr>
          <w:rFonts w:ascii="Verdana" w:hAnsi="Verdana" w:eastAsia="DejaVuSerifCondensed" w:cs="DejaVuSerifCondensed"/>
          <w:kern w:val="0"/>
          <w:sz w:val="18"/>
          <w:szCs w:val="18"/>
        </w:rPr>
        <w:t>informatie?</w:t>
      </w:r>
    </w:p>
    <w:p w:rsidRPr="005313D3" w:rsidR="008149F7" w:rsidP="008149F7" w:rsidRDefault="008149F7" w14:paraId="39FA553A" w14:textId="77777777">
      <w:pPr>
        <w:autoSpaceDE w:val="0"/>
        <w:autoSpaceDN w:val="0"/>
        <w:adjustRightInd w:val="0"/>
        <w:spacing w:after="0" w:line="240" w:lineRule="auto"/>
        <w:rPr>
          <w:rFonts w:ascii="Verdana" w:hAnsi="Verdana" w:eastAsia="DejaVuSerifCondensed" w:cs="DejaVuSerifCondensed"/>
          <w:kern w:val="0"/>
          <w:sz w:val="18"/>
          <w:szCs w:val="18"/>
        </w:rPr>
      </w:pPr>
    </w:p>
    <w:p w:rsidRPr="005313D3" w:rsidR="008149F7" w:rsidP="008149F7" w:rsidRDefault="008149F7" w14:paraId="53A476EC" w14:textId="77777777">
      <w:pPr>
        <w:autoSpaceDE w:val="0"/>
        <w:autoSpaceDN w:val="0"/>
        <w:adjustRightInd w:val="0"/>
        <w:spacing w:after="0" w:line="240" w:lineRule="auto"/>
        <w:rPr>
          <w:rFonts w:ascii="Verdana" w:hAnsi="Verdana" w:eastAsia="DejaVuSerifCondensed" w:cs="DejaVuSerifCondensed"/>
          <w:kern w:val="0"/>
          <w:sz w:val="18"/>
          <w:szCs w:val="18"/>
        </w:rPr>
      </w:pPr>
      <w:r w:rsidRPr="005313D3">
        <w:rPr>
          <w:rFonts w:ascii="Verdana" w:hAnsi="Verdana" w:eastAsia="DejaVuSerifCondensed" w:cs="DejaVuSerifCondensed"/>
          <w:kern w:val="0"/>
          <w:sz w:val="18"/>
          <w:szCs w:val="18"/>
        </w:rPr>
        <w:t xml:space="preserve">Antwoord: Ik ben het ermee eens dat informatie begrijpelijk dient te zijn. Pensioenuitvoerders nemen in hun communicatiebeleid om die reden veelal instrumenten op die ingezet worden om te voldoen aan de randvoorwaarden voor goede communicatie. Voorbeelden hiervan zijn het toepassen van taalniveau B1, de informatie compact, overzichtelijk en proactief aan te bieden en de informatie zoveel als mogelijk te toetsen bij verschillende doelgroepen. Juist om rekening te houden met de diversiteit onder deelnemers, zoals laaggeletterdheid, wordt bijvoorbeeld gebruikgemaakt van </w:t>
      </w:r>
      <w:proofErr w:type="spellStart"/>
      <w:r w:rsidRPr="005313D3">
        <w:rPr>
          <w:rFonts w:ascii="Verdana" w:hAnsi="Verdana" w:eastAsia="DejaVuSerifCondensed" w:cs="DejaVuSerifCondensed"/>
          <w:i/>
          <w:iCs/>
          <w:kern w:val="0"/>
          <w:sz w:val="18"/>
          <w:szCs w:val="18"/>
        </w:rPr>
        <w:t>visuals</w:t>
      </w:r>
      <w:proofErr w:type="spellEnd"/>
      <w:r w:rsidRPr="005313D3">
        <w:rPr>
          <w:rFonts w:ascii="Verdana" w:hAnsi="Verdana" w:eastAsia="DejaVuSerifCondensed" w:cs="DejaVuSerifCondensed"/>
          <w:kern w:val="0"/>
          <w:sz w:val="18"/>
          <w:szCs w:val="18"/>
        </w:rPr>
        <w:t>. Ook ziet de AFM in het toezicht toe op informatie die is toegesneden op de doelgroep.</w:t>
      </w:r>
    </w:p>
    <w:p w:rsidRPr="005313D3" w:rsidR="008149F7" w:rsidP="008149F7" w:rsidRDefault="008149F7" w14:paraId="6773284E" w14:textId="77777777">
      <w:pPr>
        <w:autoSpaceDE w:val="0"/>
        <w:autoSpaceDN w:val="0"/>
        <w:adjustRightInd w:val="0"/>
        <w:spacing w:after="0" w:line="240" w:lineRule="auto"/>
        <w:rPr>
          <w:rFonts w:ascii="Verdana" w:hAnsi="Verdana" w:eastAsia="DejaVuSerifCondensed" w:cs="DejaVuSerifCondensed"/>
          <w:kern w:val="0"/>
          <w:sz w:val="18"/>
          <w:szCs w:val="18"/>
        </w:rPr>
      </w:pPr>
    </w:p>
    <w:p w:rsidRPr="005313D3" w:rsidR="008149F7" w:rsidP="008149F7" w:rsidRDefault="008149F7" w14:paraId="47DE19BE" w14:textId="77777777">
      <w:pPr>
        <w:autoSpaceDE w:val="0"/>
        <w:autoSpaceDN w:val="0"/>
        <w:adjustRightInd w:val="0"/>
        <w:spacing w:after="0" w:line="240" w:lineRule="auto"/>
        <w:rPr>
          <w:rFonts w:ascii="Verdana" w:hAnsi="Verdana" w:eastAsia="DejaVuSerifCondensed" w:cs="DejaVuSerifCondensed"/>
          <w:kern w:val="0"/>
          <w:sz w:val="18"/>
          <w:szCs w:val="18"/>
        </w:rPr>
      </w:pPr>
    </w:p>
    <w:p w:rsidRPr="005313D3" w:rsidR="008149F7" w:rsidP="008149F7" w:rsidRDefault="008149F7" w14:paraId="2E8E6CF5" w14:textId="77777777">
      <w:pPr>
        <w:autoSpaceDE w:val="0"/>
        <w:autoSpaceDN w:val="0"/>
        <w:adjustRightInd w:val="0"/>
        <w:spacing w:after="0" w:line="240" w:lineRule="auto"/>
        <w:rPr>
          <w:rFonts w:ascii="Verdana" w:hAnsi="Verdana" w:eastAsia="DejaVuSerifCondensed" w:cs="DejaVuSerifCondensed"/>
          <w:kern w:val="0"/>
          <w:sz w:val="18"/>
          <w:szCs w:val="18"/>
        </w:rPr>
      </w:pPr>
      <w:r w:rsidRPr="005313D3">
        <w:rPr>
          <w:rFonts w:ascii="Verdana" w:hAnsi="Verdana" w:eastAsia="DejaVuSerifCondensed" w:cs="DejaVuSerifCondensed"/>
          <w:kern w:val="0"/>
          <w:sz w:val="18"/>
          <w:szCs w:val="18"/>
        </w:rPr>
        <w:t>1) Pensioen Pro, 5 december 2024, 'AFM: te kort dag als deelnemer maand voor invaren nog geen informatie</w:t>
      </w:r>
    </w:p>
    <w:p w:rsidRPr="005313D3" w:rsidR="008149F7" w:rsidP="008149F7" w:rsidRDefault="008149F7" w14:paraId="28F6D22A" w14:textId="77777777">
      <w:pPr>
        <w:rPr>
          <w:rFonts w:ascii="Verdana" w:hAnsi="Verdana" w:eastAsia="DejaVuSerifCondensed" w:cs="DejaVuSerifCondensed"/>
          <w:kern w:val="0"/>
          <w:sz w:val="18"/>
          <w:szCs w:val="18"/>
        </w:rPr>
      </w:pPr>
      <w:r w:rsidRPr="005313D3">
        <w:rPr>
          <w:rFonts w:ascii="Verdana" w:hAnsi="Verdana" w:eastAsia="DejaVuSerifCondensed" w:cs="DejaVuSerifCondensed"/>
          <w:kern w:val="0"/>
          <w:sz w:val="18"/>
          <w:szCs w:val="18"/>
        </w:rPr>
        <w:t>heeft', (pensioenpro.nl/afm-te-kort-dag-als-deelnemer-maand-voor-invaren-nog-geen-informatie-heeft/).</w:t>
      </w:r>
    </w:p>
    <w:p w:rsidRPr="005313D3" w:rsidR="008149F7" w:rsidP="008149F7" w:rsidRDefault="008149F7" w14:paraId="1FE962F6" w14:textId="77777777">
      <w:r w:rsidRPr="005313D3">
        <w:t xml:space="preserve"> </w:t>
      </w:r>
    </w:p>
    <w:p w:rsidRPr="005313D3" w:rsidR="008149F7" w:rsidP="008149F7" w:rsidRDefault="008149F7" w14:paraId="578638B4" w14:textId="77777777">
      <w:pPr>
        <w:rPr>
          <w:rFonts w:ascii="Verdana" w:hAnsi="Verdana" w:eastAsia="DejaVuSerifCondensed" w:cs="DejaVuSerifCondensed"/>
          <w:kern w:val="0"/>
          <w:sz w:val="18"/>
          <w:szCs w:val="18"/>
        </w:rPr>
      </w:pPr>
    </w:p>
    <w:p w:rsidR="00876492" w:rsidRDefault="00876492" w14:paraId="533A3A37" w14:textId="77777777"/>
    <w:sectPr w:rsidR="00876492">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88973B" w14:textId="77777777" w:rsidR="008149F7" w:rsidRDefault="008149F7" w:rsidP="008149F7">
      <w:pPr>
        <w:spacing w:after="0" w:line="240" w:lineRule="auto"/>
      </w:pPr>
      <w:r>
        <w:separator/>
      </w:r>
    </w:p>
  </w:endnote>
  <w:endnote w:type="continuationSeparator" w:id="0">
    <w:p w14:paraId="07E9CBC0" w14:textId="77777777" w:rsidR="008149F7" w:rsidRDefault="008149F7" w:rsidP="008149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SerifCondensed">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6CE888" w14:textId="77777777" w:rsidR="008149F7" w:rsidRPr="008149F7" w:rsidRDefault="008149F7" w:rsidP="008149F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89647A" w14:textId="77777777" w:rsidR="008149F7" w:rsidRPr="008149F7" w:rsidRDefault="008149F7" w:rsidP="008149F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B63406" w14:textId="77777777" w:rsidR="008149F7" w:rsidRPr="008149F7" w:rsidRDefault="008149F7" w:rsidP="008149F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F9F3B0" w14:textId="77777777" w:rsidR="008149F7" w:rsidRDefault="008149F7" w:rsidP="008149F7">
      <w:pPr>
        <w:spacing w:after="0" w:line="240" w:lineRule="auto"/>
      </w:pPr>
      <w:r>
        <w:separator/>
      </w:r>
    </w:p>
  </w:footnote>
  <w:footnote w:type="continuationSeparator" w:id="0">
    <w:p w14:paraId="6C0DBB5B" w14:textId="77777777" w:rsidR="008149F7" w:rsidRDefault="008149F7" w:rsidP="008149F7">
      <w:pPr>
        <w:spacing w:after="0" w:line="240" w:lineRule="auto"/>
      </w:pPr>
      <w:r>
        <w:continuationSeparator/>
      </w:r>
    </w:p>
  </w:footnote>
  <w:footnote w:id="1">
    <w:p w14:paraId="11D5EFAB" w14:textId="77777777" w:rsidR="008149F7" w:rsidRDefault="008149F7" w:rsidP="008149F7">
      <w:pPr>
        <w:pStyle w:val="Voetnoottekst"/>
      </w:pPr>
      <w:r w:rsidRPr="00CE0447">
        <w:rPr>
          <w:rStyle w:val="Voetnootmarkering"/>
        </w:rPr>
        <w:footnoteRef/>
      </w:r>
      <w:r w:rsidRPr="00CE0447">
        <w:t xml:space="preserve"> </w:t>
      </w:r>
      <w:r w:rsidRPr="00CE0447">
        <w:rPr>
          <w:rFonts w:ascii="Verdana" w:eastAsia="DejaVuSerifCondensed" w:hAnsi="Verdana" w:cstheme="minorHAnsi"/>
          <w:kern w:val="0"/>
          <w:sz w:val="16"/>
          <w:szCs w:val="16"/>
        </w:rPr>
        <w:t xml:space="preserve">Toezichttoets AFM ontwerpbesluit vaststelling transitietermijnen, bijlage </w:t>
      </w:r>
      <w:r>
        <w:rPr>
          <w:rFonts w:ascii="Verdana" w:eastAsia="DejaVuSerifCondensed" w:hAnsi="Verdana" w:cstheme="minorHAnsi"/>
          <w:kern w:val="0"/>
          <w:sz w:val="16"/>
          <w:szCs w:val="16"/>
        </w:rPr>
        <w:t xml:space="preserve">bij </w:t>
      </w:r>
      <w:r w:rsidRPr="00CE0447">
        <w:rPr>
          <w:rFonts w:ascii="Verdana" w:eastAsia="DejaVuSerifCondensed" w:hAnsi="Verdana" w:cstheme="minorHAnsi"/>
          <w:kern w:val="0"/>
          <w:sz w:val="16"/>
          <w:szCs w:val="16"/>
        </w:rPr>
        <w:t>Aanbiedingsbrief Ontwerpbesluit Transitietermijnen</w:t>
      </w:r>
      <w:r>
        <w:rPr>
          <w:rFonts w:ascii="Verdana" w:eastAsia="DejaVuSerifCondensed" w:hAnsi="Verdana" w:cstheme="minorHAnsi"/>
          <w:kern w:val="0"/>
          <w:sz w:val="16"/>
          <w:szCs w:val="16"/>
        </w:rPr>
        <w:t xml:space="preserve"> d.d. 20 december 2024.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9117F4" w14:textId="77777777" w:rsidR="008149F7" w:rsidRPr="008149F7" w:rsidRDefault="008149F7" w:rsidP="008149F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3BEB47" w14:textId="77777777" w:rsidR="008149F7" w:rsidRPr="008149F7" w:rsidRDefault="008149F7" w:rsidP="008149F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E214E1" w14:textId="77777777" w:rsidR="008149F7" w:rsidRPr="008149F7" w:rsidRDefault="008149F7" w:rsidP="008149F7">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49F7"/>
    <w:rsid w:val="008149F7"/>
    <w:rsid w:val="00876492"/>
    <w:rsid w:val="009E57F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6CD297"/>
  <w15:chartTrackingRefBased/>
  <w15:docId w15:val="{303A66BF-0D15-4EAC-9690-AEC58CD1F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149F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8149F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8149F7"/>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8149F7"/>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8149F7"/>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8149F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149F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149F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149F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149F7"/>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8149F7"/>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8149F7"/>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8149F7"/>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8149F7"/>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8149F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149F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149F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149F7"/>
    <w:rPr>
      <w:rFonts w:eastAsiaTheme="majorEastAsia" w:cstheme="majorBidi"/>
      <w:color w:val="272727" w:themeColor="text1" w:themeTint="D8"/>
    </w:rPr>
  </w:style>
  <w:style w:type="paragraph" w:styleId="Titel">
    <w:name w:val="Title"/>
    <w:basedOn w:val="Standaard"/>
    <w:next w:val="Standaard"/>
    <w:link w:val="TitelChar"/>
    <w:uiPriority w:val="10"/>
    <w:qFormat/>
    <w:rsid w:val="008149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149F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149F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149F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149F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149F7"/>
    <w:rPr>
      <w:i/>
      <w:iCs/>
      <w:color w:val="404040" w:themeColor="text1" w:themeTint="BF"/>
    </w:rPr>
  </w:style>
  <w:style w:type="paragraph" w:styleId="Lijstalinea">
    <w:name w:val="List Paragraph"/>
    <w:basedOn w:val="Standaard"/>
    <w:uiPriority w:val="34"/>
    <w:qFormat/>
    <w:rsid w:val="008149F7"/>
    <w:pPr>
      <w:ind w:left="720"/>
      <w:contextualSpacing/>
    </w:pPr>
  </w:style>
  <w:style w:type="character" w:styleId="Intensievebenadrukking">
    <w:name w:val="Intense Emphasis"/>
    <w:basedOn w:val="Standaardalinea-lettertype"/>
    <w:uiPriority w:val="21"/>
    <w:qFormat/>
    <w:rsid w:val="008149F7"/>
    <w:rPr>
      <w:i/>
      <w:iCs/>
      <w:color w:val="2F5496" w:themeColor="accent1" w:themeShade="BF"/>
    </w:rPr>
  </w:style>
  <w:style w:type="paragraph" w:styleId="Duidelijkcitaat">
    <w:name w:val="Intense Quote"/>
    <w:basedOn w:val="Standaard"/>
    <w:next w:val="Standaard"/>
    <w:link w:val="DuidelijkcitaatChar"/>
    <w:uiPriority w:val="30"/>
    <w:qFormat/>
    <w:rsid w:val="008149F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8149F7"/>
    <w:rPr>
      <w:i/>
      <w:iCs/>
      <w:color w:val="2F5496" w:themeColor="accent1" w:themeShade="BF"/>
    </w:rPr>
  </w:style>
  <w:style w:type="character" w:styleId="Intensieveverwijzing">
    <w:name w:val="Intense Reference"/>
    <w:basedOn w:val="Standaardalinea-lettertype"/>
    <w:uiPriority w:val="32"/>
    <w:qFormat/>
    <w:rsid w:val="008149F7"/>
    <w:rPr>
      <w:b/>
      <w:bCs/>
      <w:smallCaps/>
      <w:color w:val="2F5496" w:themeColor="accent1" w:themeShade="BF"/>
      <w:spacing w:val="5"/>
    </w:rPr>
  </w:style>
  <w:style w:type="paragraph" w:styleId="Voetnoottekst">
    <w:name w:val="footnote text"/>
    <w:basedOn w:val="Standaard"/>
    <w:link w:val="VoetnoottekstChar"/>
    <w:uiPriority w:val="99"/>
    <w:semiHidden/>
    <w:unhideWhenUsed/>
    <w:rsid w:val="008149F7"/>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8149F7"/>
    <w:rPr>
      <w:sz w:val="20"/>
      <w:szCs w:val="20"/>
    </w:rPr>
  </w:style>
  <w:style w:type="character" w:styleId="Voetnootmarkering">
    <w:name w:val="footnote reference"/>
    <w:basedOn w:val="Standaardalinea-lettertype"/>
    <w:uiPriority w:val="99"/>
    <w:semiHidden/>
    <w:unhideWhenUsed/>
    <w:rsid w:val="008149F7"/>
    <w:rPr>
      <w:vertAlign w:val="superscript"/>
    </w:rPr>
  </w:style>
  <w:style w:type="paragraph" w:styleId="Koptekst">
    <w:name w:val="header"/>
    <w:basedOn w:val="Standaard"/>
    <w:link w:val="KoptekstChar"/>
    <w:uiPriority w:val="99"/>
    <w:unhideWhenUsed/>
    <w:rsid w:val="008149F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149F7"/>
  </w:style>
  <w:style w:type="paragraph" w:styleId="Voettekst">
    <w:name w:val="footer"/>
    <w:basedOn w:val="Standaard"/>
    <w:link w:val="VoettekstChar"/>
    <w:uiPriority w:val="99"/>
    <w:unhideWhenUsed/>
    <w:rsid w:val="008149F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149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1480</ap:Words>
  <ap:Characters>8140</ap:Characters>
  <ap:DocSecurity>0</ap:DocSecurity>
  <ap:Lines>67</ap:Lines>
  <ap:Paragraphs>19</ap:Paragraphs>
  <ap:ScaleCrop>false</ap:ScaleCrop>
  <ap:LinksUpToDate>false</ap:LinksUpToDate>
  <ap:CharactersWithSpaces>9601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2025-01-23T11:54:00.0000000Z</dcterms:created>
  <dcterms:modified xsi:type="dcterms:W3CDTF">2025-01-23T11:55:00.0000000Z</dcterms:modified>
  <version/>
  <category/>
</coreProperties>
</file>