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2025Z01067</w:t>
        <w:br/>
      </w:r>
      <w:proofErr w:type="spellEnd"/>
    </w:p>
    <w:p>
      <w:pPr>
        <w:pStyle w:val="Normal"/>
        <w:rPr>
          <w:b w:val="1"/>
          <w:bCs w:val="1"/>
        </w:rPr>
      </w:pPr>
      <w:r w:rsidR="250AE766">
        <w:rPr>
          <w:b w:val="0"/>
          <w:bCs w:val="0"/>
        </w:rPr>
        <w:t>(ingezonden 23 januari 2025)</w:t>
        <w:br/>
      </w:r>
    </w:p>
    <w:p>
      <w:r>
        <w:t xml:space="preserve">Vragen van het lid Dijk (SP) aan de staatssecretaris van Financiën over het interview in de Volkskrant van 22 januari 2025</w:t>
      </w:r>
      <w:r>
        <w:br/>
      </w:r>
    </w:p>
    <w:p>
      <w:pPr>
        <w:pStyle w:val="ListParagraph"/>
        <w:numPr>
          <w:ilvl w:val="0"/>
          <w:numId w:val="100466120"/>
        </w:numPr>
        <w:ind w:left="360"/>
      </w:pPr>
      <w:r>
        <w:t>Hoe kijkt u zelf terug op uw interview dat verscheen in de Volkskrant op 22 januari 2025? 1)</w:t>
      </w:r>
      <w:r>
        <w:br/>
      </w:r>
    </w:p>
    <w:p>
      <w:pPr>
        <w:pStyle w:val="ListParagraph"/>
        <w:numPr>
          <w:ilvl w:val="0"/>
          <w:numId w:val="100466120"/>
        </w:numPr>
        <w:ind w:left="360"/>
      </w:pPr>
      <w:r>
        <w:t>Wat bedoelt u precies met uw uitspraak ‘Door dergelijk misbruik gaan mensen zich afvragen: zijn al die gedupeerden wel echt gedupeerd, wordt er geen misbruik gemaakt van de hersteloperatie?’?</w:t>
      </w:r>
      <w:r>
        <w:br/>
      </w:r>
    </w:p>
    <w:p>
      <w:pPr>
        <w:pStyle w:val="ListParagraph"/>
        <w:numPr>
          <w:ilvl w:val="0"/>
          <w:numId w:val="100466120"/>
        </w:numPr>
        <w:ind w:left="360"/>
      </w:pPr>
      <w:r>
        <w:t>Snapt u dat uw uitspraken bij vele ouders terecht tot veel woede leiden, omdat u een tegenstelling tussen ouders aanjaagt?</w:t>
      </w:r>
      <w:r>
        <w:br/>
      </w:r>
    </w:p>
    <w:p>
      <w:pPr>
        <w:pStyle w:val="ListParagraph"/>
        <w:numPr>
          <w:ilvl w:val="0"/>
          <w:numId w:val="100466120"/>
        </w:numPr>
        <w:ind w:left="360"/>
      </w:pPr>
      <w:r>
        <w:t>Bent u zich ervan bewust dat dit afleidt van de problemen die onder uw verantwoordelijkheid nog niet zijn opgelost, zoals het ellenlange wachten van vele ouders op hun ingediende bezwaren, de afhandeling van de aanvullende schade en het verstrekken van de dossiers? Was dat de bedoeling van uw uitspraak?</w:t>
      </w:r>
      <w:r>
        <w:br/>
      </w:r>
    </w:p>
    <w:p>
      <w:pPr>
        <w:pStyle w:val="ListParagraph"/>
        <w:numPr>
          <w:ilvl w:val="0"/>
          <w:numId w:val="100466120"/>
        </w:numPr>
        <w:ind w:left="360"/>
      </w:pPr>
      <w:r>
        <w:t>Wie bedoelt u precies met ‘echte gedupeerden’?</w:t>
      </w:r>
      <w:r>
        <w:br/>
      </w:r>
    </w:p>
    <w:p>
      <w:pPr>
        <w:pStyle w:val="ListParagraph"/>
        <w:numPr>
          <w:ilvl w:val="0"/>
          <w:numId w:val="100466120"/>
        </w:numPr>
        <w:ind w:left="360"/>
      </w:pPr>
      <w:r>
        <w:t>Ziet u zelf ook in dat het frame dat u in dit interview gebruikt tussen ‘echte’ en ‘onechte’ gedupeerden heel gevaarlijk is en kan leiden tot een vermindering van het draagvlak voor het oplossen van het toeslagenschandaal?</w:t>
      </w:r>
      <w:r>
        <w:br/>
      </w:r>
    </w:p>
    <w:p>
      <w:pPr>
        <w:pStyle w:val="ListParagraph"/>
        <w:numPr>
          <w:ilvl w:val="0"/>
          <w:numId w:val="100466120"/>
        </w:numPr>
        <w:ind w:left="360"/>
      </w:pPr>
      <w:r>
        <w:t>Kunt u precies aangeven wat u bedoelt met uw uitspraak ‘We kijken nu wat we daartegen kunnen doen, of we bijvoorbeeld de wet kunnen veranderen’? Over welke wet heeft u het en welke wijzigingen liggen voor?</w:t>
      </w:r>
      <w:r>
        <w:br/>
      </w:r>
    </w:p>
    <w:p>
      <w:pPr>
        <w:pStyle w:val="ListParagraph"/>
        <w:numPr>
          <w:ilvl w:val="0"/>
          <w:numId w:val="100466120"/>
        </w:numPr>
        <w:ind w:left="360"/>
      </w:pPr>
      <w:r>
        <w:t>Bent u bereid alle onderliggende stukken die gaan over het ‘veranderen van de wet’ zoals u beschrijft naar de Kamer te sturen? Zo nee, waarom niet?</w:t>
      </w:r>
      <w:r>
        <w:br/>
      </w:r>
    </w:p>
    <w:p>
      <w:pPr>
        <w:pStyle w:val="ListParagraph"/>
        <w:numPr>
          <w:ilvl w:val="0"/>
          <w:numId w:val="100466120"/>
        </w:numPr>
        <w:ind w:left="360"/>
      </w:pPr>
      <w:r>
        <w:t>Snapt u dat dit een mogelijke verzwaring zou kunnen betekenen voor gedupeerden ouders en dit kan leiden tot nog langere procedures? Hoe is dit in lijn met uw belofte om het toeslagenschandaal zo snel mogelijk op te lossen?</w:t>
      </w:r>
      <w:r>
        <w:br/>
      </w:r>
    </w:p>
    <w:p>
      <w:pPr>
        <w:pStyle w:val="ListParagraph"/>
        <w:numPr>
          <w:ilvl w:val="0"/>
          <w:numId w:val="100466120"/>
        </w:numPr>
        <w:ind w:left="360"/>
      </w:pPr>
      <w:r>
        <w:t>Waarom vindt u dat u te veel bezig bent met bezwaren en beroepen, terwijl de oorzaak van die bezwaren en beroepen ligt in het ineffectief functioneren van de UHT op dit moment? Heeft u al plannen klaarliggen om dossiers van ouders zoveel mogelijk integraal af te handelen om eindelijk haast te kunnen maken met het oplossen van het toeslagenschandaal?</w:t>
      </w:r>
      <w:r>
        <w:br/>
      </w:r>
    </w:p>
    <w:p>
      <w:pPr>
        <w:pStyle w:val="ListParagraph"/>
        <w:numPr>
          <w:ilvl w:val="0"/>
          <w:numId w:val="100466120"/>
        </w:numPr>
        <w:ind w:left="360"/>
      </w:pPr>
      <w:r>
        <w:t>Waarom denkt u dat het niet lukt om een schaderoute te ontwikkelen bij de overheid die vanuit vertrouwen is opgezet, net zoals dat is gedaan bij Stichting Gelijkwaardig Herstel? Kunt u daarin het mensbeeld dat de overheid hanteert betrekken?</w:t>
      </w:r>
      <w:r>
        <w:br/>
      </w:r>
    </w:p>
    <w:p>
      <w:pPr>
        <w:pStyle w:val="ListParagraph"/>
        <w:numPr>
          <w:ilvl w:val="0"/>
          <w:numId w:val="100466120"/>
        </w:numPr>
        <w:ind w:left="360"/>
      </w:pPr>
      <w:r>
        <w:t>Staat u nog steeds achter alle uitspraken die u tijdens dit interview heeft gedaan of bent u achteraf van mening dat u bepaalde dingen beter niet had kunnen zeggen? Zo ja, welke uitspraken betreft dit?</w:t>
      </w:r>
      <w:r>
        <w:br/>
      </w:r>
    </w:p>
    <w:p>
      <w:r>
        <w:t xml:space="preserve"> </w:t>
      </w:r>
      <w:r>
        <w:br/>
      </w:r>
    </w:p>
    <w:p>
      <w:r>
        <w:t xml:space="preserve">1) De Volkskrant, 22 januari 2025, Sandra Palmen moet hersteloperatie vlot trekken: ‘Geschrokken dat mensen er een verdienmodel in zien’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