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2025Z01069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januari 2025)</w:t>
        <w:br/>
      </w:r>
    </w:p>
    <w:p>
      <w:r>
        <w:t xml:space="preserve">Vragen van het lid Bevers (VVD) aan de staatssecretaris van Volksgezondheid, Welzijn en Sport over het bericht ‘Voor patiënten met gedragsproblemen en verstandelijke handicap is geen geld in de opvang’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Bent u bekend met het bericht ‘Voor patiënten met gedragsproblemen en verstandelijke handicap is geen geld in opvang’? 1)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Herkent u het signaal dat zorginstellingen in sommige gevallen nieuwe cliënten met zorgprofiel VG7 niet aannemen? Zo ja, denkt u dat dit wordt veroorzaakt doordat de vergoeding, voor de aan zorgprofiel VG7 geleverde zorg, niet altijd kostendekkend is?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Herkent u dat de aanvullende financiering voor speciale kosten (zoals de kapotte toiletpot) in sommige gevallen tekortschiet? Zo ja, is er een eenvoudigere manier om speciale kosten dekkend te vergoeden?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Vijf van de zes instellingen uit het rapport zullen naar verwachting in 2025 verlies lijden, denkt u dat dit een representatief beeld schets van de hele sector?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Hoe groot is de groep cliënten met een VG7-indicatie van het CIZ, die op dit moment geen zorg ontvangt?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Heeft u er zicht op of de wachtlijsten kloppen? Zo ja, hoe recent en nauwkeurig zijn deze? Zo nee, wat is daarvoor de oorzaak?</w:t>
      </w:r>
      <w:r>
        <w:br/>
      </w:r>
    </w:p>
    <w:p>
      <w:pPr>
        <w:pStyle w:val="ListParagraph"/>
        <w:numPr>
          <w:ilvl w:val="0"/>
          <w:numId w:val="100466140"/>
        </w:numPr>
        <w:ind w:left="360"/>
      </w:pPr>
      <w:r>
        <w:t>Welke maatregelen neemt u en kan u nemen om ervoor te zorgen dat cliënten die intensieve verzorging (in een zorginstelling) nodig hebben niet meer buiten de boot vallen?</w:t>
      </w:r>
      <w:r>
        <w:br/>
      </w:r>
    </w:p>
    <w:p>
      <w:r>
        <w:t xml:space="preserve"> </w:t>
      </w:r>
      <w:r>
        <w:br/>
      </w:r>
    </w:p>
    <w:p>
      <w:r>
        <w:t xml:space="preserve">1) Trouw, 21 januari 2025, Voor patiënten met gedragsproblemen en verstandelijke handicap is geen geld in de opvang | Trouw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61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6100">
    <w:abstractNumId w:val="1004661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