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2025Z01204</w:t>
        <w:br/>
      </w:r>
      <w:proofErr w:type="spellEnd"/>
    </w:p>
    <w:p>
      <w:pPr>
        <w:pStyle w:val="Normal"/>
        <w:rPr>
          <w:b w:val="1"/>
          <w:bCs w:val="1"/>
        </w:rPr>
      </w:pPr>
      <w:r w:rsidR="250AE766">
        <w:rPr>
          <w:b w:val="0"/>
          <w:bCs w:val="0"/>
        </w:rPr>
        <w:t>(ingezonden 24 januari 2025)</w:t>
        <w:br/>
      </w:r>
    </w:p>
    <w:p>
      <w:r>
        <w:t xml:space="preserve">Vragen van de leden Smitskam en Aardema (beiden PVV) aan de staatssecretaris van Justitie en Veiligheid over het bericht ‘Aanpak winkeldieven stokt door gebrekkige medewerking van politie’</w:t>
      </w:r>
      <w:r>
        <w:br/>
      </w:r>
    </w:p>
    <w:p>
      <w:r>
        <w:t xml:space="preserve"> </w:t>
      </w:r>
      <w:r>
        <w:br/>
      </w:r>
    </w:p>
    <w:p>
      <w:pPr>
        <w:pStyle w:val="ListParagraph"/>
        <w:numPr>
          <w:ilvl w:val="0"/>
          <w:numId w:val="100466230"/>
        </w:numPr>
        <w:ind w:left="360"/>
      </w:pPr>
      <w:r>
        <w:t>Bent u bekend met het bericht ‘Aanpak winkeldieven stokt door gebrekkige medewerking van politie’? 1)</w:t>
      </w:r>
      <w:r>
        <w:br/>
      </w:r>
      <w:r>
        <w:t>
	 </w:t>
      </w:r>
      <w:r>
        <w:br/>
      </w:r>
    </w:p>
    <w:p>
      <w:pPr>
        <w:pStyle w:val="ListParagraph"/>
        <w:numPr>
          <w:ilvl w:val="0"/>
          <w:numId w:val="100466230"/>
        </w:numPr>
        <w:ind w:left="360"/>
      </w:pPr>
      <w:r>
        <w:t>Welke stappen onderneemt u om ervoor te zorgen dat de politie de benodigde persoonsgegevens van winkeldieven weer tijdig en consistent verstrekt aan winkeliers, zodat zij hun recht op schadevergoeding kunnen uitoefenen?</w:t>
      </w:r>
      <w:r>
        <w:br/>
      </w:r>
      <w:r>
        <w:t>
	 </w:t>
      </w:r>
      <w:r>
        <w:br/>
      </w:r>
    </w:p>
    <w:p>
      <w:pPr>
        <w:pStyle w:val="ListParagraph"/>
        <w:numPr>
          <w:ilvl w:val="0"/>
          <w:numId w:val="100466230"/>
        </w:numPr>
        <w:ind w:left="360"/>
      </w:pPr>
      <w:r>
        <w:t>Deelt u de mening, dat – nu de nieuwe werkwijze op basis van het vierogenprincipe niet langer structureel door de eenheid Midden-Nederland wordt toegepast – de korpschef een protocol dient op te stellen voor de praktische uitvoering, waarbij de politiemensen die de verdachte overnemen van de winkelier zo mogelijk meteen overgaan tot de verstrekking van de identiteit van de verdachte? Zo nee, waarom niet?</w:t>
      </w:r>
      <w:r>
        <w:br/>
      </w:r>
      <w:r>
        <w:t>
	 </w:t>
      </w:r>
      <w:r>
        <w:br/>
      </w:r>
    </w:p>
    <w:p>
      <w:pPr>
        <w:pStyle w:val="ListParagraph"/>
        <w:numPr>
          <w:ilvl w:val="0"/>
          <w:numId w:val="100466230"/>
        </w:numPr>
        <w:ind w:left="360"/>
      </w:pPr>
      <w:r>
        <w:t>Deelt u de mening dat, indien de identiteit van de verdachte niet direct is vast te stellen, deze gegevens achteraf zo spoedig mogelijk door de politie verstrekt moeten worden aan winkeliers? Zo nee, waarom niet?</w:t>
      </w:r>
      <w:r>
        <w:br/>
      </w:r>
      <w:r>
        <w:t>
	 </w:t>
      </w:r>
      <w:r>
        <w:br/>
      </w:r>
    </w:p>
    <w:p>
      <w:pPr>
        <w:pStyle w:val="ListParagraph"/>
        <w:numPr>
          <w:ilvl w:val="0"/>
          <w:numId w:val="100466230"/>
        </w:numPr>
        <w:ind w:left="360"/>
      </w:pPr>
      <w:r>
        <w:t>Welke alternatieve mogelijkheden hebben ondernemers momenteel om de identiteit van daders te achterhalen en hun schade te verhalen, en acht u deze mogelijkheden toereikend?</w:t>
      </w:r>
      <w:r>
        <w:br/>
      </w:r>
      <w:r>
        <w:t>
	 </w:t>
      </w:r>
      <w:r>
        <w:br/>
      </w:r>
    </w:p>
    <w:p>
      <w:pPr>
        <w:pStyle w:val="ListParagraph"/>
        <w:numPr>
          <w:ilvl w:val="0"/>
          <w:numId w:val="100466230"/>
        </w:numPr>
        <w:ind w:left="360"/>
      </w:pPr>
      <w:r>
        <w:t>Hoe waarborgt u dat de voorgenomen beleidswijzigingen, waarbij 'lichte' delicten zoals winkeldiefstal in principe niet meer vervolgd worden, niet leiden tot een toename van recidive en een gevoel van straffeloosheid in de samenleving?</w:t>
      </w:r>
      <w:r>
        <w:br/>
      </w:r>
      <w:r>
        <w:t>
	 </w:t>
      </w:r>
      <w:r>
        <w:br/>
      </w:r>
    </w:p>
    <w:p>
      <w:r>
        <w:t xml:space="preserve"> </w:t>
      </w:r>
      <w:r>
        <w:br/>
      </w:r>
    </w:p>
    <w:p>
      <w:r>
        <w:t xml:space="preserve">1) NRC, 21 januari 2025, Aanpak van winkeldieven stokt door gebrekkige medewerking van de politie (https://www.nrc.nl/nieuws/2025/01/21/aanpak-van-winkeldieven-stokt-door-gebrekkige-medewerking-van-de-politie-a4880406?).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230">
    <w:abstractNumId w:val="100466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