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A6" w:rsidRDefault="00AC0CA6" w14:paraId="02E6F80D" w14:textId="77777777">
      <w:bookmarkStart w:name="_GoBack" w:id="0"/>
      <w:bookmarkEnd w:id="0"/>
    </w:p>
    <w:p w:rsidR="00AC0CA6" w:rsidRDefault="00AC0CA6" w14:paraId="71C6AC70" w14:textId="77777777"/>
    <w:p w:rsidR="00AC0CA6" w:rsidRDefault="00AC0CA6" w14:paraId="6DD23AD9" w14:textId="77777777">
      <w:pPr>
        <w:pStyle w:val="WitregelW1bodytekst"/>
      </w:pPr>
    </w:p>
    <w:p w:rsidR="00FD6BEB" w:rsidP="00FD7355" w:rsidRDefault="004E567D" w14:paraId="15AD5E3D" w14:textId="50E56E73">
      <w:r w:rsidRPr="004E567D">
        <w:t>Middels brief van 6 december jl</w:t>
      </w:r>
      <w:r>
        <w:t xml:space="preserve">. heb ik in reactie op </w:t>
      </w:r>
      <w:r w:rsidRPr="004E567D">
        <w:t>het verzoek van het lid Dassen zoals gedaan tijdens het ordedebat in de Tweede Kamer (TK) van 25 november</w:t>
      </w:r>
      <w:r>
        <w:t xml:space="preserve"> uiteengezet waarom ik geen gehoor heb gegeven aan het betreffende verzoek</w:t>
      </w:r>
      <w:r w:rsidRPr="004E567D">
        <w:t xml:space="preserve">. </w:t>
      </w:r>
      <w:r w:rsidR="00FD7355">
        <w:t>Dit verzoek had betrekking op de vraag om</w:t>
      </w:r>
      <w:r w:rsidR="0085388A">
        <w:t>,</w:t>
      </w:r>
      <w:r w:rsidR="00FD7355">
        <w:t xml:space="preserve"> indien er adviezen of concepten van adviezen van de Landsadvocaat zijn ten aanzien van het al dan niet toepassen van de artikelen 110 en artikel 111 van de Vreemdelingenwet 2000, deze te delen evenals de communicatie die daaromtrent heeft plaatsgevonden. </w:t>
      </w:r>
    </w:p>
    <w:p w:rsidR="00FD6BEB" w:rsidRDefault="00FD6BEB" w14:paraId="5491B2C0" w14:textId="77777777"/>
    <w:p w:rsidR="00E307EF" w:rsidRDefault="00E307EF" w14:paraId="0626EA13" w14:textId="4B2DBAF9">
      <w:r>
        <w:t xml:space="preserve">In uw brief van 17 december jl. heeft u mij het herhaalde verzoek van het lid Dassen overgebracht zoals gedaan tijdens het ordedebat van diezelfde datum, waarin met een beroep op artikel 68 van de Grondwet wederom wordt verzocht het conceptadvies van de Landsadvocaat te verstrekken naast alle </w:t>
      </w:r>
      <w:r w:rsidR="00833834">
        <w:t xml:space="preserve">eventuele </w:t>
      </w:r>
      <w:r>
        <w:t>correspondentie over en met het stuk, zowel binnen departementen, tussen departementen</w:t>
      </w:r>
      <w:r w:rsidR="00833834">
        <w:t xml:space="preserve">, met en tussen bewindspersonen, naar Kamerleden in welke communicatievorm dan ook, inclusief de antwoorden in de map van de minister-president tijdens de Algemene Politieke Beschouwingen. Tevens is verzocht om een inventarislijst die normaliter bij een Woo-verzoek meegeleverd zou worden. </w:t>
      </w:r>
    </w:p>
    <w:p w:rsidR="00DD0010" w:rsidRDefault="008C01D7" w14:paraId="5FC6B750" w14:textId="1CADAE39">
      <w:r>
        <w:t>Bij de bespreking van</w:t>
      </w:r>
      <w:r w:rsidR="00DD0010">
        <w:t xml:space="preserve"> het verzoek</w:t>
      </w:r>
      <w:r w:rsidR="002B33DB">
        <w:t xml:space="preserve"> is</w:t>
      </w:r>
      <w:r w:rsidR="00DD0010">
        <w:t xml:space="preserve"> opgemerkt dat niet ter zake doet dat het gaat om een concept en</w:t>
      </w:r>
      <w:r w:rsidR="002B33DB">
        <w:t xml:space="preserve"> is</w:t>
      </w:r>
      <w:r w:rsidR="00DD0010">
        <w:t xml:space="preserve"> opgemerkt dat het stuk niet is opgesteld door een ambtenaar maar door de Landsadvocaat. </w:t>
      </w:r>
    </w:p>
    <w:p w:rsidR="00D13770" w:rsidRDefault="00D13770" w14:paraId="2ED849CE" w14:textId="77777777"/>
    <w:p w:rsidR="005E640A" w:rsidP="005E640A" w:rsidRDefault="008C01D7" w14:paraId="4CA4E38C" w14:textId="7800B37B">
      <w:r>
        <w:t xml:space="preserve">Ik heb het </w:t>
      </w:r>
      <w:r w:rsidR="005E640A">
        <w:t>herhaalde verzoek be</w:t>
      </w:r>
      <w:r w:rsidR="006A05EC">
        <w:t>handeld</w:t>
      </w:r>
      <w:r w:rsidR="005E640A">
        <w:t xml:space="preserve"> overeenkomstig </w:t>
      </w:r>
      <w:r w:rsidRPr="005E640A" w:rsidR="005E640A">
        <w:t>de Beleidslijn actieve openbaarmaking</w:t>
      </w:r>
      <w:r w:rsidR="006A05EC">
        <w:t xml:space="preserve"> nota’s 2022 en de brief van de Minister van BZK van 26 februari 2024 (Kamerstukken II 2023/24, 28362, nr. 71)</w:t>
      </w:r>
      <w:r w:rsidRPr="005E640A" w:rsidR="005E640A">
        <w:t>.</w:t>
      </w:r>
      <w:r w:rsidR="005E640A">
        <w:t xml:space="preserve"> </w:t>
      </w:r>
      <w:r w:rsidRPr="00672F54" w:rsidR="00672F54">
        <w:t xml:space="preserve">Daarbij heb ik het verzoek in zijn geheel beoordeeld nu de gevraagde informatie onlosmakelijk met elkaar verbonden is. </w:t>
      </w:r>
      <w:r w:rsidR="005E640A">
        <w:t xml:space="preserve">De context zoals ik heb beschreven in mijn brief van 6 december </w:t>
      </w:r>
      <w:r w:rsidR="00C52FB2">
        <w:t xml:space="preserve">en de afweging van de verschillende belangen </w:t>
      </w:r>
      <w:r w:rsidR="006A05EC">
        <w:t xml:space="preserve">leiden </w:t>
      </w:r>
      <w:r w:rsidR="005E640A">
        <w:t xml:space="preserve">er echter toe dat ik geen reden zie om een ander standpunt in te nemen. </w:t>
      </w:r>
    </w:p>
    <w:p w:rsidR="005E640A" w:rsidP="005E640A" w:rsidRDefault="005E640A" w14:paraId="42641EC9" w14:textId="77777777"/>
    <w:p w:rsidR="005E640A" w:rsidP="005E640A" w:rsidRDefault="005E640A" w14:paraId="6673EB67" w14:textId="548F4F1B">
      <w:r>
        <w:t xml:space="preserve">Zoals </w:t>
      </w:r>
      <w:r w:rsidR="00F311BD">
        <w:t>in mijn eerdere brief</w:t>
      </w:r>
      <w:r>
        <w:t xml:space="preserve"> weergegeven gaat het om een concept dat is opgesteld door de Landsadvocaat naar aanleiding van een verzoek </w:t>
      </w:r>
      <w:r w:rsidR="00A63E81">
        <w:t xml:space="preserve">op ambtelijk niveau </w:t>
      </w:r>
      <w:r>
        <w:t xml:space="preserve">aan de Landsadvocaat om </w:t>
      </w:r>
      <w:r w:rsidRPr="005E640A">
        <w:t>een kritisch onafhankelijke blik</w:t>
      </w:r>
      <w:r>
        <w:t xml:space="preserve"> te verrichten</w:t>
      </w:r>
      <w:r w:rsidRPr="005E640A">
        <w:t xml:space="preserve"> bij de vraag of alle mogelijke invalshoeken in beeld waren</w:t>
      </w:r>
      <w:r w:rsidR="00F311BD">
        <w:t xml:space="preserve"> ten aanzien van de toepassing van de artikelen 110 en 111 van de Vreemdelingenwet 2000</w:t>
      </w:r>
      <w:r>
        <w:t>. Het door de Landsadvocaat opgestelde concept</w:t>
      </w:r>
      <w:r w:rsidR="00F311BD">
        <w:t xml:space="preserve"> is</w:t>
      </w:r>
      <w:r>
        <w:t xml:space="preserve"> niet verder doorontwikkeld omdat bleek dat er geen andere of nieuwe invalshoeken waren. </w:t>
      </w:r>
      <w:r w:rsidR="00F311BD">
        <w:t xml:space="preserve">Het concept is nooit aan </w:t>
      </w:r>
      <w:r>
        <w:t xml:space="preserve">bewindspersonen </w:t>
      </w:r>
      <w:r>
        <w:lastRenderedPageBreak/>
        <w:t xml:space="preserve">aangeboden, heeft niet aan de basis gestaan van politieke besluitvorming en heeft ook bij betrokken ambtenaren niet geleid tot andere inzichten waardoor direct of indirect het stuk gevolgen heeft gehad voor de politieke besluitvorming. </w:t>
      </w:r>
      <w:r w:rsidR="00C52FB2">
        <w:t xml:space="preserve">Daarbij geldt overigens </w:t>
      </w:r>
      <w:r w:rsidRPr="00C52FB2" w:rsidR="00C52FB2">
        <w:t xml:space="preserve">dat deze notitie voor de politieke verantwoording </w:t>
      </w:r>
      <w:r w:rsidR="00C52FB2">
        <w:t xml:space="preserve">niet </w:t>
      </w:r>
      <w:r w:rsidRPr="00C52FB2" w:rsidR="00C52FB2">
        <w:t>van belang is, nu het kabinet heeft besloten de asielnoodwetgeving niet door te zetten</w:t>
      </w:r>
      <w:r w:rsidR="00C52FB2">
        <w:t>.</w:t>
      </w:r>
    </w:p>
    <w:p w:rsidR="005E640A" w:rsidP="005E640A" w:rsidRDefault="005E640A" w14:paraId="081AB05A" w14:textId="77777777"/>
    <w:p w:rsidR="005E640A" w:rsidP="005E640A" w:rsidRDefault="00C52FB2" w14:paraId="02EC2FAF" w14:textId="56355339">
      <w:r>
        <w:t>Zoals ik in de eerdere brief heb o</w:t>
      </w:r>
      <w:r w:rsidR="005E640A">
        <w:t xml:space="preserve">pgemerkt </w:t>
      </w:r>
      <w:r>
        <w:t xml:space="preserve">geldt </w:t>
      </w:r>
      <w:r w:rsidR="005E640A">
        <w:t xml:space="preserve">dat er ambtelijke verkenningen moeten kunnen plaatsvinden en concepten kunnen worden opgesteld zonder dat rekening moet worden gehouden met openbaarheid van stukken die nog niet de fase van een gedragen en voltooid advies hebben bereikt. Dit geldt ook in contact met de Landsadvocaat waarbij ook deze er in de contacten met de cliënt en vice versa op moet kunnen vertrouwen dat niet voltooide of niet gedragen concepten of ambtelijke communicatie die daaromtrent heeft plaatsgevonden niet openbaar worden gemaakt. </w:t>
      </w:r>
    </w:p>
    <w:p w:rsidR="005E640A" w:rsidRDefault="005E640A" w14:paraId="55A6B5A3" w14:textId="39EE0EE3"/>
    <w:p w:rsidR="00AC0CA6" w:rsidRDefault="00F311BD" w14:paraId="3D889530" w14:textId="0505666D">
      <w:r w:rsidRPr="00F311BD">
        <w:t xml:space="preserve">Dit samenspel van factoren maakt dat in redelijkheid een groter gewicht kan worden toegekend aan het belang van de Staat om </w:t>
      </w:r>
      <w:r w:rsidRPr="00672F54" w:rsidR="00672F54">
        <w:t xml:space="preserve">verstrekking van </w:t>
      </w:r>
      <w:r w:rsidRPr="00F311BD">
        <w:t xml:space="preserve">de gevraagde conceptnotitie </w:t>
      </w:r>
      <w:r w:rsidRPr="00672F54" w:rsidR="00672F54">
        <w:t xml:space="preserve">en de daarmee samenhangende informatie </w:t>
      </w:r>
      <w:r w:rsidRPr="00F311BD">
        <w:t>te weigeren dan het belang van de parlementaire informatievoorziening.</w:t>
      </w:r>
    </w:p>
    <w:p w:rsidR="00AC0CA6" w:rsidRDefault="00AC0CA6" w14:paraId="3BD025AF" w14:textId="77777777"/>
    <w:p w:rsidR="00AC0CA6" w:rsidRDefault="00AC0CA6" w14:paraId="3B427CD9" w14:textId="77777777"/>
    <w:p w:rsidRPr="00FD6BEB" w:rsidR="00AC0CA6" w:rsidRDefault="00FD6BEB" w14:paraId="541EFF24" w14:textId="11E0EC48">
      <w:pPr>
        <w:rPr>
          <w:iCs/>
        </w:rPr>
      </w:pPr>
      <w:r>
        <w:rPr>
          <w:iCs/>
        </w:rPr>
        <w:t xml:space="preserve">De </w:t>
      </w:r>
      <w:r w:rsidRPr="00FD6BEB" w:rsidR="00556BC9">
        <w:rPr>
          <w:iCs/>
        </w:rPr>
        <w:t>Minister van Asiel en Migratie</w:t>
      </w:r>
      <w:r>
        <w:rPr>
          <w:iCs/>
        </w:rPr>
        <w:t>,</w:t>
      </w:r>
    </w:p>
    <w:p w:rsidR="00AC0CA6" w:rsidRDefault="00AC0CA6" w14:paraId="442EFD31" w14:textId="77777777"/>
    <w:p w:rsidR="00AC0CA6" w:rsidRDefault="00AC0CA6" w14:paraId="59B4226E" w14:textId="77777777"/>
    <w:p w:rsidR="00E8007E" w:rsidP="00FD6BEB" w:rsidRDefault="00E8007E" w14:paraId="1B8EB2AE" w14:textId="77777777"/>
    <w:p w:rsidR="00B16934" w:rsidP="00FD6BEB" w:rsidRDefault="00B16934" w14:paraId="7B6A8937" w14:textId="77777777"/>
    <w:p w:rsidRPr="00AC0E8A" w:rsidR="00AC0E8A" w:rsidP="00AC0E8A" w:rsidRDefault="00E8007E" w14:paraId="7ECD150A" w14:textId="7BBCC3A1">
      <w:r>
        <w:t>M.H.M.</w:t>
      </w:r>
      <w:r w:rsidR="00FD6BEB">
        <w:t xml:space="preserve"> Faber-</w:t>
      </w:r>
      <w:r w:rsidR="00B16934">
        <w:t>v</w:t>
      </w:r>
      <w:r w:rsidR="00FD6BEB">
        <w:t>an de Klashorst</w:t>
      </w:r>
    </w:p>
    <w:p w:rsidRPr="00AC0E8A" w:rsidR="00AC0E8A" w:rsidP="00AC0E8A" w:rsidRDefault="00AC0E8A" w14:paraId="57D25A6B" w14:textId="77777777"/>
    <w:p w:rsidRPr="00AC0E8A" w:rsidR="00AC0E8A" w:rsidP="00AC0E8A" w:rsidRDefault="00AC0E8A" w14:paraId="2739BFDB" w14:textId="77777777"/>
    <w:p w:rsidRPr="00AC0E8A" w:rsidR="00AC0E8A" w:rsidP="00AC0E8A" w:rsidRDefault="00AC0E8A" w14:paraId="3032FEF4" w14:textId="77777777"/>
    <w:p w:rsidRPr="00AC0E8A" w:rsidR="00AC0E8A" w:rsidP="00AC0E8A" w:rsidRDefault="00AC0E8A" w14:paraId="503EBD4A" w14:textId="77777777"/>
    <w:p w:rsidRPr="00AC0E8A" w:rsidR="00AC0E8A" w:rsidP="00AC0E8A" w:rsidRDefault="00AC0E8A" w14:paraId="54B971BA" w14:textId="77777777"/>
    <w:p w:rsidRPr="00AC0E8A" w:rsidR="00AC0E8A" w:rsidP="00AC0E8A" w:rsidRDefault="00AC0E8A" w14:paraId="4050883B" w14:textId="77777777"/>
    <w:p w:rsidRPr="00AC0E8A" w:rsidR="00AC0E8A" w:rsidP="00AC0E8A" w:rsidRDefault="00AC0E8A" w14:paraId="179C1030" w14:textId="77777777"/>
    <w:p w:rsidRPr="00AC0E8A" w:rsidR="00AC0E8A" w:rsidP="00AC0E8A" w:rsidRDefault="00AC0E8A" w14:paraId="1929A932" w14:textId="77777777"/>
    <w:p w:rsidRPr="00AC0E8A" w:rsidR="00AC0E8A" w:rsidP="00AC0E8A" w:rsidRDefault="00AC0E8A" w14:paraId="0E160268" w14:textId="77777777"/>
    <w:p w:rsidRPr="00AC0E8A" w:rsidR="00AC0E8A" w:rsidP="00AC0E8A" w:rsidRDefault="00AC0E8A" w14:paraId="723FE04E" w14:textId="77777777"/>
    <w:p w:rsidRPr="00AC0E8A" w:rsidR="00AC0E8A" w:rsidP="00AC0E8A" w:rsidRDefault="00AC0E8A" w14:paraId="15D7FCE3" w14:textId="77777777"/>
    <w:p w:rsidRPr="00AC0E8A" w:rsidR="00AC0E8A" w:rsidP="00AC0E8A" w:rsidRDefault="00AC0E8A" w14:paraId="0D21C1A0" w14:textId="77777777"/>
    <w:p w:rsidRPr="00AC0E8A" w:rsidR="00AC0E8A" w:rsidP="00AC0E8A" w:rsidRDefault="00AC0E8A" w14:paraId="268380B1" w14:textId="77777777"/>
    <w:p w:rsidRPr="00AC0E8A" w:rsidR="00AC0E8A" w:rsidP="00AC0E8A" w:rsidRDefault="00AC0E8A" w14:paraId="2162CDA5" w14:textId="6677E67D">
      <w:pPr>
        <w:tabs>
          <w:tab w:val="left" w:pos="4790"/>
        </w:tabs>
      </w:pPr>
      <w:r>
        <w:tab/>
      </w:r>
    </w:p>
    <w:sectPr w:rsidRPr="00AC0E8A" w:rsidR="00AC0E8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A8BBB" w14:textId="77777777" w:rsidR="00851D0C" w:rsidRDefault="00851D0C">
      <w:pPr>
        <w:spacing w:line="240" w:lineRule="auto"/>
      </w:pPr>
      <w:r>
        <w:separator/>
      </w:r>
    </w:p>
  </w:endnote>
  <w:endnote w:type="continuationSeparator" w:id="0">
    <w:p w14:paraId="3F68092A" w14:textId="77777777" w:rsidR="00851D0C" w:rsidRDefault="00851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5A872" w14:textId="77777777" w:rsidR="00B16934" w:rsidRDefault="00B169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99F18" w14:textId="77777777" w:rsidR="00AC0CA6" w:rsidRDefault="00AC0CA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C066" w14:textId="77777777" w:rsidR="00B16934" w:rsidRDefault="00B16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19663" w14:textId="77777777" w:rsidR="00851D0C" w:rsidRDefault="00851D0C">
      <w:pPr>
        <w:spacing w:line="240" w:lineRule="auto"/>
      </w:pPr>
      <w:r>
        <w:separator/>
      </w:r>
    </w:p>
  </w:footnote>
  <w:footnote w:type="continuationSeparator" w:id="0">
    <w:p w14:paraId="0F233D3E" w14:textId="77777777" w:rsidR="00851D0C" w:rsidRDefault="00851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C89E" w14:textId="77777777" w:rsidR="00B16934" w:rsidRDefault="00B169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87D9" w14:textId="77777777" w:rsidR="00AC0CA6" w:rsidRDefault="00556BC9">
    <w:r>
      <w:rPr>
        <w:noProof/>
      </w:rPr>
      <mc:AlternateContent>
        <mc:Choice Requires="wps">
          <w:drawing>
            <wp:anchor distT="0" distB="0" distL="0" distR="0" simplePos="0" relativeHeight="251652608" behindDoc="0" locked="1" layoutInCell="1" allowOverlap="1" wp14:anchorId="26A478BD" wp14:editId="0EB8C08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61B51C" w14:textId="77777777" w:rsidR="00AC0CA6" w:rsidRPr="00E8007E" w:rsidRDefault="00556BC9">
                          <w:pPr>
                            <w:pStyle w:val="Referentiegegevens"/>
                            <w:rPr>
                              <w:b/>
                              <w:bCs/>
                            </w:rPr>
                          </w:pPr>
                          <w:r w:rsidRPr="00E8007E">
                            <w:rPr>
                              <w:b/>
                              <w:bCs/>
                            </w:rPr>
                            <w:t>Directie Wetgeving en Juridische Zaken</w:t>
                          </w:r>
                        </w:p>
                        <w:p w14:paraId="5D6DC5D1" w14:textId="77777777" w:rsidR="00AC0CA6" w:rsidRDefault="00556BC9">
                          <w:pPr>
                            <w:pStyle w:val="Referentiegegevens"/>
                          </w:pPr>
                          <w:r>
                            <w:t>Staats-en Bestuursrecht</w:t>
                          </w:r>
                        </w:p>
                        <w:p w14:paraId="574ACA2D" w14:textId="77777777" w:rsidR="00AC0CA6" w:rsidRDefault="00AC0CA6">
                          <w:pPr>
                            <w:pStyle w:val="WitregelW2"/>
                          </w:pPr>
                        </w:p>
                        <w:p w14:paraId="6B3B05B9" w14:textId="77777777" w:rsidR="00AC0CA6" w:rsidRDefault="00556BC9">
                          <w:pPr>
                            <w:pStyle w:val="Referentiegegevensbold"/>
                          </w:pPr>
                          <w:r>
                            <w:t>Datum</w:t>
                          </w:r>
                        </w:p>
                        <w:p w14:paraId="52578131" w14:textId="326CDB84" w:rsidR="00AC0CA6" w:rsidRDefault="00C159E9">
                          <w:pPr>
                            <w:pStyle w:val="Referentiegegevens"/>
                          </w:pPr>
                          <w:sdt>
                            <w:sdtPr>
                              <w:id w:val="-906841026"/>
                              <w:date w:fullDate="2025-01-24T00:00:00Z">
                                <w:dateFormat w:val="d MMMM yyyy"/>
                                <w:lid w:val="nl"/>
                                <w:storeMappedDataAs w:val="dateTime"/>
                                <w:calendar w:val="gregorian"/>
                              </w:date>
                            </w:sdtPr>
                            <w:sdtEndPr/>
                            <w:sdtContent>
                              <w:r w:rsidR="00AC0E8A">
                                <w:rPr>
                                  <w:lang w:val="nl"/>
                                </w:rPr>
                                <w:t>24 januari 2025</w:t>
                              </w:r>
                            </w:sdtContent>
                          </w:sdt>
                        </w:p>
                        <w:p w14:paraId="02041FBA" w14:textId="77777777" w:rsidR="00AC0CA6" w:rsidRDefault="00AC0CA6">
                          <w:pPr>
                            <w:pStyle w:val="WitregelW1"/>
                          </w:pPr>
                        </w:p>
                        <w:p w14:paraId="7341DDC3" w14:textId="77777777" w:rsidR="00AC0CA6" w:rsidRDefault="00556BC9">
                          <w:pPr>
                            <w:pStyle w:val="Referentiegegevensbold"/>
                          </w:pPr>
                          <w:r>
                            <w:t>Onze referentie</w:t>
                          </w:r>
                        </w:p>
                        <w:p w14:paraId="40E56EB7" w14:textId="77777777" w:rsidR="00AC0CA6" w:rsidRDefault="00556BC9">
                          <w:pPr>
                            <w:pStyle w:val="Referentiegegevens"/>
                          </w:pPr>
                          <w:r>
                            <w:t>6056477</w:t>
                          </w:r>
                        </w:p>
                      </w:txbxContent>
                    </wps:txbx>
                    <wps:bodyPr vert="horz" wrap="square" lIns="0" tIns="0" rIns="0" bIns="0" anchor="t" anchorCtr="0"/>
                  </wps:wsp>
                </a:graphicData>
              </a:graphic>
            </wp:anchor>
          </w:drawing>
        </mc:Choice>
        <mc:Fallback>
          <w:pict>
            <v:shapetype w14:anchorId="26A478B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661B51C" w14:textId="77777777" w:rsidR="00AC0CA6" w:rsidRPr="00E8007E" w:rsidRDefault="00556BC9">
                    <w:pPr>
                      <w:pStyle w:val="Referentiegegevens"/>
                      <w:rPr>
                        <w:b/>
                        <w:bCs/>
                      </w:rPr>
                    </w:pPr>
                    <w:r w:rsidRPr="00E8007E">
                      <w:rPr>
                        <w:b/>
                        <w:bCs/>
                      </w:rPr>
                      <w:t>Directie Wetgeving en Juridische Zaken</w:t>
                    </w:r>
                  </w:p>
                  <w:p w14:paraId="5D6DC5D1" w14:textId="77777777" w:rsidR="00AC0CA6" w:rsidRDefault="00556BC9">
                    <w:pPr>
                      <w:pStyle w:val="Referentiegegevens"/>
                    </w:pPr>
                    <w:r>
                      <w:t>Staats-en Bestuursrecht</w:t>
                    </w:r>
                  </w:p>
                  <w:p w14:paraId="574ACA2D" w14:textId="77777777" w:rsidR="00AC0CA6" w:rsidRDefault="00AC0CA6">
                    <w:pPr>
                      <w:pStyle w:val="WitregelW2"/>
                    </w:pPr>
                  </w:p>
                  <w:p w14:paraId="6B3B05B9" w14:textId="77777777" w:rsidR="00AC0CA6" w:rsidRDefault="00556BC9">
                    <w:pPr>
                      <w:pStyle w:val="Referentiegegevensbold"/>
                    </w:pPr>
                    <w:r>
                      <w:t>Datum</w:t>
                    </w:r>
                  </w:p>
                  <w:p w14:paraId="52578131" w14:textId="326CDB84" w:rsidR="00AC0CA6" w:rsidRDefault="00C159E9">
                    <w:pPr>
                      <w:pStyle w:val="Referentiegegevens"/>
                    </w:pPr>
                    <w:sdt>
                      <w:sdtPr>
                        <w:id w:val="-906841026"/>
                        <w:date w:fullDate="2025-01-24T00:00:00Z">
                          <w:dateFormat w:val="d MMMM yyyy"/>
                          <w:lid w:val="nl"/>
                          <w:storeMappedDataAs w:val="dateTime"/>
                          <w:calendar w:val="gregorian"/>
                        </w:date>
                      </w:sdtPr>
                      <w:sdtEndPr/>
                      <w:sdtContent>
                        <w:r w:rsidR="00AC0E8A">
                          <w:rPr>
                            <w:lang w:val="nl"/>
                          </w:rPr>
                          <w:t>24 januari 2025</w:t>
                        </w:r>
                      </w:sdtContent>
                    </w:sdt>
                  </w:p>
                  <w:p w14:paraId="02041FBA" w14:textId="77777777" w:rsidR="00AC0CA6" w:rsidRDefault="00AC0CA6">
                    <w:pPr>
                      <w:pStyle w:val="WitregelW1"/>
                    </w:pPr>
                  </w:p>
                  <w:p w14:paraId="7341DDC3" w14:textId="77777777" w:rsidR="00AC0CA6" w:rsidRDefault="00556BC9">
                    <w:pPr>
                      <w:pStyle w:val="Referentiegegevensbold"/>
                    </w:pPr>
                    <w:r>
                      <w:t>Onze referentie</w:t>
                    </w:r>
                  </w:p>
                  <w:p w14:paraId="40E56EB7" w14:textId="77777777" w:rsidR="00AC0CA6" w:rsidRDefault="00556BC9">
                    <w:pPr>
                      <w:pStyle w:val="Referentiegegevens"/>
                    </w:pPr>
                    <w:r>
                      <w:t>6056477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BEDB06" wp14:editId="14E5692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BA8704" w14:textId="77777777" w:rsidR="00556BC9" w:rsidRDefault="00556BC9"/>
                      </w:txbxContent>
                    </wps:txbx>
                    <wps:bodyPr vert="horz" wrap="square" lIns="0" tIns="0" rIns="0" bIns="0" anchor="t" anchorCtr="0"/>
                  </wps:wsp>
                </a:graphicData>
              </a:graphic>
            </wp:anchor>
          </w:drawing>
        </mc:Choice>
        <mc:Fallback>
          <w:pict>
            <v:shape w14:anchorId="60BEDB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8BA8704" w14:textId="77777777" w:rsidR="00556BC9" w:rsidRDefault="00556BC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00775B" wp14:editId="6CEFA4A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107BB" w14:textId="1CE52D70" w:rsidR="00AC0CA6" w:rsidRDefault="00556BC9">
                          <w:pPr>
                            <w:pStyle w:val="Referentiegegevens"/>
                          </w:pPr>
                          <w:r>
                            <w:t xml:space="preserve">Pagina </w:t>
                          </w:r>
                          <w:r>
                            <w:fldChar w:fldCharType="begin"/>
                          </w:r>
                          <w:r>
                            <w:instrText>PAGE</w:instrText>
                          </w:r>
                          <w:r>
                            <w:fldChar w:fldCharType="separate"/>
                          </w:r>
                          <w:r w:rsidR="005E640A">
                            <w:rPr>
                              <w:noProof/>
                            </w:rPr>
                            <w:t>2</w:t>
                          </w:r>
                          <w:r>
                            <w:fldChar w:fldCharType="end"/>
                          </w:r>
                          <w:r>
                            <w:t xml:space="preserve"> van </w:t>
                          </w:r>
                          <w:r>
                            <w:fldChar w:fldCharType="begin"/>
                          </w:r>
                          <w:r>
                            <w:instrText>NUMPAGES</w:instrText>
                          </w:r>
                          <w:r>
                            <w:fldChar w:fldCharType="separate"/>
                          </w:r>
                          <w:r w:rsidR="00FD6BEB">
                            <w:rPr>
                              <w:noProof/>
                            </w:rPr>
                            <w:t>1</w:t>
                          </w:r>
                          <w:r>
                            <w:fldChar w:fldCharType="end"/>
                          </w:r>
                        </w:p>
                      </w:txbxContent>
                    </wps:txbx>
                    <wps:bodyPr vert="horz" wrap="square" lIns="0" tIns="0" rIns="0" bIns="0" anchor="t" anchorCtr="0"/>
                  </wps:wsp>
                </a:graphicData>
              </a:graphic>
            </wp:anchor>
          </w:drawing>
        </mc:Choice>
        <mc:Fallback>
          <w:pict>
            <v:shape w14:anchorId="400077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85107BB" w14:textId="1CE52D70" w:rsidR="00AC0CA6" w:rsidRDefault="00556BC9">
                    <w:pPr>
                      <w:pStyle w:val="Referentiegegevens"/>
                    </w:pPr>
                    <w:r>
                      <w:t xml:space="preserve">Pagina </w:t>
                    </w:r>
                    <w:r>
                      <w:fldChar w:fldCharType="begin"/>
                    </w:r>
                    <w:r>
                      <w:instrText>PAGE</w:instrText>
                    </w:r>
                    <w:r>
                      <w:fldChar w:fldCharType="separate"/>
                    </w:r>
                    <w:r w:rsidR="005E640A">
                      <w:rPr>
                        <w:noProof/>
                      </w:rPr>
                      <w:t>2</w:t>
                    </w:r>
                    <w:r>
                      <w:fldChar w:fldCharType="end"/>
                    </w:r>
                    <w:r>
                      <w:t xml:space="preserve"> van </w:t>
                    </w:r>
                    <w:r>
                      <w:fldChar w:fldCharType="begin"/>
                    </w:r>
                    <w:r>
                      <w:instrText>NUMPAGES</w:instrText>
                    </w:r>
                    <w:r>
                      <w:fldChar w:fldCharType="separate"/>
                    </w:r>
                    <w:r w:rsidR="00FD6BE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F912" w14:textId="77777777" w:rsidR="00AC0CA6" w:rsidRDefault="00556BC9">
    <w:pPr>
      <w:spacing w:after="6377" w:line="14" w:lineRule="exact"/>
    </w:pPr>
    <w:r>
      <w:rPr>
        <w:noProof/>
      </w:rPr>
      <mc:AlternateContent>
        <mc:Choice Requires="wps">
          <w:drawing>
            <wp:anchor distT="0" distB="0" distL="0" distR="0" simplePos="0" relativeHeight="251655680" behindDoc="0" locked="1" layoutInCell="1" allowOverlap="1" wp14:anchorId="408C0577" wp14:editId="56BA70A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89C9F7" w14:textId="77777777" w:rsidR="00E8007E" w:rsidRDefault="00556BC9">
                          <w:r>
                            <w:t xml:space="preserve">Aan de Voorzitter van de Tweede Kamer </w:t>
                          </w:r>
                        </w:p>
                        <w:p w14:paraId="17553FC0" w14:textId="4B36DB59" w:rsidR="00AC0CA6" w:rsidRDefault="00556BC9">
                          <w:r>
                            <w:t>der Staten-Generaal</w:t>
                          </w:r>
                        </w:p>
                        <w:p w14:paraId="3C7B6691" w14:textId="77777777" w:rsidR="00AC0CA6" w:rsidRDefault="00556BC9">
                          <w:r>
                            <w:t xml:space="preserve">Postbus 20018 </w:t>
                          </w:r>
                        </w:p>
                        <w:p w14:paraId="651A9CE5" w14:textId="7F64CCA0" w:rsidR="00AC0CA6" w:rsidRDefault="00556BC9">
                          <w:r>
                            <w:t>2500 EA DEN HAAG</w:t>
                          </w:r>
                        </w:p>
                      </w:txbxContent>
                    </wps:txbx>
                    <wps:bodyPr vert="horz" wrap="square" lIns="0" tIns="0" rIns="0" bIns="0" anchor="t" anchorCtr="0"/>
                  </wps:wsp>
                </a:graphicData>
              </a:graphic>
            </wp:anchor>
          </w:drawing>
        </mc:Choice>
        <mc:Fallback>
          <w:pict>
            <v:shapetype w14:anchorId="408C057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289C9F7" w14:textId="77777777" w:rsidR="00E8007E" w:rsidRDefault="00556BC9">
                    <w:r>
                      <w:t xml:space="preserve">Aan de Voorzitter van de Tweede Kamer </w:t>
                    </w:r>
                  </w:p>
                  <w:p w14:paraId="17553FC0" w14:textId="4B36DB59" w:rsidR="00AC0CA6" w:rsidRDefault="00556BC9">
                    <w:r>
                      <w:t>der Staten-Generaal</w:t>
                    </w:r>
                  </w:p>
                  <w:p w14:paraId="3C7B6691" w14:textId="77777777" w:rsidR="00AC0CA6" w:rsidRDefault="00556BC9">
                    <w:r>
                      <w:t xml:space="preserve">Postbus 20018 </w:t>
                    </w:r>
                  </w:p>
                  <w:p w14:paraId="651A9CE5" w14:textId="7F64CCA0" w:rsidR="00AC0CA6" w:rsidRDefault="00556BC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7FDEDA" wp14:editId="51A3DEB5">
              <wp:simplePos x="0" y="0"/>
              <wp:positionH relativeFrom="margin">
                <wp:align>right</wp:align>
              </wp:positionH>
              <wp:positionV relativeFrom="page">
                <wp:posOffset>3352800</wp:posOffset>
              </wp:positionV>
              <wp:extent cx="4787900" cy="679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9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C0CA6" w14:paraId="63D6FFC9" w14:textId="77777777">
                            <w:trPr>
                              <w:trHeight w:val="240"/>
                            </w:trPr>
                            <w:tc>
                              <w:tcPr>
                                <w:tcW w:w="1140" w:type="dxa"/>
                              </w:tcPr>
                              <w:p w14:paraId="679494B6" w14:textId="77777777" w:rsidR="00AC0CA6" w:rsidRDefault="00556BC9">
                                <w:r>
                                  <w:t>Datum</w:t>
                                </w:r>
                              </w:p>
                            </w:tc>
                            <w:tc>
                              <w:tcPr>
                                <w:tcW w:w="5918" w:type="dxa"/>
                              </w:tcPr>
                              <w:p w14:paraId="4A1A08F8" w14:textId="6404801B" w:rsidR="00AC0CA6" w:rsidRDefault="00C159E9">
                                <w:sdt>
                                  <w:sdtPr>
                                    <w:id w:val="-1611964672"/>
                                    <w:date w:fullDate="2025-01-24T00:00:00Z">
                                      <w:dateFormat w:val="d MMMM yyyy"/>
                                      <w:lid w:val="nl"/>
                                      <w:storeMappedDataAs w:val="dateTime"/>
                                      <w:calendar w:val="gregorian"/>
                                    </w:date>
                                  </w:sdtPr>
                                  <w:sdtEndPr/>
                                  <w:sdtContent>
                                    <w:r w:rsidR="00AC0E8A">
                                      <w:rPr>
                                        <w:lang w:val="nl"/>
                                      </w:rPr>
                                      <w:t>24 januari 2025</w:t>
                                    </w:r>
                                  </w:sdtContent>
                                </w:sdt>
                              </w:p>
                            </w:tc>
                          </w:tr>
                          <w:tr w:rsidR="00AC0CA6" w14:paraId="45AE9500" w14:textId="77777777">
                            <w:trPr>
                              <w:trHeight w:val="240"/>
                            </w:trPr>
                            <w:tc>
                              <w:tcPr>
                                <w:tcW w:w="1140" w:type="dxa"/>
                              </w:tcPr>
                              <w:p w14:paraId="4A1FBF39" w14:textId="77777777" w:rsidR="00AC0CA6" w:rsidRDefault="00556BC9">
                                <w:r>
                                  <w:t>Betreft</w:t>
                                </w:r>
                              </w:p>
                            </w:tc>
                            <w:tc>
                              <w:tcPr>
                                <w:tcW w:w="5918" w:type="dxa"/>
                              </w:tcPr>
                              <w:p w14:paraId="3EF7DB8D" w14:textId="7EF5A0A6" w:rsidR="00AC0CA6" w:rsidRDefault="00556BC9">
                                <w:r>
                                  <w:t>Informatieverzoek van het lid Dassen van 17 december 2024</w:t>
                                </w:r>
                                <w:r w:rsidR="003E424A">
                                  <w:t xml:space="preserve"> inzake </w:t>
                                </w:r>
                                <w:r>
                                  <w:t xml:space="preserve">conceptstuk Landsadvocaat </w:t>
                                </w:r>
                              </w:p>
                            </w:tc>
                          </w:tr>
                        </w:tbl>
                        <w:p w14:paraId="5597069A" w14:textId="77777777" w:rsidR="00556BC9" w:rsidRDefault="00556BC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7FDEDA" id="46feebd0-aa3c-11ea-a756-beb5f67e67be" o:spid="_x0000_s1030" type="#_x0000_t202" style="position:absolute;margin-left:325.8pt;margin-top:264pt;width:377pt;height:5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C0CA6" w14:paraId="63D6FFC9" w14:textId="77777777">
                      <w:trPr>
                        <w:trHeight w:val="240"/>
                      </w:trPr>
                      <w:tc>
                        <w:tcPr>
                          <w:tcW w:w="1140" w:type="dxa"/>
                        </w:tcPr>
                        <w:p w14:paraId="679494B6" w14:textId="77777777" w:rsidR="00AC0CA6" w:rsidRDefault="00556BC9">
                          <w:r>
                            <w:t>Datum</w:t>
                          </w:r>
                        </w:p>
                      </w:tc>
                      <w:tc>
                        <w:tcPr>
                          <w:tcW w:w="5918" w:type="dxa"/>
                        </w:tcPr>
                        <w:p w14:paraId="4A1A08F8" w14:textId="6404801B" w:rsidR="00AC0CA6" w:rsidRDefault="00C159E9">
                          <w:sdt>
                            <w:sdtPr>
                              <w:id w:val="-1611964672"/>
                              <w:date w:fullDate="2025-01-24T00:00:00Z">
                                <w:dateFormat w:val="d MMMM yyyy"/>
                                <w:lid w:val="nl"/>
                                <w:storeMappedDataAs w:val="dateTime"/>
                                <w:calendar w:val="gregorian"/>
                              </w:date>
                            </w:sdtPr>
                            <w:sdtEndPr/>
                            <w:sdtContent>
                              <w:r w:rsidR="00AC0E8A">
                                <w:rPr>
                                  <w:lang w:val="nl"/>
                                </w:rPr>
                                <w:t>24 januari 2025</w:t>
                              </w:r>
                            </w:sdtContent>
                          </w:sdt>
                        </w:p>
                      </w:tc>
                    </w:tr>
                    <w:tr w:rsidR="00AC0CA6" w14:paraId="45AE9500" w14:textId="77777777">
                      <w:trPr>
                        <w:trHeight w:val="240"/>
                      </w:trPr>
                      <w:tc>
                        <w:tcPr>
                          <w:tcW w:w="1140" w:type="dxa"/>
                        </w:tcPr>
                        <w:p w14:paraId="4A1FBF39" w14:textId="77777777" w:rsidR="00AC0CA6" w:rsidRDefault="00556BC9">
                          <w:r>
                            <w:t>Betreft</w:t>
                          </w:r>
                        </w:p>
                      </w:tc>
                      <w:tc>
                        <w:tcPr>
                          <w:tcW w:w="5918" w:type="dxa"/>
                        </w:tcPr>
                        <w:p w14:paraId="3EF7DB8D" w14:textId="7EF5A0A6" w:rsidR="00AC0CA6" w:rsidRDefault="00556BC9">
                          <w:r>
                            <w:t>Informatieverzoek van het lid Dassen van 17 december 2024</w:t>
                          </w:r>
                          <w:r w:rsidR="003E424A">
                            <w:t xml:space="preserve"> inzake </w:t>
                          </w:r>
                          <w:r>
                            <w:t xml:space="preserve">conceptstuk Landsadvocaat </w:t>
                          </w:r>
                        </w:p>
                      </w:tc>
                    </w:tr>
                  </w:tbl>
                  <w:p w14:paraId="5597069A" w14:textId="77777777" w:rsidR="00556BC9" w:rsidRDefault="00556BC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B4D422E" wp14:editId="5DF0CD6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1A49A2" w14:textId="77777777" w:rsidR="00AC0CA6" w:rsidRPr="00E8007E" w:rsidRDefault="00556BC9">
                          <w:pPr>
                            <w:pStyle w:val="Referentiegegevens"/>
                            <w:rPr>
                              <w:b/>
                              <w:bCs/>
                            </w:rPr>
                          </w:pPr>
                          <w:r w:rsidRPr="00E8007E">
                            <w:rPr>
                              <w:b/>
                              <w:bCs/>
                            </w:rPr>
                            <w:t>Directie Wetgeving en Juridische Zaken</w:t>
                          </w:r>
                        </w:p>
                        <w:p w14:paraId="3E87AE3C" w14:textId="77777777" w:rsidR="00AC0CA6" w:rsidRDefault="00556BC9">
                          <w:pPr>
                            <w:pStyle w:val="Referentiegegevens"/>
                          </w:pPr>
                          <w:r>
                            <w:t>Staats-en Bestuursrecht</w:t>
                          </w:r>
                        </w:p>
                        <w:p w14:paraId="7633FA3A" w14:textId="77777777" w:rsidR="00AC0CA6" w:rsidRDefault="00AC0CA6">
                          <w:pPr>
                            <w:pStyle w:val="WitregelW1"/>
                          </w:pPr>
                        </w:p>
                        <w:p w14:paraId="43137962" w14:textId="77777777" w:rsidR="00AC0CA6" w:rsidRPr="00B16934" w:rsidRDefault="00556BC9">
                          <w:pPr>
                            <w:pStyle w:val="Referentiegegevens"/>
                            <w:rPr>
                              <w:lang w:val="de-DE"/>
                            </w:rPr>
                          </w:pPr>
                          <w:r w:rsidRPr="00B16934">
                            <w:rPr>
                              <w:lang w:val="de-DE"/>
                            </w:rPr>
                            <w:t>Turfmarkt 147</w:t>
                          </w:r>
                        </w:p>
                        <w:p w14:paraId="5D24773F" w14:textId="27DB735C" w:rsidR="00AC0CA6" w:rsidRPr="00B16934" w:rsidRDefault="00556BC9">
                          <w:pPr>
                            <w:pStyle w:val="Referentiegegevens"/>
                            <w:rPr>
                              <w:lang w:val="de-DE"/>
                            </w:rPr>
                          </w:pPr>
                          <w:r w:rsidRPr="00B16934">
                            <w:rPr>
                              <w:lang w:val="de-DE"/>
                            </w:rPr>
                            <w:t>2511 DP</w:t>
                          </w:r>
                          <w:r w:rsidR="00FD6BEB" w:rsidRPr="00B16934">
                            <w:rPr>
                              <w:lang w:val="de-DE"/>
                            </w:rPr>
                            <w:t xml:space="preserve"> </w:t>
                          </w:r>
                          <w:r w:rsidRPr="00B16934">
                            <w:rPr>
                              <w:lang w:val="de-DE"/>
                            </w:rPr>
                            <w:t>Den Haag</w:t>
                          </w:r>
                        </w:p>
                        <w:p w14:paraId="5AFF9323" w14:textId="77777777" w:rsidR="00AC0CA6" w:rsidRPr="00B16934" w:rsidRDefault="00556BC9">
                          <w:pPr>
                            <w:pStyle w:val="Referentiegegevens"/>
                            <w:rPr>
                              <w:lang w:val="de-DE"/>
                            </w:rPr>
                          </w:pPr>
                          <w:r w:rsidRPr="00B16934">
                            <w:rPr>
                              <w:lang w:val="de-DE"/>
                            </w:rPr>
                            <w:t>Postbus 20301</w:t>
                          </w:r>
                        </w:p>
                        <w:p w14:paraId="19BC8B18" w14:textId="1B2A91D5" w:rsidR="00AC0CA6" w:rsidRPr="00B16934" w:rsidRDefault="00556BC9">
                          <w:pPr>
                            <w:pStyle w:val="Referentiegegevens"/>
                            <w:rPr>
                              <w:lang w:val="de-DE"/>
                            </w:rPr>
                          </w:pPr>
                          <w:r w:rsidRPr="00B16934">
                            <w:rPr>
                              <w:lang w:val="de-DE"/>
                            </w:rPr>
                            <w:t>2500 EH Den Haag</w:t>
                          </w:r>
                        </w:p>
                        <w:p w14:paraId="7130E857" w14:textId="77777777" w:rsidR="00AC0CA6" w:rsidRPr="00B16934" w:rsidRDefault="00556BC9">
                          <w:pPr>
                            <w:pStyle w:val="Referentiegegevens"/>
                            <w:rPr>
                              <w:lang w:val="de-DE"/>
                            </w:rPr>
                          </w:pPr>
                          <w:r w:rsidRPr="00B16934">
                            <w:rPr>
                              <w:lang w:val="de-DE"/>
                            </w:rPr>
                            <w:t>www.rijksoverheid.nl/jenv</w:t>
                          </w:r>
                        </w:p>
                        <w:p w14:paraId="7C4E3C86" w14:textId="77777777" w:rsidR="00AC0CA6" w:rsidRPr="00B16934" w:rsidRDefault="00AC0CA6">
                          <w:pPr>
                            <w:pStyle w:val="WitregelW2"/>
                            <w:rPr>
                              <w:lang w:val="de-DE"/>
                            </w:rPr>
                          </w:pPr>
                        </w:p>
                        <w:p w14:paraId="6074E8AC" w14:textId="77777777" w:rsidR="00AC0CA6" w:rsidRDefault="00556BC9">
                          <w:pPr>
                            <w:pStyle w:val="Referentiegegevensbold"/>
                          </w:pPr>
                          <w:r>
                            <w:t>Onze referentie</w:t>
                          </w:r>
                        </w:p>
                        <w:p w14:paraId="000F0267" w14:textId="77777777" w:rsidR="00AC0CA6" w:rsidRDefault="00556BC9">
                          <w:pPr>
                            <w:pStyle w:val="Referentiegegevens"/>
                          </w:pPr>
                          <w:r>
                            <w:t>6056477</w:t>
                          </w:r>
                        </w:p>
                      </w:txbxContent>
                    </wps:txbx>
                    <wps:bodyPr vert="horz" wrap="square" lIns="0" tIns="0" rIns="0" bIns="0" anchor="t" anchorCtr="0"/>
                  </wps:wsp>
                </a:graphicData>
              </a:graphic>
            </wp:anchor>
          </w:drawing>
        </mc:Choice>
        <mc:Fallback>
          <w:pict>
            <v:shape w14:anchorId="7B4D422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F1A49A2" w14:textId="77777777" w:rsidR="00AC0CA6" w:rsidRPr="00E8007E" w:rsidRDefault="00556BC9">
                    <w:pPr>
                      <w:pStyle w:val="Referentiegegevens"/>
                      <w:rPr>
                        <w:b/>
                        <w:bCs/>
                      </w:rPr>
                    </w:pPr>
                    <w:r w:rsidRPr="00E8007E">
                      <w:rPr>
                        <w:b/>
                        <w:bCs/>
                      </w:rPr>
                      <w:t>Directie Wetgeving en Juridische Zaken</w:t>
                    </w:r>
                  </w:p>
                  <w:p w14:paraId="3E87AE3C" w14:textId="77777777" w:rsidR="00AC0CA6" w:rsidRDefault="00556BC9">
                    <w:pPr>
                      <w:pStyle w:val="Referentiegegevens"/>
                    </w:pPr>
                    <w:r>
                      <w:t>Staats-en Bestuursrecht</w:t>
                    </w:r>
                  </w:p>
                  <w:p w14:paraId="7633FA3A" w14:textId="77777777" w:rsidR="00AC0CA6" w:rsidRDefault="00AC0CA6">
                    <w:pPr>
                      <w:pStyle w:val="WitregelW1"/>
                    </w:pPr>
                  </w:p>
                  <w:p w14:paraId="43137962" w14:textId="77777777" w:rsidR="00AC0CA6" w:rsidRPr="00B16934" w:rsidRDefault="00556BC9">
                    <w:pPr>
                      <w:pStyle w:val="Referentiegegevens"/>
                      <w:rPr>
                        <w:lang w:val="de-DE"/>
                      </w:rPr>
                    </w:pPr>
                    <w:r w:rsidRPr="00B16934">
                      <w:rPr>
                        <w:lang w:val="de-DE"/>
                      </w:rPr>
                      <w:t>Turfmarkt 147</w:t>
                    </w:r>
                  </w:p>
                  <w:p w14:paraId="5D24773F" w14:textId="27DB735C" w:rsidR="00AC0CA6" w:rsidRPr="00B16934" w:rsidRDefault="00556BC9">
                    <w:pPr>
                      <w:pStyle w:val="Referentiegegevens"/>
                      <w:rPr>
                        <w:lang w:val="de-DE"/>
                      </w:rPr>
                    </w:pPr>
                    <w:r w:rsidRPr="00B16934">
                      <w:rPr>
                        <w:lang w:val="de-DE"/>
                      </w:rPr>
                      <w:t>2511 DP</w:t>
                    </w:r>
                    <w:r w:rsidR="00FD6BEB" w:rsidRPr="00B16934">
                      <w:rPr>
                        <w:lang w:val="de-DE"/>
                      </w:rPr>
                      <w:t xml:space="preserve"> </w:t>
                    </w:r>
                    <w:r w:rsidRPr="00B16934">
                      <w:rPr>
                        <w:lang w:val="de-DE"/>
                      </w:rPr>
                      <w:t>Den Haag</w:t>
                    </w:r>
                  </w:p>
                  <w:p w14:paraId="5AFF9323" w14:textId="77777777" w:rsidR="00AC0CA6" w:rsidRPr="00B16934" w:rsidRDefault="00556BC9">
                    <w:pPr>
                      <w:pStyle w:val="Referentiegegevens"/>
                      <w:rPr>
                        <w:lang w:val="de-DE"/>
                      </w:rPr>
                    </w:pPr>
                    <w:r w:rsidRPr="00B16934">
                      <w:rPr>
                        <w:lang w:val="de-DE"/>
                      </w:rPr>
                      <w:t>Postbus 20301</w:t>
                    </w:r>
                  </w:p>
                  <w:p w14:paraId="19BC8B18" w14:textId="1B2A91D5" w:rsidR="00AC0CA6" w:rsidRPr="00B16934" w:rsidRDefault="00556BC9">
                    <w:pPr>
                      <w:pStyle w:val="Referentiegegevens"/>
                      <w:rPr>
                        <w:lang w:val="de-DE"/>
                      </w:rPr>
                    </w:pPr>
                    <w:r w:rsidRPr="00B16934">
                      <w:rPr>
                        <w:lang w:val="de-DE"/>
                      </w:rPr>
                      <w:t>2500 EH Den Haag</w:t>
                    </w:r>
                  </w:p>
                  <w:p w14:paraId="7130E857" w14:textId="77777777" w:rsidR="00AC0CA6" w:rsidRPr="00B16934" w:rsidRDefault="00556BC9">
                    <w:pPr>
                      <w:pStyle w:val="Referentiegegevens"/>
                      <w:rPr>
                        <w:lang w:val="de-DE"/>
                      </w:rPr>
                    </w:pPr>
                    <w:r w:rsidRPr="00B16934">
                      <w:rPr>
                        <w:lang w:val="de-DE"/>
                      </w:rPr>
                      <w:t>www.rijksoverheid.nl/jenv</w:t>
                    </w:r>
                  </w:p>
                  <w:p w14:paraId="7C4E3C86" w14:textId="77777777" w:rsidR="00AC0CA6" w:rsidRPr="00B16934" w:rsidRDefault="00AC0CA6">
                    <w:pPr>
                      <w:pStyle w:val="WitregelW2"/>
                      <w:rPr>
                        <w:lang w:val="de-DE"/>
                      </w:rPr>
                    </w:pPr>
                  </w:p>
                  <w:p w14:paraId="6074E8AC" w14:textId="77777777" w:rsidR="00AC0CA6" w:rsidRDefault="00556BC9">
                    <w:pPr>
                      <w:pStyle w:val="Referentiegegevensbold"/>
                    </w:pPr>
                    <w:r>
                      <w:t>Onze referentie</w:t>
                    </w:r>
                  </w:p>
                  <w:p w14:paraId="000F0267" w14:textId="77777777" w:rsidR="00AC0CA6" w:rsidRDefault="00556BC9">
                    <w:pPr>
                      <w:pStyle w:val="Referentiegegevens"/>
                    </w:pPr>
                    <w:r>
                      <w:t>6056477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A03E703" wp14:editId="02C26A0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B32EFF" w14:textId="77777777" w:rsidR="00556BC9" w:rsidRDefault="00556BC9"/>
                      </w:txbxContent>
                    </wps:txbx>
                    <wps:bodyPr vert="horz" wrap="square" lIns="0" tIns="0" rIns="0" bIns="0" anchor="t" anchorCtr="0"/>
                  </wps:wsp>
                </a:graphicData>
              </a:graphic>
            </wp:anchor>
          </w:drawing>
        </mc:Choice>
        <mc:Fallback>
          <w:pict>
            <v:shape w14:anchorId="7A03E70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FB32EFF" w14:textId="77777777" w:rsidR="00556BC9" w:rsidRDefault="00556BC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6B809C" wp14:editId="7231E59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894C56" w14:textId="54CD022B" w:rsidR="00AC0CA6" w:rsidRDefault="00556BC9">
                          <w:pPr>
                            <w:pStyle w:val="Referentiegegevens"/>
                          </w:pPr>
                          <w:r>
                            <w:t xml:space="preserve">Pagina </w:t>
                          </w:r>
                          <w:r>
                            <w:fldChar w:fldCharType="begin"/>
                          </w:r>
                          <w:r>
                            <w:instrText>PAGE</w:instrText>
                          </w:r>
                          <w:r>
                            <w:fldChar w:fldCharType="separate"/>
                          </w:r>
                          <w:r w:rsidR="00C159E9">
                            <w:rPr>
                              <w:noProof/>
                            </w:rPr>
                            <w:t>1</w:t>
                          </w:r>
                          <w:r>
                            <w:fldChar w:fldCharType="end"/>
                          </w:r>
                          <w:r>
                            <w:t xml:space="preserve"> van </w:t>
                          </w:r>
                          <w:r>
                            <w:fldChar w:fldCharType="begin"/>
                          </w:r>
                          <w:r>
                            <w:instrText>NUMPAGES</w:instrText>
                          </w:r>
                          <w:r>
                            <w:fldChar w:fldCharType="separate"/>
                          </w:r>
                          <w:r w:rsidR="00C159E9">
                            <w:rPr>
                              <w:noProof/>
                            </w:rPr>
                            <w:t>1</w:t>
                          </w:r>
                          <w:r>
                            <w:fldChar w:fldCharType="end"/>
                          </w:r>
                        </w:p>
                      </w:txbxContent>
                    </wps:txbx>
                    <wps:bodyPr vert="horz" wrap="square" lIns="0" tIns="0" rIns="0" bIns="0" anchor="t" anchorCtr="0"/>
                  </wps:wsp>
                </a:graphicData>
              </a:graphic>
            </wp:anchor>
          </w:drawing>
        </mc:Choice>
        <mc:Fallback>
          <w:pict>
            <v:shape w14:anchorId="776B809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C894C56" w14:textId="54CD022B" w:rsidR="00AC0CA6" w:rsidRDefault="00556BC9">
                    <w:pPr>
                      <w:pStyle w:val="Referentiegegevens"/>
                    </w:pPr>
                    <w:r>
                      <w:t xml:space="preserve">Pagina </w:t>
                    </w:r>
                    <w:r>
                      <w:fldChar w:fldCharType="begin"/>
                    </w:r>
                    <w:r>
                      <w:instrText>PAGE</w:instrText>
                    </w:r>
                    <w:r>
                      <w:fldChar w:fldCharType="separate"/>
                    </w:r>
                    <w:r w:rsidR="00C159E9">
                      <w:rPr>
                        <w:noProof/>
                      </w:rPr>
                      <w:t>1</w:t>
                    </w:r>
                    <w:r>
                      <w:fldChar w:fldCharType="end"/>
                    </w:r>
                    <w:r>
                      <w:t xml:space="preserve"> van </w:t>
                    </w:r>
                    <w:r>
                      <w:fldChar w:fldCharType="begin"/>
                    </w:r>
                    <w:r>
                      <w:instrText>NUMPAGES</w:instrText>
                    </w:r>
                    <w:r>
                      <w:fldChar w:fldCharType="separate"/>
                    </w:r>
                    <w:r w:rsidR="00C159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41F1F9" wp14:editId="1FECE4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A06301" w14:textId="77777777" w:rsidR="00AC0CA6" w:rsidRDefault="00556BC9">
                          <w:pPr>
                            <w:spacing w:line="240" w:lineRule="auto"/>
                          </w:pPr>
                          <w:r>
                            <w:rPr>
                              <w:noProof/>
                            </w:rPr>
                            <w:drawing>
                              <wp:inline distT="0" distB="0" distL="0" distR="0" wp14:anchorId="3EC18DE4" wp14:editId="226D42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41F1F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9A06301" w14:textId="77777777" w:rsidR="00AC0CA6" w:rsidRDefault="00556BC9">
                    <w:pPr>
                      <w:spacing w:line="240" w:lineRule="auto"/>
                    </w:pPr>
                    <w:r>
                      <w:rPr>
                        <w:noProof/>
                      </w:rPr>
                      <w:drawing>
                        <wp:inline distT="0" distB="0" distL="0" distR="0" wp14:anchorId="3EC18DE4" wp14:editId="226D42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F7A305" wp14:editId="0035CE0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47DB3D" w14:textId="77777777" w:rsidR="00AC0CA6" w:rsidRDefault="00556BC9">
                          <w:pPr>
                            <w:spacing w:line="240" w:lineRule="auto"/>
                          </w:pPr>
                          <w:r>
                            <w:rPr>
                              <w:noProof/>
                            </w:rPr>
                            <w:drawing>
                              <wp:inline distT="0" distB="0" distL="0" distR="0" wp14:anchorId="54A15242" wp14:editId="4BDD83E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F7A30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447DB3D" w14:textId="77777777" w:rsidR="00AC0CA6" w:rsidRDefault="00556BC9">
                    <w:pPr>
                      <w:spacing w:line="240" w:lineRule="auto"/>
                    </w:pPr>
                    <w:r>
                      <w:rPr>
                        <w:noProof/>
                      </w:rPr>
                      <w:drawing>
                        <wp:inline distT="0" distB="0" distL="0" distR="0" wp14:anchorId="54A15242" wp14:editId="4BDD83E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2DF33B" wp14:editId="1CD8EE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814C05" w14:textId="77777777" w:rsidR="00AC0CA6" w:rsidRDefault="00556BC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2DF33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6814C05" w14:textId="77777777" w:rsidR="00AC0CA6" w:rsidRDefault="00556BC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AD7FB"/>
    <w:multiLevelType w:val="multilevel"/>
    <w:tmpl w:val="39D2B3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BD3BB2"/>
    <w:multiLevelType w:val="multilevel"/>
    <w:tmpl w:val="AC79F2F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5C2F3FE"/>
    <w:multiLevelType w:val="multilevel"/>
    <w:tmpl w:val="194AAD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9686630"/>
    <w:multiLevelType w:val="multilevel"/>
    <w:tmpl w:val="CA16D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B3DF4BC"/>
    <w:multiLevelType w:val="multilevel"/>
    <w:tmpl w:val="CC6EEB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D4FC387"/>
    <w:multiLevelType w:val="multilevel"/>
    <w:tmpl w:val="31C067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EB"/>
    <w:rsid w:val="000A4BA2"/>
    <w:rsid w:val="000C173A"/>
    <w:rsid w:val="002B33DB"/>
    <w:rsid w:val="003438AD"/>
    <w:rsid w:val="003A389A"/>
    <w:rsid w:val="003E424A"/>
    <w:rsid w:val="004315C6"/>
    <w:rsid w:val="004E567D"/>
    <w:rsid w:val="00556BC9"/>
    <w:rsid w:val="005E640A"/>
    <w:rsid w:val="00600912"/>
    <w:rsid w:val="00672F54"/>
    <w:rsid w:val="0068269B"/>
    <w:rsid w:val="006A05EC"/>
    <w:rsid w:val="007C697C"/>
    <w:rsid w:val="00833834"/>
    <w:rsid w:val="00851D0C"/>
    <w:rsid w:val="0085388A"/>
    <w:rsid w:val="008A5BB4"/>
    <w:rsid w:val="008C01D7"/>
    <w:rsid w:val="00901A2B"/>
    <w:rsid w:val="009E56CA"/>
    <w:rsid w:val="00A63E81"/>
    <w:rsid w:val="00AC0CA6"/>
    <w:rsid w:val="00AC0E8A"/>
    <w:rsid w:val="00B16934"/>
    <w:rsid w:val="00C159E9"/>
    <w:rsid w:val="00C52FB2"/>
    <w:rsid w:val="00D13770"/>
    <w:rsid w:val="00DD0010"/>
    <w:rsid w:val="00E307EF"/>
    <w:rsid w:val="00E509D6"/>
    <w:rsid w:val="00E8007E"/>
    <w:rsid w:val="00E977B0"/>
    <w:rsid w:val="00EC1914"/>
    <w:rsid w:val="00F311BD"/>
    <w:rsid w:val="00FD6BEB"/>
    <w:rsid w:val="00FD7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6B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6BEB"/>
    <w:rPr>
      <w:rFonts w:ascii="Verdana" w:hAnsi="Verdana"/>
      <w:color w:val="000000"/>
      <w:sz w:val="18"/>
      <w:szCs w:val="18"/>
    </w:rPr>
  </w:style>
  <w:style w:type="character" w:styleId="Verwijzingopmerking">
    <w:name w:val="annotation reference"/>
    <w:basedOn w:val="Standaardalinea-lettertype"/>
    <w:uiPriority w:val="99"/>
    <w:semiHidden/>
    <w:unhideWhenUsed/>
    <w:rsid w:val="005E640A"/>
    <w:rPr>
      <w:sz w:val="16"/>
      <w:szCs w:val="16"/>
    </w:rPr>
  </w:style>
  <w:style w:type="paragraph" w:styleId="Tekstopmerking">
    <w:name w:val="annotation text"/>
    <w:basedOn w:val="Standaard"/>
    <w:link w:val="TekstopmerkingChar"/>
    <w:uiPriority w:val="99"/>
    <w:unhideWhenUsed/>
    <w:rsid w:val="005E640A"/>
    <w:pPr>
      <w:spacing w:line="240" w:lineRule="auto"/>
    </w:pPr>
    <w:rPr>
      <w:sz w:val="20"/>
      <w:szCs w:val="20"/>
    </w:rPr>
  </w:style>
  <w:style w:type="character" w:customStyle="1" w:styleId="TekstopmerkingChar">
    <w:name w:val="Tekst opmerking Char"/>
    <w:basedOn w:val="Standaardalinea-lettertype"/>
    <w:link w:val="Tekstopmerking"/>
    <w:uiPriority w:val="99"/>
    <w:rsid w:val="005E64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E640A"/>
    <w:rPr>
      <w:b/>
      <w:bCs/>
    </w:rPr>
  </w:style>
  <w:style w:type="character" w:customStyle="1" w:styleId="OnderwerpvanopmerkingChar">
    <w:name w:val="Onderwerp van opmerking Char"/>
    <w:basedOn w:val="TekstopmerkingChar"/>
    <w:link w:val="Onderwerpvanopmerking"/>
    <w:uiPriority w:val="99"/>
    <w:semiHidden/>
    <w:rsid w:val="005E640A"/>
    <w:rPr>
      <w:rFonts w:ascii="Verdana" w:hAnsi="Verdana"/>
      <w:b/>
      <w:bCs/>
      <w:color w:val="000000"/>
    </w:rPr>
  </w:style>
  <w:style w:type="paragraph" w:styleId="Revisie">
    <w:name w:val="Revision"/>
    <w:hidden/>
    <w:uiPriority w:val="99"/>
    <w:semiHidden/>
    <w:rsid w:val="006A05E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586</ap:Words>
  <ap:Characters>3223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Informatieverzoek van het lid Dassen van 17 december 2024 inzake conceptstuk Landsadvocaat </vt:lpstr>
    </vt:vector>
  </ap:TitlesOfParts>
  <ap:LinksUpToDate>false</ap:LinksUpToDate>
  <ap:CharactersWithSpaces>3802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2025-01-24T14:33:00.0000000Z</dcterms:created>
  <dcterms:modified xsi:type="dcterms:W3CDTF">2025-01-24T14:33:00.0000000Z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Informatieverzoek van het lid Dassen van 17 december 2024 inzake conceptstuk Landsadvocaat </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mr. J. de Boer</vt:lpwstr>
  </property>
  <property fmtid="{D5CDD505-2E9C-101B-9397-08002B2CF9AE}" pid="14" name="Opgesteld door, Telefoonnummer">
    <vt:lpwstr/>
  </property>
  <property fmtid="{D5CDD505-2E9C-101B-9397-08002B2CF9AE}" pid="15" name="Kenmerk">
    <vt:lpwstr>6056477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