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CB" w:rsidRDefault="008763CB" w14:paraId="12233546" w14:textId="77777777">
      <w:pPr>
        <w:rPr>
          <w:rFonts w:ascii="Verdana" w:hAnsi="Verdana"/>
          <w:b/>
          <w:sz w:val="36"/>
          <w:szCs w:val="36"/>
        </w:rPr>
      </w:pPr>
      <w:bookmarkStart w:name="_GoBack" w:id="0"/>
      <w:bookmarkEnd w:id="0"/>
    </w:p>
    <w:p w:rsidRPr="002D45EC" w:rsidR="002D45EC" w:rsidRDefault="009A1EA6" w14:paraId="5DAA5E4C" w14:textId="697F51D6">
      <w:pPr>
        <w:rPr>
          <w:rFonts w:ascii="Verdana" w:hAnsi="Verdana"/>
        </w:rPr>
      </w:pPr>
      <w:r w:rsidRPr="002D45EC">
        <w:rPr>
          <w:rFonts w:ascii="Verdana" w:hAnsi="Verdana"/>
          <w:b/>
          <w:sz w:val="36"/>
          <w:szCs w:val="36"/>
        </w:rPr>
        <w:t xml:space="preserve">Overzicht publicaties </w:t>
      </w:r>
      <w:r w:rsidRPr="002D45EC" w:rsidR="002D45EC">
        <w:rPr>
          <w:rFonts w:ascii="Verdana" w:hAnsi="Verdana"/>
          <w:b/>
          <w:sz w:val="36"/>
          <w:szCs w:val="36"/>
        </w:rPr>
        <w:br/>
      </w:r>
      <w:r w:rsidRPr="002D45EC" w:rsidR="002D45EC">
        <w:rPr>
          <w:rFonts w:ascii="Verdana" w:hAnsi="Verdana"/>
        </w:rPr>
        <w:br/>
      </w:r>
      <w:r w:rsidRPr="002D45EC" w:rsidR="002D45EC">
        <w:rPr>
          <w:rFonts w:ascii="Verdana" w:hAnsi="Verdana"/>
          <w:sz w:val="20"/>
          <w:szCs w:val="20"/>
        </w:rPr>
        <w:t xml:space="preserve">Hieronder staat een overzicht van de publicaties </w:t>
      </w:r>
      <w:r w:rsidR="002C7A4A">
        <w:rPr>
          <w:rFonts w:ascii="Verdana" w:hAnsi="Verdana"/>
          <w:sz w:val="20"/>
          <w:szCs w:val="20"/>
        </w:rPr>
        <w:t xml:space="preserve">(rapporten) </w:t>
      </w:r>
      <w:r w:rsidRPr="002D45EC" w:rsidR="002D45EC">
        <w:rPr>
          <w:rFonts w:ascii="Verdana" w:hAnsi="Verdana"/>
          <w:sz w:val="20"/>
          <w:szCs w:val="20"/>
        </w:rPr>
        <w:t>van de Inspectie Leefomgeving en Transport (ILT) voor de periode</w:t>
      </w:r>
      <w:r w:rsidR="001A2CC1">
        <w:rPr>
          <w:rFonts w:ascii="Verdana" w:hAnsi="Verdana"/>
          <w:sz w:val="20"/>
          <w:szCs w:val="20"/>
        </w:rPr>
        <w:t xml:space="preserve"> </w:t>
      </w:r>
      <w:r w:rsidR="00D87CCB">
        <w:rPr>
          <w:rFonts w:ascii="Verdana" w:hAnsi="Verdana"/>
          <w:sz w:val="20"/>
          <w:szCs w:val="20"/>
        </w:rPr>
        <w:t>oktober</w:t>
      </w:r>
      <w:r w:rsidR="001A2CC1">
        <w:rPr>
          <w:rFonts w:ascii="Verdana" w:hAnsi="Verdana"/>
          <w:sz w:val="20"/>
          <w:szCs w:val="20"/>
        </w:rPr>
        <w:t xml:space="preserve"> tot en met </w:t>
      </w:r>
      <w:r w:rsidR="00D87CCB">
        <w:rPr>
          <w:rFonts w:ascii="Verdana" w:hAnsi="Verdana"/>
          <w:sz w:val="20"/>
          <w:szCs w:val="20"/>
        </w:rPr>
        <w:t>december</w:t>
      </w:r>
      <w:r w:rsidR="001A2CC1">
        <w:rPr>
          <w:rFonts w:ascii="Verdana" w:hAnsi="Verdana"/>
          <w:sz w:val="20"/>
          <w:szCs w:val="20"/>
        </w:rPr>
        <w:t xml:space="preserve"> </w:t>
      </w:r>
      <w:r w:rsidR="00BE3CA1">
        <w:rPr>
          <w:rFonts w:ascii="Verdana" w:hAnsi="Verdana"/>
          <w:sz w:val="20"/>
          <w:szCs w:val="20"/>
        </w:rPr>
        <w:t>2024</w:t>
      </w:r>
      <w:r w:rsidR="00FD3B41">
        <w:rPr>
          <w:rFonts w:ascii="Verdana" w:hAnsi="Verdana"/>
          <w:sz w:val="20"/>
          <w:szCs w:val="20"/>
        </w:rPr>
        <w:t>.</w:t>
      </w:r>
      <w:r w:rsidRPr="002D45EC" w:rsidR="002D45EC">
        <w:rPr>
          <w:rFonts w:ascii="Verdana" w:hAnsi="Verdana"/>
          <w:sz w:val="20"/>
          <w:szCs w:val="20"/>
        </w:rPr>
        <w:t xml:space="preserve"> Onderstaande publicatie</w:t>
      </w:r>
      <w:r w:rsidR="00941E9E">
        <w:rPr>
          <w:rFonts w:ascii="Verdana" w:hAnsi="Verdana"/>
          <w:sz w:val="20"/>
          <w:szCs w:val="20"/>
        </w:rPr>
        <w:t>s</w:t>
      </w:r>
      <w:r w:rsidRPr="002D45EC" w:rsidR="002D45EC">
        <w:rPr>
          <w:rFonts w:ascii="Verdana" w:hAnsi="Verdana"/>
          <w:sz w:val="20"/>
          <w:szCs w:val="20"/>
        </w:rPr>
        <w:t xml:space="preserve"> </w:t>
      </w:r>
      <w:r w:rsidR="00941E9E">
        <w:rPr>
          <w:rFonts w:ascii="Verdana" w:hAnsi="Verdana"/>
          <w:sz w:val="20"/>
          <w:szCs w:val="20"/>
        </w:rPr>
        <w:t xml:space="preserve">zijn </w:t>
      </w:r>
      <w:r w:rsidRPr="002D45EC" w:rsidR="002D45EC">
        <w:rPr>
          <w:rFonts w:ascii="Verdana" w:hAnsi="Verdana"/>
          <w:sz w:val="20"/>
          <w:szCs w:val="20"/>
        </w:rPr>
        <w:t xml:space="preserve">al gepubliceerd op de website van de ILT: </w:t>
      </w:r>
      <w:hyperlink w:history="1" r:id="rId8">
        <w:r w:rsidRPr="002D45EC" w:rsidR="002D45EC">
          <w:rPr>
            <w:rStyle w:val="Hyperlink"/>
            <w:rFonts w:ascii="Verdana" w:hAnsi="Verdana"/>
            <w:sz w:val="20"/>
            <w:szCs w:val="20"/>
          </w:rPr>
          <w:t>www.ilent.nl</w:t>
        </w:r>
      </w:hyperlink>
      <w:r w:rsidRPr="002D45EC" w:rsidR="002D45EC">
        <w:rPr>
          <w:rFonts w:ascii="Verdana" w:hAnsi="Verdana"/>
          <w:sz w:val="20"/>
          <w:szCs w:val="20"/>
        </w:rPr>
        <w:t>.</w:t>
      </w:r>
    </w:p>
    <w:p w:rsidR="00720263" w:rsidRDefault="00720263" w14:paraId="78EDE1C0" w14:textId="77777777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2164"/>
        <w:gridCol w:w="7163"/>
      </w:tblGrid>
      <w:tr w:rsidRPr="002D45EC" w:rsidR="000B4901" w:rsidTr="00023B39" w14:paraId="7703B752" w14:textId="77777777">
        <w:trPr>
          <w:trHeight w:val="360"/>
        </w:trPr>
        <w:tc>
          <w:tcPr>
            <w:tcW w:w="2164" w:type="dxa"/>
            <w:shd w:val="clear" w:color="auto" w:fill="D52B1E"/>
          </w:tcPr>
          <w:p w:rsidRPr="002D45EC" w:rsidR="000B4901" w:rsidP="00590360" w:rsidRDefault="000B4901" w14:paraId="1D537E41" w14:textId="77777777">
            <w:pPr>
              <w:spacing w:before="60" w:after="60" w:line="360" w:lineRule="auto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bookmarkStart w:name="_Hlk105769384" w:id="1"/>
            <w:r w:rsidRPr="002D45E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Publicatiedatum</w:t>
            </w:r>
          </w:p>
        </w:tc>
        <w:tc>
          <w:tcPr>
            <w:tcW w:w="7163" w:type="dxa"/>
            <w:shd w:val="clear" w:color="auto" w:fill="D52B1E"/>
          </w:tcPr>
          <w:p w:rsidRPr="002D45EC" w:rsidR="000B4901" w:rsidP="00590360" w:rsidRDefault="000B4901" w14:paraId="271F4E18" w14:textId="77777777">
            <w:pPr>
              <w:spacing w:before="60" w:after="60" w:line="360" w:lineRule="auto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2D45E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Onderwerp</w:t>
            </w:r>
          </w:p>
        </w:tc>
      </w:tr>
      <w:tr w:rsidRPr="002D45EC" w:rsidR="000B4901" w:rsidTr="00023B39" w14:paraId="268A9756" w14:textId="77777777">
        <w:trPr>
          <w:trHeight w:val="1602"/>
        </w:trPr>
        <w:tc>
          <w:tcPr>
            <w:tcW w:w="2164" w:type="dxa"/>
          </w:tcPr>
          <w:p w:rsidRPr="0038396B" w:rsidR="00023B39" w:rsidP="00023B39" w:rsidRDefault="00023B39" w14:paraId="5F469CBD" w14:textId="78754855">
            <w:pPr>
              <w:rPr>
                <w:rFonts w:ascii="Verdana" w:hAnsi="Verdana"/>
              </w:rPr>
            </w:pPr>
          </w:p>
          <w:p w:rsidRPr="0038396B" w:rsidR="00C8003E" w:rsidP="002158F2" w:rsidRDefault="00C8003E" w14:paraId="11DB671C" w14:textId="1E09312E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24-10-2024</w:t>
            </w:r>
          </w:p>
          <w:p w:rsidRPr="0038396B" w:rsidR="00C8003E" w:rsidP="002158F2" w:rsidRDefault="00C8003E" w14:paraId="4B8FA643" w14:textId="77777777">
            <w:pPr>
              <w:rPr>
                <w:rFonts w:ascii="Verdana" w:hAnsi="Verdana"/>
              </w:rPr>
            </w:pPr>
          </w:p>
          <w:p w:rsidRPr="0038396B" w:rsidR="00C8003E" w:rsidP="002158F2" w:rsidRDefault="00C8003E" w14:paraId="40524A14" w14:textId="77777777">
            <w:pPr>
              <w:rPr>
                <w:rFonts w:ascii="Verdana" w:hAnsi="Verdana"/>
              </w:rPr>
            </w:pPr>
          </w:p>
          <w:p w:rsidRPr="0038396B" w:rsidR="00A93B78" w:rsidP="002158F2" w:rsidRDefault="00F15438" w14:paraId="7480CFC8" w14:textId="490E2FF3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0</w:t>
            </w:r>
            <w:r w:rsidRPr="0038396B" w:rsidR="00D87CCB">
              <w:rPr>
                <w:rFonts w:ascii="Verdana" w:hAnsi="Verdana"/>
              </w:rPr>
              <w:t>4</w:t>
            </w:r>
            <w:r w:rsidRPr="0038396B" w:rsidR="00A93B78">
              <w:rPr>
                <w:rFonts w:ascii="Verdana" w:hAnsi="Verdana"/>
              </w:rPr>
              <w:t>-</w:t>
            </w:r>
            <w:r w:rsidRPr="0038396B" w:rsidR="00D87CCB">
              <w:rPr>
                <w:rFonts w:ascii="Verdana" w:hAnsi="Verdana"/>
              </w:rPr>
              <w:t>11</w:t>
            </w:r>
            <w:r w:rsidRPr="0038396B" w:rsidR="00A93B78">
              <w:rPr>
                <w:rFonts w:ascii="Verdana" w:hAnsi="Verdana"/>
              </w:rPr>
              <w:t>-2024</w:t>
            </w:r>
          </w:p>
          <w:p w:rsidRPr="0038396B" w:rsidR="001A2CC1" w:rsidP="002158F2" w:rsidRDefault="001A2CC1" w14:paraId="22322651" w14:textId="77777777">
            <w:pPr>
              <w:rPr>
                <w:rFonts w:ascii="Verdana" w:hAnsi="Verdana"/>
              </w:rPr>
            </w:pPr>
          </w:p>
          <w:p w:rsidRPr="0038396B" w:rsidR="00D87CCB" w:rsidP="002158F2" w:rsidRDefault="00D87CCB" w14:paraId="377B3C5E" w14:textId="77777777">
            <w:pPr>
              <w:rPr>
                <w:rFonts w:ascii="Verdana" w:hAnsi="Verdana"/>
              </w:rPr>
            </w:pPr>
          </w:p>
          <w:p w:rsidRPr="0038396B" w:rsidR="00B84D47" w:rsidP="002158F2" w:rsidRDefault="00D87CCB" w14:paraId="397D6BF8" w14:textId="720EA921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11-11-2024</w:t>
            </w:r>
          </w:p>
          <w:p w:rsidRPr="0038396B" w:rsidR="00B84D47" w:rsidP="002158F2" w:rsidRDefault="00B84D47" w14:paraId="794B7C3C" w14:textId="77777777">
            <w:pPr>
              <w:rPr>
                <w:rFonts w:ascii="Verdana" w:hAnsi="Verdana"/>
              </w:rPr>
            </w:pPr>
          </w:p>
          <w:p w:rsidRPr="0038396B" w:rsidR="00B84D47" w:rsidP="002158F2" w:rsidRDefault="00C8003E" w14:paraId="2886D087" w14:textId="5733A42E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19-11-2024</w:t>
            </w:r>
          </w:p>
          <w:p w:rsidRPr="0038396B" w:rsidR="00C8003E" w:rsidP="002158F2" w:rsidRDefault="00C8003E" w14:paraId="1AE7E85D" w14:textId="77777777">
            <w:pPr>
              <w:rPr>
                <w:rFonts w:ascii="Verdana" w:hAnsi="Verdana"/>
              </w:rPr>
            </w:pPr>
          </w:p>
          <w:p w:rsidRPr="0038396B" w:rsidR="00B84D47" w:rsidP="002158F2" w:rsidRDefault="00D87CCB" w14:paraId="73D6DB5E" w14:textId="4DC9EB69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05</w:t>
            </w:r>
            <w:r w:rsidRPr="0038396B" w:rsidR="00B84D47">
              <w:rPr>
                <w:rFonts w:ascii="Verdana" w:hAnsi="Verdana"/>
              </w:rPr>
              <w:t>-</w:t>
            </w:r>
            <w:r w:rsidRPr="0038396B">
              <w:rPr>
                <w:rFonts w:ascii="Verdana" w:hAnsi="Verdana"/>
              </w:rPr>
              <w:t>12</w:t>
            </w:r>
            <w:r w:rsidRPr="0038396B" w:rsidR="00B84D47">
              <w:rPr>
                <w:rFonts w:ascii="Verdana" w:hAnsi="Verdana"/>
              </w:rPr>
              <w:t>-2024</w:t>
            </w:r>
          </w:p>
          <w:p w:rsidRPr="0038396B" w:rsidR="00B84D47" w:rsidP="002158F2" w:rsidRDefault="00B84D47" w14:paraId="71FADAFD" w14:textId="77777777">
            <w:pPr>
              <w:rPr>
                <w:rFonts w:ascii="Verdana" w:hAnsi="Verdana"/>
              </w:rPr>
            </w:pPr>
          </w:p>
          <w:p w:rsidR="003D327D" w:rsidP="002158F2" w:rsidRDefault="003D327D" w14:paraId="6C444EFE" w14:textId="77777777">
            <w:pPr>
              <w:rPr>
                <w:rFonts w:ascii="Verdana" w:hAnsi="Verdana"/>
              </w:rPr>
            </w:pPr>
          </w:p>
          <w:p w:rsidRPr="0038396B" w:rsidR="00C8003E" w:rsidP="002158F2" w:rsidRDefault="00C8003E" w14:paraId="00E695E8" w14:textId="471E30D6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05-12-2024</w:t>
            </w:r>
          </w:p>
          <w:p w:rsidRPr="0038396B" w:rsidR="00C8003E" w:rsidP="002158F2" w:rsidRDefault="00C8003E" w14:paraId="2032BDC7" w14:textId="77777777">
            <w:pPr>
              <w:rPr>
                <w:rFonts w:ascii="Verdana" w:hAnsi="Verdana"/>
              </w:rPr>
            </w:pPr>
          </w:p>
          <w:p w:rsidRPr="0038396B" w:rsidR="001A2CC1" w:rsidP="002158F2" w:rsidRDefault="001A2CC1" w14:paraId="6126ECE2" w14:textId="29118547">
            <w:pPr>
              <w:rPr>
                <w:rFonts w:ascii="Verdana" w:hAnsi="Verdana"/>
              </w:rPr>
            </w:pPr>
            <w:r w:rsidRPr="0038396B">
              <w:rPr>
                <w:rFonts w:ascii="Verdana" w:hAnsi="Verdana"/>
              </w:rPr>
              <w:t>1</w:t>
            </w:r>
            <w:r w:rsidRPr="0038396B" w:rsidR="00D87CCB">
              <w:rPr>
                <w:rFonts w:ascii="Verdana" w:hAnsi="Verdana"/>
              </w:rPr>
              <w:t>3</w:t>
            </w:r>
            <w:r w:rsidRPr="0038396B">
              <w:rPr>
                <w:rFonts w:ascii="Verdana" w:hAnsi="Verdana"/>
              </w:rPr>
              <w:t>-</w:t>
            </w:r>
            <w:r w:rsidRPr="0038396B" w:rsidR="00D87CCB">
              <w:rPr>
                <w:rFonts w:ascii="Verdana" w:hAnsi="Verdana"/>
              </w:rPr>
              <w:t>12</w:t>
            </w:r>
            <w:r w:rsidRPr="0038396B">
              <w:rPr>
                <w:rFonts w:ascii="Verdana" w:hAnsi="Verdana"/>
              </w:rPr>
              <w:t>-2024</w:t>
            </w:r>
          </w:p>
          <w:p w:rsidRPr="0038396B" w:rsidR="008D098D" w:rsidP="001A2CC1" w:rsidRDefault="008D098D" w14:paraId="0D27063B" w14:textId="5AF50A8E">
            <w:pPr>
              <w:rPr>
                <w:rFonts w:ascii="Verdana" w:hAnsi="Verdana"/>
              </w:rPr>
            </w:pPr>
          </w:p>
        </w:tc>
        <w:tc>
          <w:tcPr>
            <w:tcW w:w="7163" w:type="dxa"/>
          </w:tcPr>
          <w:p w:rsidRPr="0038396B" w:rsidR="00C8003E" w:rsidP="00CF294B" w:rsidRDefault="00C8003E" w14:paraId="2AF7FCD7" w14:textId="0325D98F">
            <w:pPr>
              <w:rPr>
                <w:rFonts w:ascii="Verdana" w:hAnsi="Verdana"/>
              </w:rPr>
            </w:pPr>
          </w:p>
          <w:p w:rsidRPr="0038396B" w:rsidR="00C8003E" w:rsidP="00CF294B" w:rsidRDefault="00D33560" w14:paraId="55AF23CB" w14:textId="107BD73F">
            <w:pPr>
              <w:rPr>
                <w:rFonts w:ascii="Verdana" w:hAnsi="Verdana"/>
              </w:rPr>
            </w:pPr>
            <w:hyperlink w:history="1" r:id="rId9">
              <w:r w:rsidRPr="0038396B" w:rsidR="00C8003E">
                <w:rPr>
                  <w:rStyle w:val="Hyperlink"/>
                  <w:rFonts w:ascii="Verdana" w:hAnsi="Verdana"/>
                </w:rPr>
                <w:t>Coördinatietaak van provincies: signalerend onderzoek naar de werking van het VTH-stelsel milieu</w:t>
              </w:r>
            </w:hyperlink>
            <w:r w:rsidRPr="0038396B" w:rsidR="00C8003E">
              <w:rPr>
                <w:rFonts w:ascii="Verdana" w:hAnsi="Verdana"/>
              </w:rPr>
              <w:t xml:space="preserve"> *</w:t>
            </w:r>
          </w:p>
          <w:p w:rsidRPr="0038396B" w:rsidR="00C8003E" w:rsidP="00CF294B" w:rsidRDefault="00C8003E" w14:paraId="5326F85A" w14:textId="77777777">
            <w:pPr>
              <w:rPr>
                <w:rFonts w:ascii="Verdana" w:hAnsi="Verdana"/>
              </w:rPr>
            </w:pPr>
          </w:p>
          <w:p w:rsidRPr="0038396B" w:rsidR="008D098D" w:rsidP="00CF294B" w:rsidRDefault="00D33560" w14:paraId="35ECDEE2" w14:textId="34BF53A0">
            <w:pPr>
              <w:rPr>
                <w:rFonts w:ascii="Verdana" w:hAnsi="Verdana"/>
              </w:rPr>
            </w:pPr>
            <w:hyperlink w:history="1" r:id="rId10">
              <w:r w:rsidRPr="0038396B" w:rsidR="00D87CCB">
                <w:rPr>
                  <w:rStyle w:val="Hyperlink"/>
                  <w:rFonts w:ascii="Verdana" w:hAnsi="Verdana"/>
                </w:rPr>
                <w:t>Inspectieresultaten sjorren van containers op zeeschepen 2023</w:t>
              </w:r>
            </w:hyperlink>
            <w:r w:rsidRPr="0038396B" w:rsidR="00F15438">
              <w:rPr>
                <w:rStyle w:val="Hyperlink"/>
                <w:rFonts w:ascii="Verdana" w:hAnsi="Verdana"/>
                <w:u w:val="none"/>
              </w:rPr>
              <w:t xml:space="preserve"> </w:t>
            </w:r>
          </w:p>
          <w:p w:rsidRPr="0038396B" w:rsidR="00B84D47" w:rsidP="00CF294B" w:rsidRDefault="00B84D47" w14:paraId="31CF255C" w14:textId="77777777">
            <w:pPr>
              <w:rPr>
                <w:rFonts w:ascii="Verdana" w:hAnsi="Verdana"/>
              </w:rPr>
            </w:pPr>
          </w:p>
          <w:p w:rsidRPr="0038396B" w:rsidR="00B84D47" w:rsidP="00CF294B" w:rsidRDefault="00D33560" w14:paraId="0DF953DC" w14:textId="566BF2F3">
            <w:pPr>
              <w:rPr>
                <w:rFonts w:ascii="Verdana" w:hAnsi="Verdana"/>
              </w:rPr>
            </w:pPr>
            <w:hyperlink w:history="1" r:id="rId11">
              <w:r w:rsidRPr="0038396B" w:rsidR="00D87CCB">
                <w:rPr>
                  <w:rStyle w:val="Hyperlink"/>
                  <w:rFonts w:ascii="Verdana" w:hAnsi="Verdana"/>
                </w:rPr>
                <w:t>Analyse jaarverslagen omgevingsdiensten 2023</w:t>
              </w:r>
            </w:hyperlink>
            <w:r w:rsidRPr="0038396B" w:rsidR="00B84D47">
              <w:rPr>
                <w:rFonts w:ascii="Verdana" w:hAnsi="Verdana"/>
              </w:rPr>
              <w:t xml:space="preserve"> </w:t>
            </w:r>
          </w:p>
          <w:p w:rsidRPr="0038396B" w:rsidR="00C8003E" w:rsidP="00CF294B" w:rsidRDefault="00C8003E" w14:paraId="753816D7" w14:textId="77777777">
            <w:pPr>
              <w:rPr>
                <w:rFonts w:ascii="Verdana" w:hAnsi="Verdana"/>
              </w:rPr>
            </w:pPr>
          </w:p>
          <w:p w:rsidRPr="0038396B" w:rsidR="00C8003E" w:rsidP="00CF294B" w:rsidRDefault="00D33560" w14:paraId="09BEC1AA" w14:textId="037371A7">
            <w:pPr>
              <w:rPr>
                <w:rFonts w:ascii="Verdana" w:hAnsi="Verdana"/>
              </w:rPr>
            </w:pPr>
            <w:hyperlink w:history="1" r:id="rId12">
              <w:r w:rsidRPr="0038396B" w:rsidR="00C8003E">
                <w:rPr>
                  <w:rStyle w:val="Hyperlink"/>
                  <w:rFonts w:ascii="Verdana" w:hAnsi="Verdana"/>
                </w:rPr>
                <w:t>Naar vertrouwen op certificering</w:t>
              </w:r>
            </w:hyperlink>
            <w:r w:rsidRPr="0038396B" w:rsidR="00C8003E">
              <w:rPr>
                <w:rFonts w:ascii="Verdana" w:hAnsi="Verdana"/>
              </w:rPr>
              <w:t xml:space="preserve"> *</w:t>
            </w:r>
          </w:p>
          <w:p w:rsidRPr="0038396B" w:rsidR="00B84D47" w:rsidP="00CF294B" w:rsidRDefault="00B84D47" w14:paraId="5D04A4EC" w14:textId="77777777">
            <w:pPr>
              <w:rPr>
                <w:rFonts w:ascii="Verdana" w:hAnsi="Verdana"/>
              </w:rPr>
            </w:pPr>
          </w:p>
          <w:p w:rsidRPr="0038396B" w:rsidR="00B84D47" w:rsidP="00CF294B" w:rsidRDefault="00D33560" w14:paraId="78133AD8" w14:textId="4AF021E0">
            <w:pPr>
              <w:rPr>
                <w:rFonts w:ascii="Verdana" w:hAnsi="Verdana"/>
              </w:rPr>
            </w:pPr>
            <w:hyperlink w:history="1" r:id="rId13">
              <w:r w:rsidRPr="0038396B" w:rsidR="00D87CCB">
                <w:rPr>
                  <w:rStyle w:val="Hyperlink"/>
                  <w:rFonts w:ascii="Verdana" w:hAnsi="Verdana"/>
                </w:rPr>
                <w:t>Voor de gezondheid: scherpere vergunningverlening bij uitstoot naar de lucht</w:t>
              </w:r>
            </w:hyperlink>
            <w:r w:rsidRPr="0038396B" w:rsidR="00D87CCB">
              <w:rPr>
                <w:rStyle w:val="Hyperlink"/>
                <w:rFonts w:ascii="Verdana" w:hAnsi="Verdana"/>
                <w:u w:val="none"/>
              </w:rPr>
              <w:t xml:space="preserve"> </w:t>
            </w:r>
            <w:r w:rsidRPr="0038396B" w:rsidR="00D87CCB">
              <w:rPr>
                <w:rFonts w:ascii="Verdana" w:hAnsi="Verdana"/>
              </w:rPr>
              <w:t>*</w:t>
            </w:r>
          </w:p>
          <w:p w:rsidRPr="0038396B" w:rsidR="00C8003E" w:rsidP="00CF294B" w:rsidRDefault="00C8003E" w14:paraId="047D1890" w14:textId="77777777">
            <w:pPr>
              <w:rPr>
                <w:rFonts w:ascii="Verdana" w:hAnsi="Verdana"/>
              </w:rPr>
            </w:pPr>
          </w:p>
          <w:p w:rsidRPr="0038396B" w:rsidR="00C8003E" w:rsidP="00CF294B" w:rsidRDefault="00D33560" w14:paraId="56B9B2D0" w14:textId="0CE86CF6">
            <w:pPr>
              <w:rPr>
                <w:rFonts w:ascii="Verdana" w:hAnsi="Verdana"/>
              </w:rPr>
            </w:pPr>
            <w:hyperlink w:history="1" r:id="rId14">
              <w:r w:rsidRPr="0038396B" w:rsidR="00C8003E">
                <w:rPr>
                  <w:rStyle w:val="Hyperlink"/>
                  <w:rFonts w:ascii="Verdana" w:hAnsi="Verdana"/>
                </w:rPr>
                <w:t>Jaarverslag Spoorwegveiligheid 2023</w:t>
              </w:r>
            </w:hyperlink>
            <w:r w:rsidRPr="0038396B" w:rsidR="00C8003E">
              <w:rPr>
                <w:rFonts w:ascii="Verdana" w:hAnsi="Verdana"/>
              </w:rPr>
              <w:t xml:space="preserve"> *</w:t>
            </w:r>
          </w:p>
          <w:p w:rsidRPr="0038396B" w:rsidR="001A2CC1" w:rsidP="00CF294B" w:rsidRDefault="001A2CC1" w14:paraId="40A455B6" w14:textId="77777777">
            <w:pPr>
              <w:rPr>
                <w:rFonts w:ascii="Verdana" w:hAnsi="Verdana"/>
              </w:rPr>
            </w:pPr>
          </w:p>
          <w:p w:rsidRPr="0038396B" w:rsidR="00B84D47" w:rsidP="00CF294B" w:rsidRDefault="00D33560" w14:paraId="5DBAC991" w14:textId="7A3C7388">
            <w:pPr>
              <w:rPr>
                <w:rFonts w:ascii="Verdana" w:hAnsi="Verdana"/>
              </w:rPr>
            </w:pPr>
            <w:hyperlink w:history="1" r:id="rId15">
              <w:r w:rsidRPr="0038396B" w:rsidR="00D87CCB">
                <w:rPr>
                  <w:rStyle w:val="Hyperlink"/>
                  <w:rFonts w:ascii="Verdana" w:hAnsi="Verdana"/>
                </w:rPr>
                <w:t>Drinkwaterkwaliteit 2023</w:t>
              </w:r>
            </w:hyperlink>
            <w:r w:rsidRPr="0038396B" w:rsidR="001A2CC1">
              <w:rPr>
                <w:rFonts w:ascii="Verdana" w:hAnsi="Verdana"/>
              </w:rPr>
              <w:t xml:space="preserve"> *</w:t>
            </w:r>
          </w:p>
          <w:p w:rsidRPr="0038396B" w:rsidR="00B84D47" w:rsidP="00CF294B" w:rsidRDefault="00B84D47" w14:paraId="3EADA473" w14:textId="38D5C0E3">
            <w:pPr>
              <w:rPr>
                <w:rFonts w:ascii="Verdana" w:hAnsi="Verdana"/>
              </w:rPr>
            </w:pPr>
          </w:p>
        </w:tc>
      </w:tr>
    </w:tbl>
    <w:bookmarkEnd w:id="1"/>
    <w:p w:rsidR="008763CB" w:rsidRDefault="00571F22" w14:paraId="0F1880A2" w14:textId="6A37DB51">
      <w:pPr>
        <w:rPr>
          <w:rFonts w:ascii="Verdana" w:hAnsi="Verdana"/>
          <w:sz w:val="16"/>
          <w:szCs w:val="16"/>
        </w:rPr>
      </w:pPr>
      <w:r w:rsidRPr="00571F22">
        <w:rPr>
          <w:rFonts w:ascii="Verdana" w:hAnsi="Verdana"/>
          <w:sz w:val="16"/>
          <w:szCs w:val="16"/>
        </w:rPr>
        <w:t xml:space="preserve">* De </w:t>
      </w:r>
      <w:r w:rsidR="00281916">
        <w:rPr>
          <w:rFonts w:ascii="Verdana" w:hAnsi="Verdana"/>
          <w:sz w:val="16"/>
          <w:szCs w:val="16"/>
        </w:rPr>
        <w:t xml:space="preserve">publicatie is separaat aangeboden aan de </w:t>
      </w:r>
      <w:r w:rsidRPr="00571F22">
        <w:rPr>
          <w:rFonts w:ascii="Verdana" w:hAnsi="Verdana"/>
          <w:sz w:val="16"/>
          <w:szCs w:val="16"/>
        </w:rPr>
        <w:t>Tweede Kamer.</w:t>
      </w:r>
    </w:p>
    <w:p w:rsidR="003109C7" w:rsidRDefault="003109C7" w14:paraId="526A6984" w14:textId="136F1C19">
      <w:pPr>
        <w:rPr>
          <w:rFonts w:ascii="Verdana" w:hAnsi="Verdana"/>
          <w:sz w:val="16"/>
          <w:szCs w:val="16"/>
        </w:rPr>
      </w:pPr>
    </w:p>
    <w:sectPr w:rsidR="003109C7" w:rsidSect="00506C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3005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4FFCF" w14:textId="77777777" w:rsidR="005876F7" w:rsidRDefault="005876F7" w:rsidP="00506C4D">
      <w:pPr>
        <w:spacing w:after="0" w:line="240" w:lineRule="auto"/>
      </w:pPr>
      <w:r>
        <w:separator/>
      </w:r>
    </w:p>
  </w:endnote>
  <w:endnote w:type="continuationSeparator" w:id="0">
    <w:p w14:paraId="58C96C57" w14:textId="77777777" w:rsidR="005876F7" w:rsidRDefault="005876F7" w:rsidP="0050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B165" w14:textId="77777777" w:rsidR="0059450B" w:rsidRDefault="0059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874E8" w14:textId="77777777" w:rsidR="0059450B" w:rsidRDefault="005945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A6A1" w14:textId="77777777" w:rsidR="0059450B" w:rsidRDefault="00594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70341" w14:textId="77777777" w:rsidR="005876F7" w:rsidRDefault="005876F7" w:rsidP="00506C4D">
      <w:pPr>
        <w:spacing w:after="0" w:line="240" w:lineRule="auto"/>
      </w:pPr>
      <w:r>
        <w:separator/>
      </w:r>
    </w:p>
  </w:footnote>
  <w:footnote w:type="continuationSeparator" w:id="0">
    <w:p w14:paraId="1C8BEC67" w14:textId="77777777" w:rsidR="005876F7" w:rsidRDefault="005876F7" w:rsidP="0050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440C" w14:textId="77777777" w:rsidR="0059450B" w:rsidRDefault="00594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C2B3" w14:textId="77777777" w:rsidR="00506C4D" w:rsidRPr="00506C4D" w:rsidRDefault="00506C4D" w:rsidP="00506C4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BCE36C0" wp14:editId="41173918">
          <wp:simplePos x="0" y="0"/>
          <wp:positionH relativeFrom="margin">
            <wp:posOffset>2985135</wp:posOffset>
          </wp:positionH>
          <wp:positionV relativeFrom="margin">
            <wp:posOffset>-2095500</wp:posOffset>
          </wp:positionV>
          <wp:extent cx="2339975" cy="1582420"/>
          <wp:effectExtent l="0" t="0" r="0" b="0"/>
          <wp:wrapSquare wrapText="bothSides"/>
          <wp:docPr id="4" name="IenM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enM_Standaa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0224" behindDoc="0" locked="0" layoutInCell="1" allowOverlap="1" wp14:anchorId="32F6234A" wp14:editId="27B491FF">
          <wp:simplePos x="0" y="0"/>
          <wp:positionH relativeFrom="margin">
            <wp:posOffset>2514600</wp:posOffset>
          </wp:positionH>
          <wp:positionV relativeFrom="margin">
            <wp:posOffset>-2076450</wp:posOffset>
          </wp:positionV>
          <wp:extent cx="467995" cy="1583690"/>
          <wp:effectExtent l="0" t="0" r="0" b="0"/>
          <wp:wrapSquare wrapText="bothSides"/>
          <wp:docPr id="2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3E96" w14:textId="77777777" w:rsidR="0059450B" w:rsidRDefault="00594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37D6"/>
    <w:multiLevelType w:val="hybridMultilevel"/>
    <w:tmpl w:val="A77249C2"/>
    <w:lvl w:ilvl="0" w:tplc="7ECE35D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2F64"/>
    <w:multiLevelType w:val="hybridMultilevel"/>
    <w:tmpl w:val="97FE9996"/>
    <w:lvl w:ilvl="0" w:tplc="E33608D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87B2E"/>
    <w:multiLevelType w:val="hybridMultilevel"/>
    <w:tmpl w:val="E27A2144"/>
    <w:lvl w:ilvl="0" w:tplc="D092F9A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4D"/>
    <w:rsid w:val="00023B39"/>
    <w:rsid w:val="00043982"/>
    <w:rsid w:val="00050F30"/>
    <w:rsid w:val="000A46E2"/>
    <w:rsid w:val="000B4901"/>
    <w:rsid w:val="000C2E5E"/>
    <w:rsid w:val="000D4601"/>
    <w:rsid w:val="00105617"/>
    <w:rsid w:val="00142379"/>
    <w:rsid w:val="00171B43"/>
    <w:rsid w:val="001A2CC1"/>
    <w:rsid w:val="002158F2"/>
    <w:rsid w:val="00223A2E"/>
    <w:rsid w:val="00281916"/>
    <w:rsid w:val="0028431B"/>
    <w:rsid w:val="002933A1"/>
    <w:rsid w:val="00295192"/>
    <w:rsid w:val="002A0D4C"/>
    <w:rsid w:val="002B6CA1"/>
    <w:rsid w:val="002C7A4A"/>
    <w:rsid w:val="002D45EC"/>
    <w:rsid w:val="003109C7"/>
    <w:rsid w:val="0035275C"/>
    <w:rsid w:val="00370325"/>
    <w:rsid w:val="003804BA"/>
    <w:rsid w:val="0038396B"/>
    <w:rsid w:val="003856D8"/>
    <w:rsid w:val="003B190B"/>
    <w:rsid w:val="003C48A6"/>
    <w:rsid w:val="003D0E97"/>
    <w:rsid w:val="003D327D"/>
    <w:rsid w:val="003D6FC6"/>
    <w:rsid w:val="003E4F4A"/>
    <w:rsid w:val="003E7D65"/>
    <w:rsid w:val="00406281"/>
    <w:rsid w:val="00445CD2"/>
    <w:rsid w:val="00486B2A"/>
    <w:rsid w:val="00487719"/>
    <w:rsid w:val="004A75EF"/>
    <w:rsid w:val="004B63B5"/>
    <w:rsid w:val="004C089E"/>
    <w:rsid w:val="004F4C3D"/>
    <w:rsid w:val="004F78F4"/>
    <w:rsid w:val="005020EC"/>
    <w:rsid w:val="00503A40"/>
    <w:rsid w:val="005062AB"/>
    <w:rsid w:val="00506C4D"/>
    <w:rsid w:val="00507E00"/>
    <w:rsid w:val="00511AC9"/>
    <w:rsid w:val="0052384F"/>
    <w:rsid w:val="00527BD8"/>
    <w:rsid w:val="00530AAF"/>
    <w:rsid w:val="00532DD9"/>
    <w:rsid w:val="00536ACF"/>
    <w:rsid w:val="005658C7"/>
    <w:rsid w:val="00571D42"/>
    <w:rsid w:val="00571F22"/>
    <w:rsid w:val="00580D9B"/>
    <w:rsid w:val="005876F7"/>
    <w:rsid w:val="0059450B"/>
    <w:rsid w:val="005A1945"/>
    <w:rsid w:val="005B25BB"/>
    <w:rsid w:val="005B7845"/>
    <w:rsid w:val="00610B9A"/>
    <w:rsid w:val="00612535"/>
    <w:rsid w:val="0064710D"/>
    <w:rsid w:val="00652D41"/>
    <w:rsid w:val="00697AE0"/>
    <w:rsid w:val="006D25AD"/>
    <w:rsid w:val="006D3770"/>
    <w:rsid w:val="006E36A3"/>
    <w:rsid w:val="007071D8"/>
    <w:rsid w:val="007119B8"/>
    <w:rsid w:val="00720234"/>
    <w:rsid w:val="00720263"/>
    <w:rsid w:val="00731916"/>
    <w:rsid w:val="007741DA"/>
    <w:rsid w:val="00787538"/>
    <w:rsid w:val="007A7F92"/>
    <w:rsid w:val="00813A4C"/>
    <w:rsid w:val="00850EDB"/>
    <w:rsid w:val="0086650E"/>
    <w:rsid w:val="008763CB"/>
    <w:rsid w:val="008802B3"/>
    <w:rsid w:val="008B5D5F"/>
    <w:rsid w:val="008D098D"/>
    <w:rsid w:val="008E2B98"/>
    <w:rsid w:val="008F56E2"/>
    <w:rsid w:val="008F5B5D"/>
    <w:rsid w:val="00930F13"/>
    <w:rsid w:val="00935C5B"/>
    <w:rsid w:val="00941E9E"/>
    <w:rsid w:val="00967D71"/>
    <w:rsid w:val="009A1EA6"/>
    <w:rsid w:val="009A632D"/>
    <w:rsid w:val="009B76F9"/>
    <w:rsid w:val="00A21549"/>
    <w:rsid w:val="00A31C8E"/>
    <w:rsid w:val="00A500FD"/>
    <w:rsid w:val="00A5050A"/>
    <w:rsid w:val="00A70683"/>
    <w:rsid w:val="00A75D80"/>
    <w:rsid w:val="00A93B78"/>
    <w:rsid w:val="00AA2FB7"/>
    <w:rsid w:val="00AB222B"/>
    <w:rsid w:val="00AF5487"/>
    <w:rsid w:val="00AF6338"/>
    <w:rsid w:val="00B10ED5"/>
    <w:rsid w:val="00B133D0"/>
    <w:rsid w:val="00B21331"/>
    <w:rsid w:val="00B31BCE"/>
    <w:rsid w:val="00B50F45"/>
    <w:rsid w:val="00B84D47"/>
    <w:rsid w:val="00BA438F"/>
    <w:rsid w:val="00BB2B9C"/>
    <w:rsid w:val="00BC4D2B"/>
    <w:rsid w:val="00BD072C"/>
    <w:rsid w:val="00BD2D43"/>
    <w:rsid w:val="00BD3E93"/>
    <w:rsid w:val="00BD4FDA"/>
    <w:rsid w:val="00BE3CA1"/>
    <w:rsid w:val="00BE5126"/>
    <w:rsid w:val="00BF2C9A"/>
    <w:rsid w:val="00C03AB0"/>
    <w:rsid w:val="00C24D75"/>
    <w:rsid w:val="00C31AE5"/>
    <w:rsid w:val="00C538A7"/>
    <w:rsid w:val="00C8003E"/>
    <w:rsid w:val="00CC5AA1"/>
    <w:rsid w:val="00CF294B"/>
    <w:rsid w:val="00D0702F"/>
    <w:rsid w:val="00D21E9E"/>
    <w:rsid w:val="00D30E69"/>
    <w:rsid w:val="00D33560"/>
    <w:rsid w:val="00D43F4C"/>
    <w:rsid w:val="00D6719C"/>
    <w:rsid w:val="00D771BB"/>
    <w:rsid w:val="00D87CCB"/>
    <w:rsid w:val="00D92AEB"/>
    <w:rsid w:val="00DA74C3"/>
    <w:rsid w:val="00DB2181"/>
    <w:rsid w:val="00DD264D"/>
    <w:rsid w:val="00DF505E"/>
    <w:rsid w:val="00E1347E"/>
    <w:rsid w:val="00E36CC0"/>
    <w:rsid w:val="00E44B34"/>
    <w:rsid w:val="00E53140"/>
    <w:rsid w:val="00E70C1F"/>
    <w:rsid w:val="00EC0BC2"/>
    <w:rsid w:val="00EC2581"/>
    <w:rsid w:val="00EC48B2"/>
    <w:rsid w:val="00EE2846"/>
    <w:rsid w:val="00EF6D8B"/>
    <w:rsid w:val="00EF727E"/>
    <w:rsid w:val="00F15438"/>
    <w:rsid w:val="00F62604"/>
    <w:rsid w:val="00F96C02"/>
    <w:rsid w:val="00FA71B3"/>
    <w:rsid w:val="00FD3B41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2D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C4D"/>
  </w:style>
  <w:style w:type="paragraph" w:styleId="Footer">
    <w:name w:val="footer"/>
    <w:basedOn w:val="Normal"/>
    <w:link w:val="FooterChar"/>
    <w:uiPriority w:val="99"/>
    <w:unhideWhenUsed/>
    <w:rsid w:val="0050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C4D"/>
  </w:style>
  <w:style w:type="table" w:styleId="TableGrid">
    <w:name w:val="Table Grid"/>
    <w:basedOn w:val="TableNormal"/>
    <w:uiPriority w:val="39"/>
    <w:rsid w:val="009A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5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B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A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H:\Application%20Data\Microsoft%20Office\Outlook\SecureTempFolder\www.ilent.nl" TargetMode="External" Id="rId8" /><Relationship Type="http://schemas.openxmlformats.org/officeDocument/2006/relationships/hyperlink" Target="https://www.ilent.nl/documenten/organisatie/over-de-ilt/onderzoeken-naar-het-vth-stelsel/rapporten/voor-de-gezondheid-scherpere-vergunningverlening-bij-uitstoot-naar-de-lucht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footer" Target="footer3.xml" Id="rId21" /><Relationship Type="http://schemas.openxmlformats.org/officeDocument/2006/relationships/endnotes" Target="endnotes.xml" Id="rId7" /><Relationship Type="http://schemas.openxmlformats.org/officeDocument/2006/relationships/hyperlink" Target="https://www.ilent.nl/documenten/leefomgeving-en-wonen/overheidsinstanties-en-omgevingswet/inspectie-en-certificering/signaalrapportages/naar-vertrouwen-op-certificering" TargetMode="External" Id="rId12" /><Relationship Type="http://schemas.openxmlformats.org/officeDocument/2006/relationships/header" Target="header2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footnotes" Target="footnotes.xml" Id="rId6" /><Relationship Type="http://schemas.openxmlformats.org/officeDocument/2006/relationships/hyperlink" Target="https://www.ilent.nl/documenten/organisatie/over-de-ilt/onderzoeken-naar-het-vth-stelsel/rapporten/analyse-jaarverslagen-omgevingsdiensten-2023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ilent.nl/documenten/leefomgeving-en-wonen/drinkwater/drinkwater/rapporten/drinkwaterkwaliteit-2023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ilent.nl/documenten/transport/zeevaart/lading-op-zeeschepen/rapporten/inspectieresultaten-sjorren-van-containers-op-zeeschepen-2023" TargetMode="External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openxmlformats.org/officeDocument/2006/relationships/hyperlink" Target="https://www.ilent.nl/documenten/organisatie/over-de-ilt/onderzoeken-naar-het-vth-stelsel/signaalrapportages/coordinatietaak-van-provincies-signalerend-onderzoek-werking-vth-stelsel-milieu" TargetMode="External" Id="rId9" /><Relationship Type="http://schemas.openxmlformats.org/officeDocument/2006/relationships/hyperlink" Target="file://H:\Mijn%20documenten\Offline%20Records%20(01)\-Cindy-%20~%20M%20(cc%20S)%20Beslisnota%20overzicht%20rapporten%20ILT%20oktober%20tot%20en%20met%20december%202024\01%20Beslisnota%20Minister%20(cc%20Staatssecretaris)https:\www.ilent.nl\documenten\transport\rail\veiligheid-op-het-spoor\rapporten\jaarverslag-spoorwegveiligheid-2023%20-%20Overzicht%20rapporten%20ILT%20oktober%20tot%20en%20met%20december%202024.docx" TargetMode="Externa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362</ap:Words>
  <ap:Characters>2064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2025-01-27T07:28:00.0000000Z</dcterms:created>
  <dcterms:modified xsi:type="dcterms:W3CDTF">2025-01-27T07:28:00.0000000Z</dcterms:modified>
  <version/>
  <category/>
</coreProperties>
</file>