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03D1" w:rsidR="00E16B50" w:rsidP="00E16B50" w:rsidRDefault="003732D2" w14:paraId="78108101" w14:textId="0C3C717D">
      <w:pPr>
        <w:spacing w:after="0" w:line="240" w:lineRule="auto"/>
        <w:ind w:left="2124" w:hanging="2124"/>
        <w:rPr>
          <w:rFonts w:ascii="Times New Roman" w:hAnsi="Times New Roman" w:eastAsia="Times New Roman" w:cs="Times New Roman"/>
          <w:b/>
          <w:color w:val="000000"/>
          <w:sz w:val="24"/>
          <w:szCs w:val="28"/>
          <w:lang w:eastAsia="nl-NL"/>
        </w:rPr>
      </w:pPr>
      <w:r w:rsidRPr="003732D2">
        <w:rPr>
          <w:rFonts w:ascii="Times New Roman" w:hAnsi="Times New Roman" w:eastAsia="Times New Roman" w:cs="Times New Roman"/>
          <w:b/>
          <w:bCs/>
          <w:color w:val="000000"/>
          <w:sz w:val="24"/>
          <w:szCs w:val="24"/>
          <w:lang w:eastAsia="nl-NL"/>
        </w:rPr>
        <w:t>2025Z00664</w:t>
      </w:r>
      <w:r w:rsidRPr="008203D1" w:rsidR="00E16B50">
        <w:rPr>
          <w:rFonts w:ascii="Times New Roman" w:hAnsi="Times New Roman" w:eastAsia="Times New Roman" w:cs="Times New Roman"/>
          <w:b/>
          <w:color w:val="000000"/>
          <w:sz w:val="24"/>
          <w:szCs w:val="28"/>
          <w:lang w:eastAsia="nl-NL"/>
        </w:rPr>
        <w:tab/>
      </w:r>
      <w:r w:rsidRPr="00E16B50" w:rsidR="00E16B50">
        <w:rPr>
          <w:rFonts w:ascii="Times New Roman" w:hAnsi="Times New Roman" w:eastAsia="Times New Roman" w:cs="Times New Roman"/>
          <w:b/>
          <w:color w:val="000000"/>
          <w:sz w:val="24"/>
          <w:szCs w:val="28"/>
          <w:lang w:eastAsia="nl-NL"/>
        </w:rPr>
        <w:t>Aanbieding afschrift van de brief aan de Eerste Kamer over het advies van de advocaat-generaal van het EU</w:t>
      </w:r>
      <w:r w:rsidR="00105D54">
        <w:rPr>
          <w:rFonts w:ascii="Times New Roman" w:hAnsi="Times New Roman" w:eastAsia="Times New Roman" w:cs="Times New Roman"/>
          <w:b/>
          <w:color w:val="000000"/>
          <w:sz w:val="24"/>
          <w:szCs w:val="28"/>
          <w:lang w:eastAsia="nl-NL"/>
        </w:rPr>
        <w:t>-</w:t>
      </w:r>
      <w:r w:rsidRPr="00E16B50" w:rsidR="00E16B50">
        <w:rPr>
          <w:rFonts w:ascii="Times New Roman" w:hAnsi="Times New Roman" w:eastAsia="Times New Roman" w:cs="Times New Roman"/>
          <w:b/>
          <w:color w:val="000000"/>
          <w:sz w:val="24"/>
          <w:szCs w:val="28"/>
          <w:lang w:eastAsia="nl-NL"/>
        </w:rPr>
        <w:t>Hof van Justitie over de richtlijn toereikende minimumlonen</w:t>
      </w:r>
    </w:p>
    <w:p w:rsidRPr="008203D1" w:rsidR="00E16B50" w:rsidP="00E16B50" w:rsidRDefault="00E16B50" w14:paraId="316FD390" w14:textId="77777777">
      <w:pPr>
        <w:spacing w:after="0" w:line="240" w:lineRule="auto"/>
        <w:rPr>
          <w:rFonts w:ascii="Times New Roman" w:hAnsi="Times New Roman" w:eastAsia="Times New Roman" w:cs="Times New Roman"/>
          <w:b/>
          <w:color w:val="000000"/>
          <w:szCs w:val="24"/>
          <w:lang w:eastAsia="nl-NL"/>
        </w:rPr>
      </w:pPr>
    </w:p>
    <w:p w:rsidR="00E16B50" w:rsidP="00E16B50" w:rsidRDefault="00E16B50" w14:paraId="2A1413F4" w14:textId="77777777">
      <w:pPr>
        <w:spacing w:after="0" w:line="240" w:lineRule="auto"/>
        <w:rPr>
          <w:rFonts w:ascii="Times New Roman" w:hAnsi="Times New Roman" w:eastAsia="Times New Roman" w:cs="Times New Roman"/>
          <w:b/>
          <w:color w:val="000000"/>
          <w:sz w:val="24"/>
          <w:szCs w:val="24"/>
          <w:lang w:eastAsia="nl-NL"/>
        </w:rPr>
      </w:pPr>
      <w:r w:rsidRPr="008203D1">
        <w:rPr>
          <w:rFonts w:ascii="Times New Roman" w:hAnsi="Times New Roman" w:eastAsia="Times New Roman" w:cs="Times New Roman"/>
          <w:b/>
          <w:color w:val="000000"/>
          <w:sz w:val="24"/>
          <w:szCs w:val="24"/>
          <w:lang w:eastAsia="nl-NL"/>
        </w:rPr>
        <w:t>VERSLAG VAN EEN SCHRIFTELIJK OVERLEG</w:t>
      </w:r>
    </w:p>
    <w:p w:rsidR="00E4645F" w:rsidP="00E16B50" w:rsidRDefault="00E4645F" w14:paraId="3DDB2136" w14:textId="77777777">
      <w:pPr>
        <w:spacing w:after="0" w:line="240" w:lineRule="auto"/>
        <w:rPr>
          <w:rFonts w:ascii="Times New Roman" w:hAnsi="Times New Roman" w:eastAsia="Times New Roman" w:cs="Times New Roman"/>
          <w:b/>
          <w:color w:val="000000"/>
          <w:sz w:val="24"/>
          <w:szCs w:val="24"/>
          <w:lang w:eastAsia="nl-NL"/>
        </w:rPr>
      </w:pPr>
    </w:p>
    <w:p w:rsidRPr="008203D1" w:rsidR="00E4645F" w:rsidP="00E16B50" w:rsidRDefault="00E4645F" w14:paraId="20576237" w14:textId="46E5384F">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Reactie van de minister van Sociale Zaken en Werkgelegenheid</w:t>
      </w:r>
    </w:p>
    <w:p w:rsidRPr="008203D1" w:rsidR="00E16B50" w:rsidP="00E16B50"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00E16B50" w:rsidP="00E16B50" w:rsidRDefault="00D44138" w14:paraId="20D41667" w14:textId="7AAFBB6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color w:val="000000"/>
          <w:sz w:val="24"/>
          <w:szCs w:val="24"/>
          <w:lang w:eastAsia="nl-NL"/>
        </w:rPr>
        <w:t xml:space="preserve">Met interesse heb ik kennisgenomen van de vragen die door de verschillende fracties zijn gesteld in het schriftelijk overleg van de vaste commissie voor Sociale Zaken en Werkgelegenheid. Hieronder vindt u de beantwoording van de vragen. </w:t>
      </w:r>
      <w:r w:rsidR="002D1AB0">
        <w:rPr>
          <w:rFonts w:ascii="Times New Roman" w:hAnsi="Times New Roman" w:eastAsia="Times New Roman" w:cs="Times New Roman"/>
          <w:color w:val="000000"/>
          <w:sz w:val="24"/>
          <w:szCs w:val="24"/>
          <w:lang w:eastAsia="nl-NL"/>
        </w:rPr>
        <w:t>Voor de beantwoording van de vragen is de volgorde van het verslag aangehouden. De oorspronkelijke tekst van het verslag is integraal opgenomen en cursief weergegeven. Na de passages met de vragen en opmerkingen volgt telkens</w:t>
      </w:r>
      <w:r w:rsidR="00EF6C53">
        <w:rPr>
          <w:rFonts w:ascii="Times New Roman" w:hAnsi="Times New Roman" w:eastAsia="Times New Roman" w:cs="Times New Roman"/>
          <w:color w:val="000000"/>
          <w:sz w:val="24"/>
          <w:szCs w:val="24"/>
          <w:lang w:eastAsia="nl-NL"/>
        </w:rPr>
        <w:t xml:space="preserve"> een reactie. </w:t>
      </w:r>
      <w:r w:rsidR="002D1AB0">
        <w:rPr>
          <w:rFonts w:ascii="Times New Roman" w:hAnsi="Times New Roman" w:eastAsia="Times New Roman" w:cs="Times New Roman"/>
          <w:color w:val="000000"/>
          <w:sz w:val="24"/>
          <w:szCs w:val="24"/>
          <w:lang w:eastAsia="nl-NL"/>
        </w:rPr>
        <w:t xml:space="preserve"> </w:t>
      </w:r>
      <w:r w:rsidRPr="008203D1" w:rsidR="00E16B50">
        <w:rPr>
          <w:rFonts w:ascii="Times New Roman" w:hAnsi="Times New Roman" w:eastAsia="Times New Roman" w:cs="Times New Roman"/>
          <w:b/>
          <w:sz w:val="24"/>
          <w:szCs w:val="24"/>
          <w:lang w:eastAsia="nl-NL"/>
        </w:rPr>
        <w:br/>
      </w:r>
    </w:p>
    <w:p w:rsidRPr="00051F45" w:rsidR="00E16B50" w:rsidP="00BB6583" w:rsidRDefault="00E16B50" w14:paraId="036C1ECD" w14:textId="2763B02F">
      <w:pPr>
        <w:pStyle w:val="Lijstalinea"/>
        <w:numPr>
          <w:ilvl w:val="0"/>
          <w:numId w:val="1"/>
        </w:numPr>
        <w:spacing w:after="0" w:line="240" w:lineRule="auto"/>
        <w:rPr>
          <w:rFonts w:ascii="Times New Roman" w:hAnsi="Times New Roman" w:eastAsia="Times New Roman" w:cs="Times New Roman"/>
          <w:b/>
          <w:sz w:val="24"/>
          <w:szCs w:val="24"/>
          <w:lang w:eastAsia="nl-NL"/>
        </w:rPr>
      </w:pPr>
      <w:r w:rsidRPr="00051F45">
        <w:rPr>
          <w:rFonts w:ascii="Times New Roman" w:hAnsi="Times New Roman" w:eastAsia="Times New Roman" w:cs="Times New Roman"/>
          <w:b/>
          <w:sz w:val="24"/>
          <w:szCs w:val="24"/>
          <w:lang w:eastAsia="nl-NL"/>
        </w:rPr>
        <w:t xml:space="preserve">Vragen en opmerkingen van de leden van de </w:t>
      </w:r>
      <w:r w:rsidRPr="00051F45" w:rsidR="00230A9F">
        <w:rPr>
          <w:rFonts w:ascii="Times New Roman" w:hAnsi="Times New Roman" w:eastAsia="Times New Roman" w:cs="Times New Roman"/>
          <w:b/>
          <w:sz w:val="24"/>
          <w:szCs w:val="24"/>
          <w:lang w:eastAsia="nl-NL"/>
        </w:rPr>
        <w:t>GroenLinks-PvdA</w:t>
      </w:r>
      <w:r w:rsidRPr="00051F45">
        <w:rPr>
          <w:rFonts w:ascii="Times New Roman" w:hAnsi="Times New Roman" w:eastAsia="Times New Roman" w:cs="Times New Roman"/>
          <w:b/>
          <w:sz w:val="24"/>
          <w:szCs w:val="24"/>
          <w:lang w:eastAsia="nl-NL"/>
        </w:rPr>
        <w:t>-fractie</w:t>
      </w:r>
    </w:p>
    <w:p w:rsidR="00377E90" w:rsidP="00230A9F" w:rsidRDefault="00377E90" w14:paraId="152A8196" w14:textId="77777777">
      <w:pPr>
        <w:spacing w:after="0" w:line="240" w:lineRule="auto"/>
        <w:rPr>
          <w:rFonts w:ascii="Times New Roman" w:hAnsi="Times New Roman" w:eastAsia="Times New Roman" w:cs="Times New Roman"/>
          <w:bCs/>
          <w:i/>
          <w:iCs/>
          <w:sz w:val="24"/>
          <w:szCs w:val="24"/>
          <w:lang w:eastAsia="nl-NL"/>
        </w:rPr>
      </w:pPr>
    </w:p>
    <w:p w:rsidRPr="00BB6583" w:rsidR="00230A9F" w:rsidP="00230A9F" w:rsidRDefault="00230A9F" w14:paraId="59B74326" w14:textId="249C2454">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De leden van de GroenLinks-PvdA-fractie hebben met interesse kennisgenomen van de brief. Deze leden hebben hier enkele vragen over.</w:t>
      </w:r>
    </w:p>
    <w:p w:rsidRPr="00BB6583" w:rsidR="00230A9F" w:rsidP="00230A9F" w:rsidRDefault="00230A9F" w14:paraId="3E105D4F" w14:textId="77777777">
      <w:pPr>
        <w:spacing w:after="0" w:line="240" w:lineRule="auto"/>
        <w:rPr>
          <w:rFonts w:ascii="Times New Roman" w:hAnsi="Times New Roman" w:eastAsia="Times New Roman" w:cs="Times New Roman"/>
          <w:bCs/>
          <w:i/>
          <w:iCs/>
          <w:sz w:val="24"/>
          <w:szCs w:val="24"/>
          <w:lang w:eastAsia="nl-NL"/>
        </w:rPr>
      </w:pPr>
    </w:p>
    <w:p w:rsidRPr="00BB6583" w:rsidR="00230A9F" w:rsidP="00230A9F" w:rsidRDefault="00230A9F" w14:paraId="6697E7E3" w14:textId="31E18BC5">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De leden van de GroenLinks-PvdA-fractie vragen of de minister kan bevestigen dat het kabinet de lijn blijft volgen dat de wet moet worden geïmplementeerd en dat de richtlijn rechtsgeldig is, aangezien het </w:t>
      </w:r>
      <w:r w:rsidRPr="00BB6583" w:rsidR="00E63AD1">
        <w:rPr>
          <w:rFonts w:ascii="Times New Roman" w:hAnsi="Times New Roman" w:eastAsia="Times New Roman" w:cs="Times New Roman"/>
          <w:bCs/>
          <w:i/>
          <w:iCs/>
          <w:sz w:val="24"/>
          <w:szCs w:val="24"/>
          <w:lang w:eastAsia="nl-NL"/>
        </w:rPr>
        <w:t>Europese Hof van Justit</w:t>
      </w:r>
      <w:r w:rsidRPr="00BB6583" w:rsidR="000D6929">
        <w:rPr>
          <w:rFonts w:ascii="Times New Roman" w:hAnsi="Times New Roman" w:eastAsia="Times New Roman" w:cs="Times New Roman"/>
          <w:bCs/>
          <w:i/>
          <w:iCs/>
          <w:sz w:val="24"/>
          <w:szCs w:val="24"/>
          <w:lang w:eastAsia="nl-NL"/>
        </w:rPr>
        <w:t>i</w:t>
      </w:r>
      <w:r w:rsidRPr="00BB6583" w:rsidR="00E63AD1">
        <w:rPr>
          <w:rFonts w:ascii="Times New Roman" w:hAnsi="Times New Roman" w:eastAsia="Times New Roman" w:cs="Times New Roman"/>
          <w:bCs/>
          <w:i/>
          <w:iCs/>
          <w:sz w:val="24"/>
          <w:szCs w:val="24"/>
          <w:lang w:eastAsia="nl-NL"/>
        </w:rPr>
        <w:t>e (EU-</w:t>
      </w:r>
      <w:r w:rsidRPr="00BB6583">
        <w:rPr>
          <w:rFonts w:ascii="Times New Roman" w:hAnsi="Times New Roman" w:eastAsia="Times New Roman" w:cs="Times New Roman"/>
          <w:bCs/>
          <w:i/>
          <w:iCs/>
          <w:sz w:val="24"/>
          <w:szCs w:val="24"/>
          <w:lang w:eastAsia="nl-NL"/>
        </w:rPr>
        <w:t>Hof</w:t>
      </w:r>
      <w:r w:rsidRPr="00BB6583" w:rsidR="00E63AD1">
        <w:rPr>
          <w:rFonts w:ascii="Times New Roman" w:hAnsi="Times New Roman" w:eastAsia="Times New Roman" w:cs="Times New Roman"/>
          <w:bCs/>
          <w:i/>
          <w:iCs/>
          <w:sz w:val="24"/>
          <w:szCs w:val="24"/>
          <w:lang w:eastAsia="nl-NL"/>
        </w:rPr>
        <w:t>)</w:t>
      </w:r>
      <w:r w:rsidRPr="00BB6583">
        <w:rPr>
          <w:rFonts w:ascii="Times New Roman" w:hAnsi="Times New Roman" w:eastAsia="Times New Roman" w:cs="Times New Roman"/>
          <w:bCs/>
          <w:i/>
          <w:iCs/>
          <w:sz w:val="24"/>
          <w:szCs w:val="24"/>
          <w:lang w:eastAsia="nl-NL"/>
        </w:rPr>
        <w:t xml:space="preserve"> zich niet heeft uitgesproken.</w:t>
      </w:r>
    </w:p>
    <w:p w:rsidR="00FF6976" w:rsidP="00230A9F" w:rsidRDefault="00FF6976" w14:paraId="6DEE9780" w14:textId="77777777">
      <w:pPr>
        <w:spacing w:after="0" w:line="240" w:lineRule="auto"/>
        <w:rPr>
          <w:rFonts w:ascii="Times New Roman" w:hAnsi="Times New Roman" w:eastAsia="Times New Roman" w:cs="Times New Roman"/>
          <w:sz w:val="24"/>
          <w:szCs w:val="24"/>
          <w:lang w:eastAsia="nl-NL"/>
        </w:rPr>
      </w:pPr>
    </w:p>
    <w:p w:rsidRPr="00FF6976" w:rsidR="00FF6976" w:rsidP="00230A9F" w:rsidRDefault="00E81FBD" w14:paraId="5B2E738E" w14:textId="3BA8AD1F">
      <w:pPr>
        <w:spacing w:after="0" w:line="240" w:lineRule="auto"/>
        <w:rPr>
          <w:rFonts w:ascii="Times New Roman" w:hAnsi="Times New Roman" w:eastAsia="Times New Roman" w:cs="Times New Roman"/>
          <w:sz w:val="24"/>
          <w:szCs w:val="24"/>
          <w:lang w:eastAsia="nl-NL"/>
        </w:rPr>
      </w:pPr>
      <w:r w:rsidRPr="00E81FBD">
        <w:rPr>
          <w:rFonts w:ascii="Times New Roman" w:hAnsi="Times New Roman" w:eastAsia="Times New Roman" w:cs="Times New Roman"/>
          <w:sz w:val="24"/>
          <w:szCs w:val="24"/>
          <w:lang w:eastAsia="nl-NL"/>
        </w:rPr>
        <w:t xml:space="preserve">Op dit moment is de </w:t>
      </w:r>
      <w:r w:rsidR="00FB0EA8">
        <w:rPr>
          <w:rFonts w:ascii="Times New Roman" w:hAnsi="Times New Roman" w:eastAsia="Times New Roman" w:cs="Times New Roman"/>
          <w:sz w:val="24"/>
          <w:szCs w:val="24"/>
          <w:lang w:eastAsia="nl-NL"/>
        </w:rPr>
        <w:t>R</w:t>
      </w:r>
      <w:r w:rsidR="00671F93">
        <w:rPr>
          <w:rFonts w:ascii="Times New Roman" w:hAnsi="Times New Roman" w:eastAsia="Times New Roman" w:cs="Times New Roman"/>
          <w:sz w:val="24"/>
          <w:szCs w:val="24"/>
          <w:lang w:eastAsia="nl-NL"/>
        </w:rPr>
        <w:t xml:space="preserve">ichtlijn Toereikende minimumlonen in de EU (hierna: </w:t>
      </w:r>
      <w:r w:rsidR="007A1B43">
        <w:rPr>
          <w:rFonts w:ascii="Times New Roman" w:hAnsi="Times New Roman" w:eastAsia="Times New Roman" w:cs="Times New Roman"/>
          <w:sz w:val="24"/>
          <w:szCs w:val="24"/>
          <w:lang w:eastAsia="nl-NL"/>
        </w:rPr>
        <w:t>‘</w:t>
      </w:r>
      <w:r w:rsidR="00671F93">
        <w:rPr>
          <w:rFonts w:ascii="Times New Roman" w:hAnsi="Times New Roman" w:eastAsia="Times New Roman" w:cs="Times New Roman"/>
          <w:sz w:val="24"/>
          <w:szCs w:val="24"/>
          <w:lang w:eastAsia="nl-NL"/>
        </w:rPr>
        <w:t>de richtlijn</w:t>
      </w:r>
      <w:r w:rsidR="007A1B43">
        <w:rPr>
          <w:rFonts w:ascii="Times New Roman" w:hAnsi="Times New Roman" w:eastAsia="Times New Roman" w:cs="Times New Roman"/>
          <w:sz w:val="24"/>
          <w:szCs w:val="24"/>
          <w:lang w:eastAsia="nl-NL"/>
        </w:rPr>
        <w:t>’</w:t>
      </w:r>
      <w:r w:rsidR="00671F93">
        <w:rPr>
          <w:rFonts w:ascii="Times New Roman" w:hAnsi="Times New Roman" w:eastAsia="Times New Roman" w:cs="Times New Roman"/>
          <w:sz w:val="24"/>
          <w:szCs w:val="24"/>
          <w:lang w:eastAsia="nl-NL"/>
        </w:rPr>
        <w:t>)</w:t>
      </w:r>
      <w:r w:rsidRPr="00E81FBD" w:rsidR="00671F93">
        <w:rPr>
          <w:rFonts w:ascii="Times New Roman" w:hAnsi="Times New Roman" w:eastAsia="Times New Roman" w:cs="Times New Roman"/>
          <w:sz w:val="24"/>
          <w:szCs w:val="24"/>
          <w:lang w:eastAsia="nl-NL"/>
        </w:rPr>
        <w:t xml:space="preserve"> </w:t>
      </w:r>
      <w:r w:rsidRPr="00E81FBD">
        <w:rPr>
          <w:rFonts w:ascii="Times New Roman" w:hAnsi="Times New Roman" w:eastAsia="Times New Roman" w:cs="Times New Roman"/>
          <w:sz w:val="24"/>
          <w:szCs w:val="24"/>
          <w:lang w:eastAsia="nl-NL"/>
        </w:rPr>
        <w:t xml:space="preserve">rechtsgeldig. De conclusie van de advocaat-generaal </w:t>
      </w:r>
      <w:r w:rsidR="00D37CFF">
        <w:rPr>
          <w:rFonts w:ascii="Times New Roman" w:hAnsi="Times New Roman" w:eastAsia="Times New Roman" w:cs="Times New Roman"/>
          <w:sz w:val="24"/>
          <w:szCs w:val="24"/>
          <w:lang w:eastAsia="nl-NL"/>
        </w:rPr>
        <w:t xml:space="preserve">van het EU-Hof </w:t>
      </w:r>
      <w:r w:rsidRPr="00E81FBD">
        <w:rPr>
          <w:rFonts w:ascii="Times New Roman" w:hAnsi="Times New Roman" w:eastAsia="Times New Roman" w:cs="Times New Roman"/>
          <w:sz w:val="24"/>
          <w:szCs w:val="24"/>
          <w:lang w:eastAsia="nl-NL"/>
        </w:rPr>
        <w:t>maakt dat niet anders. Voor lidstaten geldt de verplichting om deze te implementeren. Aan die verplichting wil ik dan ook voldoen.</w:t>
      </w:r>
    </w:p>
    <w:p w:rsidRPr="00230A9F" w:rsidR="003732D2" w:rsidP="00230A9F" w:rsidRDefault="003732D2" w14:paraId="09302763" w14:textId="77777777">
      <w:pPr>
        <w:spacing w:after="0" w:line="240" w:lineRule="auto"/>
        <w:rPr>
          <w:rFonts w:ascii="Times New Roman" w:hAnsi="Times New Roman" w:eastAsia="Times New Roman" w:cs="Times New Roman"/>
          <w:sz w:val="24"/>
          <w:szCs w:val="24"/>
          <w:lang w:eastAsia="nl-NL"/>
        </w:rPr>
      </w:pPr>
    </w:p>
    <w:p w:rsidRPr="00BB6583" w:rsidR="00230A9F" w:rsidP="00230A9F" w:rsidRDefault="00230A9F" w14:paraId="6CA7DC8F" w14:textId="77CA0E98">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Ook vragen de leden van de GroenLinks-PvdA fractie naar juridische toetsen die tijdens de totstandkoming van de richtlijn hebben plaatsgevonden. De</w:t>
      </w:r>
      <w:r w:rsidRPr="00BB6583" w:rsidR="003732D2">
        <w:rPr>
          <w:rFonts w:ascii="Times New Roman" w:hAnsi="Times New Roman" w:eastAsia="Times New Roman" w:cs="Times New Roman"/>
          <w:bCs/>
          <w:i/>
          <w:iCs/>
          <w:sz w:val="24"/>
          <w:szCs w:val="24"/>
          <w:lang w:eastAsia="nl-NL"/>
        </w:rPr>
        <w:t>ze</w:t>
      </w:r>
      <w:r w:rsidRPr="00BB6583">
        <w:rPr>
          <w:rFonts w:ascii="Times New Roman" w:hAnsi="Times New Roman" w:eastAsia="Times New Roman" w:cs="Times New Roman"/>
          <w:bCs/>
          <w:i/>
          <w:iCs/>
          <w:sz w:val="24"/>
          <w:szCs w:val="24"/>
          <w:lang w:eastAsia="nl-NL"/>
        </w:rPr>
        <w:t xml:space="preserve"> leden vragen de minister om te bevestigen dat de juridische dienst van de Raad heeft geconcludeerd dat het Verdrag voldoende rechtsgrondslag biedt voor de </w:t>
      </w:r>
      <w:r w:rsidRPr="00BB6583" w:rsidR="003732D2">
        <w:rPr>
          <w:rFonts w:ascii="Times New Roman" w:hAnsi="Times New Roman" w:eastAsia="Times New Roman" w:cs="Times New Roman"/>
          <w:bCs/>
          <w:i/>
          <w:iCs/>
          <w:sz w:val="24"/>
          <w:szCs w:val="24"/>
          <w:lang w:eastAsia="nl-NL"/>
        </w:rPr>
        <w:t>r</w:t>
      </w:r>
      <w:r w:rsidRPr="00BB6583">
        <w:rPr>
          <w:rFonts w:ascii="Times New Roman" w:hAnsi="Times New Roman" w:eastAsia="Times New Roman" w:cs="Times New Roman"/>
          <w:bCs/>
          <w:i/>
          <w:iCs/>
          <w:sz w:val="24"/>
          <w:szCs w:val="24"/>
          <w:lang w:eastAsia="nl-NL"/>
        </w:rPr>
        <w:t xml:space="preserve">ichtlijn betreffende toereikende minimumlonen. Ook vragen </w:t>
      </w:r>
      <w:r w:rsidRPr="00BB6583" w:rsidR="003732D2">
        <w:rPr>
          <w:rFonts w:ascii="Times New Roman" w:hAnsi="Times New Roman" w:eastAsia="Times New Roman" w:cs="Times New Roman"/>
          <w:bCs/>
          <w:i/>
          <w:iCs/>
          <w:sz w:val="24"/>
          <w:szCs w:val="24"/>
          <w:lang w:eastAsia="nl-NL"/>
        </w:rPr>
        <w:t>zij</w:t>
      </w:r>
      <w:r w:rsidRPr="00BB6583">
        <w:rPr>
          <w:rFonts w:ascii="Times New Roman" w:hAnsi="Times New Roman" w:eastAsia="Times New Roman" w:cs="Times New Roman"/>
          <w:bCs/>
          <w:i/>
          <w:iCs/>
          <w:sz w:val="24"/>
          <w:szCs w:val="24"/>
          <w:lang w:eastAsia="nl-NL"/>
        </w:rPr>
        <w:t xml:space="preserve"> of de minister kan bevestigen dat de onafhankelijke juridische dienst van het Europees Parlement tot dezelfde conclusie kwam.</w:t>
      </w:r>
    </w:p>
    <w:p w:rsidRPr="00230A9F" w:rsidR="003732D2" w:rsidP="00230A9F" w:rsidRDefault="003732D2" w14:paraId="704B64E1" w14:textId="77777777">
      <w:pPr>
        <w:spacing w:after="0" w:line="240" w:lineRule="auto"/>
        <w:rPr>
          <w:rFonts w:ascii="Times New Roman" w:hAnsi="Times New Roman" w:eastAsia="Times New Roman" w:cs="Times New Roman"/>
          <w:sz w:val="24"/>
          <w:szCs w:val="24"/>
          <w:lang w:eastAsia="nl-NL"/>
        </w:rPr>
      </w:pPr>
    </w:p>
    <w:p w:rsidRPr="00230A9F" w:rsidR="00E81FBD" w:rsidP="00230A9F" w:rsidRDefault="006410A6" w14:paraId="7825776B" w14:textId="3B2FA445">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Zowel d</w:t>
      </w:r>
      <w:r w:rsidR="00ED47F5">
        <w:rPr>
          <w:rFonts w:ascii="Times New Roman" w:hAnsi="Times New Roman" w:eastAsia="Times New Roman" w:cs="Times New Roman"/>
          <w:sz w:val="24"/>
          <w:szCs w:val="24"/>
          <w:lang w:eastAsia="nl-NL"/>
        </w:rPr>
        <w:t>e Juridische Dienst van de Raad (JDR)</w:t>
      </w:r>
      <w:r>
        <w:rPr>
          <w:rFonts w:ascii="Times New Roman" w:hAnsi="Times New Roman" w:eastAsia="Times New Roman" w:cs="Times New Roman"/>
          <w:sz w:val="24"/>
          <w:szCs w:val="24"/>
          <w:lang w:eastAsia="nl-NL"/>
        </w:rPr>
        <w:t xml:space="preserve"> als de Juridische Dienst van het Parlement</w:t>
      </w:r>
      <w:r w:rsidR="00ED47F5">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hebben</w:t>
      </w:r>
      <w:r w:rsidR="00ED47F5">
        <w:rPr>
          <w:rFonts w:ascii="Times New Roman" w:hAnsi="Times New Roman" w:eastAsia="Times New Roman" w:cs="Times New Roman"/>
          <w:sz w:val="24"/>
          <w:szCs w:val="24"/>
          <w:lang w:eastAsia="nl-NL"/>
        </w:rPr>
        <w:t xml:space="preserve"> in </w:t>
      </w:r>
      <w:r>
        <w:rPr>
          <w:rFonts w:ascii="Times New Roman" w:hAnsi="Times New Roman" w:eastAsia="Times New Roman" w:cs="Times New Roman"/>
          <w:sz w:val="24"/>
          <w:szCs w:val="24"/>
          <w:lang w:eastAsia="nl-NL"/>
        </w:rPr>
        <w:t>hun respectievelijke</w:t>
      </w:r>
      <w:r w:rsidR="00ED47F5">
        <w:rPr>
          <w:rFonts w:ascii="Times New Roman" w:hAnsi="Times New Roman" w:eastAsia="Times New Roman" w:cs="Times New Roman"/>
          <w:sz w:val="24"/>
          <w:szCs w:val="24"/>
          <w:lang w:eastAsia="nl-NL"/>
        </w:rPr>
        <w:t xml:space="preserve"> opinie</w:t>
      </w:r>
      <w:r>
        <w:rPr>
          <w:rFonts w:ascii="Times New Roman" w:hAnsi="Times New Roman" w:eastAsia="Times New Roman" w:cs="Times New Roman"/>
          <w:sz w:val="24"/>
          <w:szCs w:val="24"/>
          <w:lang w:eastAsia="nl-NL"/>
        </w:rPr>
        <w:t>s</w:t>
      </w:r>
      <w:r w:rsidR="00ED47F5">
        <w:rPr>
          <w:rFonts w:ascii="Times New Roman" w:hAnsi="Times New Roman" w:eastAsia="Times New Roman" w:cs="Times New Roman"/>
          <w:sz w:val="24"/>
          <w:szCs w:val="24"/>
          <w:lang w:eastAsia="nl-NL"/>
        </w:rPr>
        <w:t xml:space="preserve"> geconcludeerd dat de </w:t>
      </w:r>
      <w:r w:rsidR="00DD64CE">
        <w:rPr>
          <w:rFonts w:ascii="Times New Roman" w:hAnsi="Times New Roman" w:eastAsia="Times New Roman" w:cs="Times New Roman"/>
          <w:sz w:val="24"/>
          <w:szCs w:val="24"/>
          <w:lang w:eastAsia="nl-NL"/>
        </w:rPr>
        <w:t>r</w:t>
      </w:r>
      <w:r w:rsidR="00ED47F5">
        <w:rPr>
          <w:rFonts w:ascii="Times New Roman" w:hAnsi="Times New Roman" w:eastAsia="Times New Roman" w:cs="Times New Roman"/>
          <w:sz w:val="24"/>
          <w:szCs w:val="24"/>
          <w:lang w:eastAsia="nl-NL"/>
        </w:rPr>
        <w:t>ichtlijn voldoende rechtsgrondslag vindt. Wel adviseerde</w:t>
      </w:r>
      <w:r w:rsidR="00790368">
        <w:rPr>
          <w:rFonts w:ascii="Times New Roman" w:hAnsi="Times New Roman" w:eastAsia="Times New Roman" w:cs="Times New Roman"/>
          <w:sz w:val="24"/>
          <w:szCs w:val="24"/>
          <w:lang w:eastAsia="nl-NL"/>
        </w:rPr>
        <w:t>n</w:t>
      </w:r>
      <w:r w:rsidR="00ED47F5">
        <w:rPr>
          <w:rFonts w:ascii="Times New Roman" w:hAnsi="Times New Roman" w:eastAsia="Times New Roman" w:cs="Times New Roman"/>
          <w:sz w:val="24"/>
          <w:szCs w:val="24"/>
          <w:lang w:eastAsia="nl-NL"/>
        </w:rPr>
        <w:t xml:space="preserve"> de </w:t>
      </w:r>
      <w:r>
        <w:rPr>
          <w:rFonts w:ascii="Times New Roman" w:hAnsi="Times New Roman" w:eastAsia="Times New Roman" w:cs="Times New Roman"/>
          <w:sz w:val="24"/>
          <w:szCs w:val="24"/>
          <w:lang w:eastAsia="nl-NL"/>
        </w:rPr>
        <w:t xml:space="preserve">beide diensten </w:t>
      </w:r>
      <w:r w:rsidR="00ED47F5">
        <w:rPr>
          <w:rFonts w:ascii="Times New Roman" w:hAnsi="Times New Roman" w:eastAsia="Times New Roman" w:cs="Times New Roman"/>
          <w:sz w:val="24"/>
          <w:szCs w:val="24"/>
          <w:lang w:eastAsia="nl-NL"/>
        </w:rPr>
        <w:t>om enkele tekstuele aanpassingen te doen in d</w:t>
      </w:r>
      <w:r w:rsidR="00D13635">
        <w:rPr>
          <w:rFonts w:ascii="Times New Roman" w:hAnsi="Times New Roman" w:eastAsia="Times New Roman" w:cs="Times New Roman"/>
          <w:sz w:val="24"/>
          <w:szCs w:val="24"/>
          <w:lang w:eastAsia="nl-NL"/>
        </w:rPr>
        <w:t>e</w:t>
      </w:r>
      <w:r w:rsidR="00ED47F5">
        <w:rPr>
          <w:rFonts w:ascii="Times New Roman" w:hAnsi="Times New Roman" w:eastAsia="Times New Roman" w:cs="Times New Roman"/>
          <w:sz w:val="24"/>
          <w:szCs w:val="24"/>
          <w:lang w:eastAsia="nl-NL"/>
        </w:rPr>
        <w:t xml:space="preserve"> </w:t>
      </w:r>
      <w:r w:rsidR="00DD64CE">
        <w:rPr>
          <w:rFonts w:ascii="Times New Roman" w:hAnsi="Times New Roman" w:eastAsia="Times New Roman" w:cs="Times New Roman"/>
          <w:sz w:val="24"/>
          <w:szCs w:val="24"/>
          <w:lang w:eastAsia="nl-NL"/>
        </w:rPr>
        <w:t>r</w:t>
      </w:r>
      <w:r w:rsidR="00ED47F5">
        <w:rPr>
          <w:rFonts w:ascii="Times New Roman" w:hAnsi="Times New Roman" w:eastAsia="Times New Roman" w:cs="Times New Roman"/>
          <w:sz w:val="24"/>
          <w:szCs w:val="24"/>
          <w:lang w:eastAsia="nl-NL"/>
        </w:rPr>
        <w:t xml:space="preserve">ichtlijn om </w:t>
      </w:r>
      <w:r w:rsidR="00F828E0">
        <w:rPr>
          <w:rFonts w:ascii="Times New Roman" w:hAnsi="Times New Roman" w:eastAsia="Times New Roman" w:cs="Times New Roman"/>
          <w:sz w:val="24"/>
          <w:szCs w:val="24"/>
          <w:lang w:eastAsia="nl-NL"/>
        </w:rPr>
        <w:t xml:space="preserve">deze </w:t>
      </w:r>
      <w:r w:rsidR="00D13635">
        <w:rPr>
          <w:rFonts w:ascii="Times New Roman" w:hAnsi="Times New Roman" w:eastAsia="Times New Roman" w:cs="Times New Roman"/>
          <w:sz w:val="24"/>
          <w:szCs w:val="24"/>
          <w:lang w:eastAsia="nl-NL"/>
        </w:rPr>
        <w:t>in</w:t>
      </w:r>
      <w:r w:rsidR="00160377">
        <w:rPr>
          <w:rFonts w:ascii="Times New Roman" w:hAnsi="Times New Roman" w:eastAsia="Times New Roman" w:cs="Times New Roman"/>
          <w:sz w:val="24"/>
          <w:szCs w:val="24"/>
          <w:lang w:eastAsia="nl-NL"/>
        </w:rPr>
        <w:t xml:space="preserve"> </w:t>
      </w:r>
      <w:r w:rsidRPr="00F828E0" w:rsidR="00F828E0">
        <w:rPr>
          <w:rFonts w:ascii="Times New Roman" w:hAnsi="Times New Roman" w:eastAsia="Times New Roman" w:cs="Times New Roman"/>
          <w:sz w:val="24"/>
          <w:szCs w:val="24"/>
          <w:lang w:eastAsia="nl-NL"/>
        </w:rPr>
        <w:t xml:space="preserve">overeenstemming </w:t>
      </w:r>
      <w:r w:rsidR="00F828E0">
        <w:rPr>
          <w:rFonts w:ascii="Times New Roman" w:hAnsi="Times New Roman" w:eastAsia="Times New Roman" w:cs="Times New Roman"/>
          <w:sz w:val="24"/>
          <w:szCs w:val="24"/>
          <w:lang w:eastAsia="nl-NL"/>
        </w:rPr>
        <w:t>te brengen</w:t>
      </w:r>
      <w:r w:rsidRPr="00F828E0" w:rsidR="00F828E0">
        <w:rPr>
          <w:rFonts w:ascii="Times New Roman" w:hAnsi="Times New Roman" w:eastAsia="Times New Roman" w:cs="Times New Roman"/>
          <w:sz w:val="24"/>
          <w:szCs w:val="24"/>
          <w:lang w:eastAsia="nl-NL"/>
        </w:rPr>
        <w:t xml:space="preserve"> met de </w:t>
      </w:r>
      <w:r w:rsidR="00F828E0">
        <w:rPr>
          <w:rFonts w:ascii="Times New Roman" w:hAnsi="Times New Roman" w:eastAsia="Times New Roman" w:cs="Times New Roman"/>
          <w:sz w:val="24"/>
          <w:szCs w:val="24"/>
          <w:lang w:eastAsia="nl-NL"/>
        </w:rPr>
        <w:t>daad</w:t>
      </w:r>
      <w:r w:rsidRPr="00F828E0" w:rsidR="00F828E0">
        <w:rPr>
          <w:rFonts w:ascii="Times New Roman" w:hAnsi="Times New Roman" w:eastAsia="Times New Roman" w:cs="Times New Roman"/>
          <w:sz w:val="24"/>
          <w:szCs w:val="24"/>
          <w:lang w:eastAsia="nl-NL"/>
        </w:rPr>
        <w:t xml:space="preserve">werkelijke </w:t>
      </w:r>
      <w:r w:rsidR="00F828E0">
        <w:rPr>
          <w:rFonts w:ascii="Times New Roman" w:hAnsi="Times New Roman" w:eastAsia="Times New Roman" w:cs="Times New Roman"/>
          <w:sz w:val="24"/>
          <w:szCs w:val="24"/>
          <w:lang w:eastAsia="nl-NL"/>
        </w:rPr>
        <w:t>reik</w:t>
      </w:r>
      <w:r w:rsidRPr="00F828E0" w:rsidR="00F828E0">
        <w:rPr>
          <w:rFonts w:ascii="Times New Roman" w:hAnsi="Times New Roman" w:eastAsia="Times New Roman" w:cs="Times New Roman"/>
          <w:sz w:val="24"/>
          <w:szCs w:val="24"/>
          <w:lang w:eastAsia="nl-NL"/>
        </w:rPr>
        <w:t xml:space="preserve">wijdte </w:t>
      </w:r>
      <w:r w:rsidR="00F82D6A">
        <w:rPr>
          <w:rFonts w:ascii="Times New Roman" w:hAnsi="Times New Roman" w:eastAsia="Times New Roman" w:cs="Times New Roman"/>
          <w:sz w:val="24"/>
          <w:szCs w:val="24"/>
          <w:lang w:eastAsia="nl-NL"/>
        </w:rPr>
        <w:t xml:space="preserve">van </w:t>
      </w:r>
      <w:r w:rsidR="00F828E0">
        <w:rPr>
          <w:rFonts w:ascii="Times New Roman" w:hAnsi="Times New Roman" w:eastAsia="Times New Roman" w:cs="Times New Roman"/>
          <w:sz w:val="24"/>
          <w:szCs w:val="24"/>
          <w:lang w:eastAsia="nl-NL"/>
        </w:rPr>
        <w:t xml:space="preserve">de </w:t>
      </w:r>
      <w:r w:rsidR="00DD64CE">
        <w:rPr>
          <w:rFonts w:ascii="Times New Roman" w:hAnsi="Times New Roman" w:eastAsia="Times New Roman" w:cs="Times New Roman"/>
          <w:sz w:val="24"/>
          <w:szCs w:val="24"/>
          <w:lang w:eastAsia="nl-NL"/>
        </w:rPr>
        <w:t>r</w:t>
      </w:r>
      <w:r w:rsidR="00F828E0">
        <w:rPr>
          <w:rFonts w:ascii="Times New Roman" w:hAnsi="Times New Roman" w:eastAsia="Times New Roman" w:cs="Times New Roman"/>
          <w:sz w:val="24"/>
          <w:szCs w:val="24"/>
          <w:lang w:eastAsia="nl-NL"/>
        </w:rPr>
        <w:t>ichtlijn</w:t>
      </w:r>
      <w:r w:rsidR="00ED47F5">
        <w:rPr>
          <w:rFonts w:ascii="Times New Roman" w:hAnsi="Times New Roman" w:eastAsia="Times New Roman" w:cs="Times New Roman"/>
          <w:sz w:val="24"/>
          <w:szCs w:val="24"/>
          <w:lang w:eastAsia="nl-NL"/>
        </w:rPr>
        <w:t xml:space="preserve">, hetgeen ook </w:t>
      </w:r>
      <w:r w:rsidR="001B72DF">
        <w:rPr>
          <w:rFonts w:ascii="Times New Roman" w:hAnsi="Times New Roman" w:eastAsia="Times New Roman" w:cs="Times New Roman"/>
          <w:sz w:val="24"/>
          <w:szCs w:val="24"/>
          <w:lang w:eastAsia="nl-NL"/>
        </w:rPr>
        <w:t xml:space="preserve">is </w:t>
      </w:r>
      <w:r w:rsidR="00ED47F5">
        <w:rPr>
          <w:rFonts w:ascii="Times New Roman" w:hAnsi="Times New Roman" w:eastAsia="Times New Roman" w:cs="Times New Roman"/>
          <w:sz w:val="24"/>
          <w:szCs w:val="24"/>
          <w:lang w:eastAsia="nl-NL"/>
        </w:rPr>
        <w:t>gebeurd.</w:t>
      </w:r>
    </w:p>
    <w:p w:rsidRPr="00230A9F" w:rsidR="00ED47F5" w:rsidP="00230A9F" w:rsidRDefault="00ED47F5" w14:paraId="4976D411" w14:textId="77777777">
      <w:pPr>
        <w:spacing w:after="0" w:line="240" w:lineRule="auto"/>
        <w:rPr>
          <w:rFonts w:ascii="Times New Roman" w:hAnsi="Times New Roman" w:eastAsia="Times New Roman" w:cs="Times New Roman"/>
          <w:sz w:val="24"/>
          <w:szCs w:val="24"/>
          <w:lang w:eastAsia="nl-NL"/>
        </w:rPr>
      </w:pPr>
    </w:p>
    <w:p w:rsidRPr="00BB6583" w:rsidR="00230A9F" w:rsidP="00230A9F" w:rsidRDefault="00230A9F" w14:paraId="7EC545C4" w14:textId="663939C3">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Voorts vragen de leden van de </w:t>
      </w:r>
      <w:r w:rsidRPr="00BB6583" w:rsidR="003732D2">
        <w:rPr>
          <w:rFonts w:ascii="Times New Roman" w:hAnsi="Times New Roman" w:eastAsia="Times New Roman" w:cs="Times New Roman"/>
          <w:bCs/>
          <w:i/>
          <w:iCs/>
          <w:sz w:val="24"/>
          <w:szCs w:val="24"/>
          <w:lang w:eastAsia="nl-NL"/>
        </w:rPr>
        <w:t>GroenLinks-PvdA-fractie</w:t>
      </w:r>
      <w:r w:rsidRPr="00BB6583">
        <w:rPr>
          <w:rFonts w:ascii="Times New Roman" w:hAnsi="Times New Roman" w:eastAsia="Times New Roman" w:cs="Times New Roman"/>
          <w:bCs/>
          <w:i/>
          <w:iCs/>
          <w:sz w:val="24"/>
          <w:szCs w:val="24"/>
          <w:lang w:eastAsia="nl-NL"/>
        </w:rPr>
        <w:t xml:space="preserve"> of de minister kan bevestigen dat de E</w:t>
      </w:r>
      <w:r w:rsidRPr="00BB6583" w:rsidR="003732D2">
        <w:rPr>
          <w:rFonts w:ascii="Times New Roman" w:hAnsi="Times New Roman" w:eastAsia="Times New Roman" w:cs="Times New Roman"/>
          <w:bCs/>
          <w:i/>
          <w:iCs/>
          <w:sz w:val="24"/>
          <w:szCs w:val="24"/>
          <w:lang w:eastAsia="nl-NL"/>
        </w:rPr>
        <w:t xml:space="preserve">uropese </w:t>
      </w:r>
      <w:r w:rsidRPr="00BB6583">
        <w:rPr>
          <w:rFonts w:ascii="Times New Roman" w:hAnsi="Times New Roman" w:eastAsia="Times New Roman" w:cs="Times New Roman"/>
          <w:bCs/>
          <w:i/>
          <w:iCs/>
          <w:sz w:val="24"/>
          <w:szCs w:val="24"/>
          <w:lang w:eastAsia="nl-NL"/>
        </w:rPr>
        <w:t>U</w:t>
      </w:r>
      <w:r w:rsidRPr="00BB6583" w:rsidR="003732D2">
        <w:rPr>
          <w:rFonts w:ascii="Times New Roman" w:hAnsi="Times New Roman" w:eastAsia="Times New Roman" w:cs="Times New Roman"/>
          <w:bCs/>
          <w:i/>
          <w:iCs/>
          <w:sz w:val="24"/>
          <w:szCs w:val="24"/>
          <w:lang w:eastAsia="nl-NL"/>
        </w:rPr>
        <w:t>nie (EU)</w:t>
      </w:r>
      <w:r w:rsidRPr="00BB6583">
        <w:rPr>
          <w:rFonts w:ascii="Times New Roman" w:hAnsi="Times New Roman" w:eastAsia="Times New Roman" w:cs="Times New Roman"/>
          <w:bCs/>
          <w:i/>
          <w:iCs/>
          <w:sz w:val="24"/>
          <w:szCs w:val="24"/>
          <w:lang w:eastAsia="nl-NL"/>
        </w:rPr>
        <w:t xml:space="preserve">-instituties, zijnde de Europese Raad, de Europese Commissie en het Europees Parlement, samen met verschillende individuele lidstaten bij het </w:t>
      </w:r>
      <w:r w:rsidRPr="00BB6583" w:rsidR="00E63AD1">
        <w:rPr>
          <w:rFonts w:ascii="Times New Roman" w:hAnsi="Times New Roman" w:eastAsia="Times New Roman" w:cs="Times New Roman"/>
          <w:bCs/>
          <w:i/>
          <w:iCs/>
          <w:sz w:val="24"/>
          <w:szCs w:val="24"/>
          <w:lang w:eastAsia="nl-NL"/>
        </w:rPr>
        <w:t>EU-</w:t>
      </w:r>
      <w:r w:rsidRPr="00BB6583">
        <w:rPr>
          <w:rFonts w:ascii="Times New Roman" w:hAnsi="Times New Roman" w:eastAsia="Times New Roman" w:cs="Times New Roman"/>
          <w:bCs/>
          <w:i/>
          <w:iCs/>
          <w:sz w:val="24"/>
          <w:szCs w:val="24"/>
          <w:lang w:eastAsia="nl-NL"/>
        </w:rPr>
        <w:t>Hof pleiten in verdediging van de richtlijn, het standpunt innemende dat de bepalingen van de richtlijn de EU-bevoegdheid niet overschrijden.</w:t>
      </w:r>
    </w:p>
    <w:p w:rsidR="00E81FBD" w:rsidP="00230A9F" w:rsidRDefault="00E81FBD" w14:paraId="47724EA0" w14:textId="77777777">
      <w:pPr>
        <w:spacing w:after="0" w:line="240" w:lineRule="auto"/>
        <w:rPr>
          <w:rFonts w:ascii="Times New Roman" w:hAnsi="Times New Roman" w:eastAsia="Times New Roman" w:cs="Times New Roman"/>
          <w:b/>
          <w:bCs/>
          <w:sz w:val="24"/>
          <w:szCs w:val="24"/>
          <w:lang w:eastAsia="nl-NL"/>
        </w:rPr>
      </w:pPr>
    </w:p>
    <w:p w:rsidR="0015215B" w:rsidP="0015215B" w:rsidRDefault="0015215B" w14:paraId="669CBBAA" w14:textId="1B475FA2">
      <w:pPr>
        <w:spacing w:after="0" w:line="240" w:lineRule="auto"/>
        <w:rPr>
          <w:rFonts w:ascii="Times New Roman" w:hAnsi="Times New Roman" w:eastAsia="Times New Roman" w:cs="Times New Roman"/>
          <w:sz w:val="24"/>
          <w:szCs w:val="24"/>
          <w:lang w:eastAsia="nl-NL"/>
        </w:rPr>
      </w:pPr>
      <w:r w:rsidRPr="0015215B">
        <w:rPr>
          <w:rFonts w:ascii="Times New Roman" w:hAnsi="Times New Roman" w:eastAsia="Times New Roman" w:cs="Times New Roman"/>
          <w:sz w:val="24"/>
          <w:szCs w:val="24"/>
          <w:lang w:eastAsia="nl-NL"/>
        </w:rPr>
        <w:lastRenderedPageBreak/>
        <w:t xml:space="preserve">Het Parlement </w:t>
      </w:r>
      <w:r>
        <w:rPr>
          <w:rFonts w:ascii="Times New Roman" w:hAnsi="Times New Roman" w:eastAsia="Times New Roman" w:cs="Times New Roman"/>
          <w:sz w:val="24"/>
          <w:szCs w:val="24"/>
          <w:lang w:eastAsia="nl-NL"/>
        </w:rPr>
        <w:t>pleit ervoor</w:t>
      </w:r>
      <w:r w:rsidRPr="0015215B">
        <w:rPr>
          <w:rFonts w:ascii="Times New Roman" w:hAnsi="Times New Roman" w:eastAsia="Times New Roman" w:cs="Times New Roman"/>
          <w:sz w:val="24"/>
          <w:szCs w:val="24"/>
          <w:lang w:eastAsia="nl-NL"/>
        </w:rPr>
        <w:t xml:space="preserve"> dat het </w:t>
      </w:r>
      <w:r w:rsidR="00D37CFF">
        <w:rPr>
          <w:rFonts w:ascii="Times New Roman" w:hAnsi="Times New Roman" w:eastAsia="Times New Roman" w:cs="Times New Roman"/>
          <w:sz w:val="24"/>
          <w:szCs w:val="24"/>
          <w:lang w:eastAsia="nl-NL"/>
        </w:rPr>
        <w:t>EU-</w:t>
      </w:r>
      <w:r w:rsidRPr="0015215B">
        <w:rPr>
          <w:rFonts w:ascii="Times New Roman" w:hAnsi="Times New Roman" w:eastAsia="Times New Roman" w:cs="Times New Roman"/>
          <w:sz w:val="24"/>
          <w:szCs w:val="24"/>
          <w:lang w:eastAsia="nl-NL"/>
        </w:rPr>
        <w:t>Hof het beroep</w:t>
      </w:r>
      <w:r w:rsidR="000D6929">
        <w:rPr>
          <w:rFonts w:ascii="Times New Roman" w:hAnsi="Times New Roman" w:eastAsia="Times New Roman" w:cs="Times New Roman"/>
          <w:sz w:val="24"/>
          <w:szCs w:val="24"/>
          <w:lang w:eastAsia="nl-NL"/>
        </w:rPr>
        <w:t xml:space="preserve"> van Denemarken om de </w:t>
      </w:r>
      <w:r w:rsidR="00DD64CE">
        <w:rPr>
          <w:rFonts w:ascii="Times New Roman" w:hAnsi="Times New Roman" w:eastAsia="Times New Roman" w:cs="Times New Roman"/>
          <w:sz w:val="24"/>
          <w:szCs w:val="24"/>
          <w:lang w:eastAsia="nl-NL"/>
        </w:rPr>
        <w:t>r</w:t>
      </w:r>
      <w:r w:rsidR="000D6929">
        <w:rPr>
          <w:rFonts w:ascii="Times New Roman" w:hAnsi="Times New Roman" w:eastAsia="Times New Roman" w:cs="Times New Roman"/>
          <w:sz w:val="24"/>
          <w:szCs w:val="24"/>
          <w:lang w:eastAsia="nl-NL"/>
        </w:rPr>
        <w:t>ichtlijn nietig te verklaren</w:t>
      </w:r>
      <w:r w:rsidRPr="0015215B">
        <w:rPr>
          <w:rFonts w:ascii="Times New Roman" w:hAnsi="Times New Roman" w:eastAsia="Times New Roman" w:cs="Times New Roman"/>
          <w:sz w:val="24"/>
          <w:szCs w:val="24"/>
          <w:lang w:eastAsia="nl-NL"/>
        </w:rPr>
        <w:t xml:space="preserve"> ongegrond </w:t>
      </w:r>
      <w:r>
        <w:rPr>
          <w:rFonts w:ascii="Times New Roman" w:hAnsi="Times New Roman" w:eastAsia="Times New Roman" w:cs="Times New Roman"/>
          <w:sz w:val="24"/>
          <w:szCs w:val="24"/>
          <w:lang w:eastAsia="nl-NL"/>
        </w:rPr>
        <w:t>dient te verklaren</w:t>
      </w:r>
      <w:r w:rsidRPr="0015215B">
        <w:rPr>
          <w:rFonts w:ascii="Times New Roman" w:hAnsi="Times New Roman" w:eastAsia="Times New Roman" w:cs="Times New Roman"/>
          <w:sz w:val="24"/>
          <w:szCs w:val="24"/>
          <w:lang w:eastAsia="nl-NL"/>
        </w:rPr>
        <w:t>.</w:t>
      </w:r>
      <w:r w:rsidR="00116A14">
        <w:rPr>
          <w:rFonts w:ascii="Times New Roman" w:hAnsi="Times New Roman" w:eastAsia="Times New Roman" w:cs="Times New Roman"/>
          <w:sz w:val="24"/>
          <w:szCs w:val="24"/>
          <w:lang w:eastAsia="nl-NL"/>
        </w:rPr>
        <w:t xml:space="preserve"> </w:t>
      </w:r>
      <w:r w:rsidRPr="0015215B">
        <w:rPr>
          <w:rFonts w:ascii="Times New Roman" w:hAnsi="Times New Roman" w:eastAsia="Times New Roman" w:cs="Times New Roman"/>
          <w:sz w:val="24"/>
          <w:szCs w:val="24"/>
          <w:lang w:eastAsia="nl-NL"/>
        </w:rPr>
        <w:t xml:space="preserve">De Raad </w:t>
      </w:r>
      <w:r>
        <w:rPr>
          <w:rFonts w:ascii="Times New Roman" w:hAnsi="Times New Roman" w:eastAsia="Times New Roman" w:cs="Times New Roman"/>
          <w:sz w:val="24"/>
          <w:szCs w:val="24"/>
          <w:lang w:eastAsia="nl-NL"/>
        </w:rPr>
        <w:t>pleit ervoor</w:t>
      </w:r>
      <w:r w:rsidRPr="0015215B">
        <w:rPr>
          <w:rFonts w:ascii="Times New Roman" w:hAnsi="Times New Roman" w:eastAsia="Times New Roman" w:cs="Times New Roman"/>
          <w:sz w:val="24"/>
          <w:szCs w:val="24"/>
          <w:lang w:eastAsia="nl-NL"/>
        </w:rPr>
        <w:t xml:space="preserve"> dat het </w:t>
      </w:r>
      <w:r w:rsidR="00D37CFF">
        <w:rPr>
          <w:rFonts w:ascii="Times New Roman" w:hAnsi="Times New Roman" w:eastAsia="Times New Roman" w:cs="Times New Roman"/>
          <w:sz w:val="24"/>
          <w:szCs w:val="24"/>
          <w:lang w:eastAsia="nl-NL"/>
        </w:rPr>
        <w:t>EU-</w:t>
      </w:r>
      <w:r>
        <w:rPr>
          <w:rFonts w:ascii="Times New Roman" w:hAnsi="Times New Roman" w:eastAsia="Times New Roman" w:cs="Times New Roman"/>
          <w:sz w:val="24"/>
          <w:szCs w:val="24"/>
          <w:lang w:eastAsia="nl-NL"/>
        </w:rPr>
        <w:t xml:space="preserve">Hof </w:t>
      </w:r>
      <w:r w:rsidRPr="0015215B">
        <w:rPr>
          <w:rFonts w:ascii="Times New Roman" w:hAnsi="Times New Roman" w:eastAsia="Times New Roman" w:cs="Times New Roman"/>
          <w:sz w:val="24"/>
          <w:szCs w:val="24"/>
          <w:lang w:eastAsia="nl-NL"/>
        </w:rPr>
        <w:t>de primaire vorderingen</w:t>
      </w:r>
      <w:r w:rsidR="000D6929">
        <w:rPr>
          <w:rFonts w:ascii="Times New Roman" w:hAnsi="Times New Roman" w:eastAsia="Times New Roman" w:cs="Times New Roman"/>
          <w:sz w:val="24"/>
          <w:szCs w:val="24"/>
          <w:lang w:eastAsia="nl-NL"/>
        </w:rPr>
        <w:t xml:space="preserve"> van Denemarken</w:t>
      </w:r>
      <w:r w:rsidRPr="0015215B">
        <w:rPr>
          <w:rFonts w:ascii="Times New Roman" w:hAnsi="Times New Roman" w:eastAsia="Times New Roman" w:cs="Times New Roman"/>
          <w:sz w:val="24"/>
          <w:szCs w:val="24"/>
          <w:lang w:eastAsia="nl-NL"/>
        </w:rPr>
        <w:t xml:space="preserve"> niet-ontvankelijk </w:t>
      </w:r>
      <w:r>
        <w:rPr>
          <w:rFonts w:ascii="Times New Roman" w:hAnsi="Times New Roman" w:eastAsia="Times New Roman" w:cs="Times New Roman"/>
          <w:sz w:val="24"/>
          <w:szCs w:val="24"/>
          <w:lang w:eastAsia="nl-NL"/>
        </w:rPr>
        <w:t xml:space="preserve">dient te verklaren, en </w:t>
      </w:r>
      <w:r w:rsidRPr="0015215B">
        <w:rPr>
          <w:rFonts w:ascii="Times New Roman" w:hAnsi="Times New Roman" w:eastAsia="Times New Roman" w:cs="Times New Roman"/>
          <w:sz w:val="24"/>
          <w:szCs w:val="24"/>
          <w:lang w:eastAsia="nl-NL"/>
        </w:rPr>
        <w:t xml:space="preserve">subsidiair, het beroep in zijn geheel ongegrond </w:t>
      </w:r>
      <w:r>
        <w:rPr>
          <w:rFonts w:ascii="Times New Roman" w:hAnsi="Times New Roman" w:eastAsia="Times New Roman" w:cs="Times New Roman"/>
          <w:sz w:val="24"/>
          <w:szCs w:val="24"/>
          <w:lang w:eastAsia="nl-NL"/>
        </w:rPr>
        <w:t xml:space="preserve">dient te verklaren. </w:t>
      </w:r>
    </w:p>
    <w:p w:rsidR="0015215B" w:rsidP="0015215B" w:rsidRDefault="0015215B" w14:paraId="75461054" w14:textId="77777777">
      <w:pPr>
        <w:spacing w:after="0" w:line="240" w:lineRule="auto"/>
        <w:rPr>
          <w:rFonts w:ascii="Times New Roman" w:hAnsi="Times New Roman" w:eastAsia="Times New Roman" w:cs="Times New Roman"/>
          <w:sz w:val="24"/>
          <w:szCs w:val="24"/>
          <w:lang w:eastAsia="nl-NL"/>
        </w:rPr>
      </w:pPr>
    </w:p>
    <w:p w:rsidRPr="0015215B" w:rsidR="0015215B" w:rsidP="0015215B" w:rsidRDefault="0015215B" w14:paraId="52F6BB73" w14:textId="14C8BFCF">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België en Portugal hebben zich aangesloten bij het pleidooi van de Raad. Duitsland, Griekenland, Spanje, Frankrijk, Luxemburg en de Europese Commissie hebben zich aangesloten bij zowel de pleidooien van het Parlement als de Raad.</w:t>
      </w:r>
      <w:r w:rsidR="00E30CAD">
        <w:rPr>
          <w:rFonts w:ascii="Times New Roman" w:hAnsi="Times New Roman" w:eastAsia="Times New Roman" w:cs="Times New Roman"/>
          <w:sz w:val="24"/>
          <w:szCs w:val="24"/>
          <w:lang w:eastAsia="nl-NL"/>
        </w:rPr>
        <w:t xml:space="preserve"> Zweden heeft zich aangesloten bij het pleidooi van Denemarken. </w:t>
      </w:r>
    </w:p>
    <w:p w:rsidRPr="00230A9F" w:rsidR="003732D2" w:rsidP="00230A9F" w:rsidRDefault="003732D2" w14:paraId="48001108" w14:textId="77777777">
      <w:pPr>
        <w:spacing w:after="0" w:line="240" w:lineRule="auto"/>
        <w:rPr>
          <w:rFonts w:ascii="Times New Roman" w:hAnsi="Times New Roman" w:eastAsia="Times New Roman" w:cs="Times New Roman"/>
          <w:sz w:val="24"/>
          <w:szCs w:val="24"/>
          <w:lang w:eastAsia="nl-NL"/>
        </w:rPr>
      </w:pPr>
    </w:p>
    <w:p w:rsidRPr="00BB6583" w:rsidR="00230A9F" w:rsidP="00230A9F" w:rsidRDefault="00230A9F" w14:paraId="6DA27E2D" w14:textId="6424652A">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De leden van de GroenLinks-PvdA</w:t>
      </w:r>
      <w:r w:rsidRPr="00BB6583" w:rsidR="003732D2">
        <w:rPr>
          <w:rFonts w:ascii="Times New Roman" w:hAnsi="Times New Roman" w:eastAsia="Times New Roman" w:cs="Times New Roman"/>
          <w:bCs/>
          <w:i/>
          <w:iCs/>
          <w:sz w:val="24"/>
          <w:szCs w:val="24"/>
          <w:lang w:eastAsia="nl-NL"/>
        </w:rPr>
        <w:t>-</w:t>
      </w:r>
      <w:r w:rsidRPr="00BB6583">
        <w:rPr>
          <w:rFonts w:ascii="Times New Roman" w:hAnsi="Times New Roman" w:eastAsia="Times New Roman" w:cs="Times New Roman"/>
          <w:bCs/>
          <w:i/>
          <w:iCs/>
          <w:sz w:val="24"/>
          <w:szCs w:val="24"/>
          <w:lang w:eastAsia="nl-NL"/>
        </w:rPr>
        <w:t>fractie vragen tevens of Nederland haar verplichtingen onder het Europees Verdrag schendt als zij te laat overgaat tot implementatie. Ook vragen de</w:t>
      </w:r>
      <w:r w:rsidRPr="00BB6583" w:rsidR="003732D2">
        <w:rPr>
          <w:rFonts w:ascii="Times New Roman" w:hAnsi="Times New Roman" w:eastAsia="Times New Roman" w:cs="Times New Roman"/>
          <w:bCs/>
          <w:i/>
          <w:iCs/>
          <w:sz w:val="24"/>
          <w:szCs w:val="24"/>
          <w:lang w:eastAsia="nl-NL"/>
        </w:rPr>
        <w:t>ze</w:t>
      </w:r>
      <w:r w:rsidRPr="00BB6583">
        <w:rPr>
          <w:rFonts w:ascii="Times New Roman" w:hAnsi="Times New Roman" w:eastAsia="Times New Roman" w:cs="Times New Roman"/>
          <w:bCs/>
          <w:i/>
          <w:iCs/>
          <w:sz w:val="24"/>
          <w:szCs w:val="24"/>
          <w:lang w:eastAsia="nl-NL"/>
        </w:rPr>
        <w:t xml:space="preserve"> leden een reflectie op de gevolgen als lidstaten vaker nalaten om een richtlijn te implementeren. Daarnaast vragen </w:t>
      </w:r>
      <w:r w:rsidRPr="00BB6583" w:rsidR="003732D2">
        <w:rPr>
          <w:rFonts w:ascii="Times New Roman" w:hAnsi="Times New Roman" w:eastAsia="Times New Roman" w:cs="Times New Roman"/>
          <w:bCs/>
          <w:i/>
          <w:iCs/>
          <w:sz w:val="24"/>
          <w:szCs w:val="24"/>
          <w:lang w:eastAsia="nl-NL"/>
        </w:rPr>
        <w:t>zij</w:t>
      </w:r>
      <w:r w:rsidRPr="00BB6583">
        <w:rPr>
          <w:rFonts w:ascii="Times New Roman" w:hAnsi="Times New Roman" w:eastAsia="Times New Roman" w:cs="Times New Roman"/>
          <w:bCs/>
          <w:i/>
          <w:iCs/>
          <w:sz w:val="24"/>
          <w:szCs w:val="24"/>
          <w:lang w:eastAsia="nl-NL"/>
        </w:rPr>
        <w:t xml:space="preserve"> wat voor gevolgen het niet implementeren van de richtlijn heeft voor het aanzien van Nederland in Europa, terwijl landen als Zweden en Denemarken (die tegen deze richtlijn hebben gestemd) deze EU-wet al wel hebben geïmplementeerd.</w:t>
      </w:r>
    </w:p>
    <w:p w:rsidR="00E81FBD" w:rsidP="00230A9F" w:rsidRDefault="00E81FBD" w14:paraId="6BF12610" w14:textId="77777777">
      <w:pPr>
        <w:spacing w:after="0" w:line="240" w:lineRule="auto"/>
        <w:rPr>
          <w:rFonts w:ascii="Times New Roman" w:hAnsi="Times New Roman" w:eastAsia="Times New Roman" w:cs="Times New Roman"/>
          <w:b/>
          <w:bCs/>
          <w:sz w:val="24"/>
          <w:szCs w:val="24"/>
          <w:lang w:eastAsia="nl-NL"/>
        </w:rPr>
      </w:pPr>
    </w:p>
    <w:p w:rsidRPr="00230A9F" w:rsidR="003732D2" w:rsidP="00230A9F" w:rsidRDefault="0015215B" w14:paraId="5BE69A27" w14:textId="72FEA39B">
      <w:pPr>
        <w:spacing w:after="0" w:line="240" w:lineRule="auto"/>
        <w:rPr>
          <w:rFonts w:ascii="Times New Roman" w:hAnsi="Times New Roman" w:eastAsia="Times New Roman" w:cs="Times New Roman"/>
          <w:sz w:val="24"/>
          <w:szCs w:val="24"/>
          <w:lang w:eastAsia="nl-NL"/>
        </w:rPr>
      </w:pPr>
      <w:r w:rsidRPr="0015215B">
        <w:rPr>
          <w:rFonts w:ascii="Times New Roman" w:hAnsi="Times New Roman" w:eastAsia="Times New Roman" w:cs="Times New Roman"/>
          <w:sz w:val="24"/>
          <w:szCs w:val="24"/>
          <w:lang w:eastAsia="nl-NL"/>
        </w:rPr>
        <w:t xml:space="preserve">Lidstaten zijn verplicht om richtlijnen binnen de gestelde termijn te implementeren. Niet-naleving kan leiden tot een inbreukprocedure door de Europese Commissie en mogelijk een veroordeling door het </w:t>
      </w:r>
      <w:r w:rsidR="00D37CFF">
        <w:rPr>
          <w:rFonts w:ascii="Times New Roman" w:hAnsi="Times New Roman" w:eastAsia="Times New Roman" w:cs="Times New Roman"/>
          <w:sz w:val="24"/>
          <w:szCs w:val="24"/>
          <w:lang w:eastAsia="nl-NL"/>
        </w:rPr>
        <w:t>EU-Hof</w:t>
      </w:r>
      <w:r>
        <w:rPr>
          <w:rFonts w:ascii="Times New Roman" w:hAnsi="Times New Roman" w:eastAsia="Times New Roman" w:cs="Times New Roman"/>
          <w:sz w:val="24"/>
          <w:szCs w:val="24"/>
          <w:lang w:eastAsia="nl-NL"/>
        </w:rPr>
        <w:t xml:space="preserve">. </w:t>
      </w:r>
      <w:r w:rsidRPr="0015215B">
        <w:rPr>
          <w:rFonts w:ascii="Times New Roman" w:hAnsi="Times New Roman" w:eastAsia="Times New Roman" w:cs="Times New Roman"/>
          <w:sz w:val="24"/>
          <w:szCs w:val="24"/>
          <w:lang w:eastAsia="nl-NL"/>
        </w:rPr>
        <w:t>Wanneer lidstaten structureel richtlijnen niet of te laat implementeren, kan dit het vertrouwen in de werking van het EU-rechtssysteem ondermijnen.</w:t>
      </w:r>
      <w:r>
        <w:rPr>
          <w:rFonts w:ascii="Times New Roman" w:hAnsi="Times New Roman" w:eastAsia="Times New Roman" w:cs="Times New Roman"/>
          <w:sz w:val="24"/>
          <w:szCs w:val="24"/>
          <w:lang w:eastAsia="nl-NL"/>
        </w:rPr>
        <w:t xml:space="preserve"> </w:t>
      </w:r>
      <w:r w:rsidRPr="0015215B">
        <w:rPr>
          <w:rFonts w:ascii="Times New Roman" w:hAnsi="Times New Roman" w:eastAsia="Times New Roman" w:cs="Times New Roman"/>
          <w:sz w:val="24"/>
          <w:szCs w:val="24"/>
          <w:lang w:eastAsia="nl-NL"/>
        </w:rPr>
        <w:t>Het niet (tijdig) implementeren van een richtlijn kan het imago van Nederland als betrouwbare EU-lidstaat schaden.</w:t>
      </w:r>
      <w:r w:rsidR="00077AC6">
        <w:rPr>
          <w:rFonts w:ascii="Times New Roman" w:hAnsi="Times New Roman" w:eastAsia="Times New Roman" w:cs="Times New Roman"/>
          <w:sz w:val="24"/>
          <w:szCs w:val="24"/>
          <w:lang w:eastAsia="nl-NL"/>
        </w:rPr>
        <w:t xml:space="preserve"> Daarom wil ik graag aan de verplichting voldoen om de Richtlijn te implementeren. </w:t>
      </w:r>
    </w:p>
    <w:p w:rsidRPr="00230A9F" w:rsidR="0015215B" w:rsidP="00230A9F" w:rsidRDefault="0015215B" w14:paraId="5ACA5E80" w14:textId="77777777">
      <w:pPr>
        <w:spacing w:after="0" w:line="240" w:lineRule="auto"/>
        <w:rPr>
          <w:rFonts w:ascii="Times New Roman" w:hAnsi="Times New Roman" w:eastAsia="Times New Roman" w:cs="Times New Roman"/>
          <w:sz w:val="24"/>
          <w:szCs w:val="24"/>
          <w:lang w:eastAsia="nl-NL"/>
        </w:rPr>
      </w:pPr>
    </w:p>
    <w:p w:rsidRPr="00BB6583" w:rsidR="00230A9F" w:rsidP="00230A9F" w:rsidRDefault="00230A9F" w14:paraId="615669E4" w14:textId="40F3B351">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De leden van de GroenLinks-PvdA fractie hebben daarnaast ook enkele vragen over de gevolgen</w:t>
      </w:r>
      <w:r w:rsidRPr="00BB6583" w:rsidR="003732D2">
        <w:rPr>
          <w:rFonts w:ascii="Times New Roman" w:hAnsi="Times New Roman" w:eastAsia="Times New Roman" w:cs="Times New Roman"/>
          <w:bCs/>
          <w:i/>
          <w:iCs/>
          <w:sz w:val="24"/>
          <w:szCs w:val="24"/>
          <w:lang w:eastAsia="nl-NL"/>
        </w:rPr>
        <w:t xml:space="preserve"> van</w:t>
      </w:r>
      <w:r w:rsidRPr="00BB6583">
        <w:rPr>
          <w:rFonts w:ascii="Times New Roman" w:hAnsi="Times New Roman" w:eastAsia="Times New Roman" w:cs="Times New Roman"/>
          <w:bCs/>
          <w:i/>
          <w:iCs/>
          <w:sz w:val="24"/>
          <w:szCs w:val="24"/>
          <w:lang w:eastAsia="nl-NL"/>
        </w:rPr>
        <w:t xml:space="preserve"> als de richtlijn niet wordt geïmplementeerd. De</w:t>
      </w:r>
      <w:r w:rsidRPr="00BB6583" w:rsidR="003732D2">
        <w:rPr>
          <w:rFonts w:ascii="Times New Roman" w:hAnsi="Times New Roman" w:eastAsia="Times New Roman" w:cs="Times New Roman"/>
          <w:bCs/>
          <w:i/>
          <w:iCs/>
          <w:sz w:val="24"/>
          <w:szCs w:val="24"/>
          <w:lang w:eastAsia="nl-NL"/>
        </w:rPr>
        <w:t>ze</w:t>
      </w:r>
      <w:r w:rsidRPr="00BB6583">
        <w:rPr>
          <w:rFonts w:ascii="Times New Roman" w:hAnsi="Times New Roman" w:eastAsia="Times New Roman" w:cs="Times New Roman"/>
          <w:bCs/>
          <w:i/>
          <w:iCs/>
          <w:sz w:val="24"/>
          <w:szCs w:val="24"/>
          <w:lang w:eastAsia="nl-NL"/>
        </w:rPr>
        <w:t xml:space="preserve"> leden vragen een uiteenzetting hierover van het kabinet. Specifiek vragen </w:t>
      </w:r>
      <w:r w:rsidRPr="00BB6583" w:rsidR="003732D2">
        <w:rPr>
          <w:rFonts w:ascii="Times New Roman" w:hAnsi="Times New Roman" w:eastAsia="Times New Roman" w:cs="Times New Roman"/>
          <w:bCs/>
          <w:i/>
          <w:iCs/>
          <w:sz w:val="24"/>
          <w:szCs w:val="24"/>
          <w:lang w:eastAsia="nl-NL"/>
        </w:rPr>
        <w:t>zij</w:t>
      </w:r>
      <w:r w:rsidRPr="00BB6583">
        <w:rPr>
          <w:rFonts w:ascii="Times New Roman" w:hAnsi="Times New Roman" w:eastAsia="Times New Roman" w:cs="Times New Roman"/>
          <w:bCs/>
          <w:i/>
          <w:iCs/>
          <w:sz w:val="24"/>
          <w:szCs w:val="24"/>
          <w:lang w:eastAsia="nl-NL"/>
        </w:rPr>
        <w:t xml:space="preserve"> of de Europese Commissie een inbreukprocedure tegen Nederland kan starten als Nederland nu nalaat om (tijdig) de richtlijn te  implementeren. </w:t>
      </w:r>
      <w:r w:rsidRPr="00BB6583" w:rsidR="003732D2">
        <w:rPr>
          <w:rFonts w:ascii="Times New Roman" w:hAnsi="Times New Roman" w:eastAsia="Times New Roman" w:cs="Times New Roman"/>
          <w:bCs/>
          <w:i/>
          <w:iCs/>
          <w:sz w:val="24"/>
          <w:szCs w:val="24"/>
          <w:lang w:eastAsia="nl-NL"/>
        </w:rPr>
        <w:t>Zij</w:t>
      </w:r>
      <w:r w:rsidRPr="00BB6583">
        <w:rPr>
          <w:rFonts w:ascii="Times New Roman" w:hAnsi="Times New Roman" w:eastAsia="Times New Roman" w:cs="Times New Roman"/>
          <w:bCs/>
          <w:i/>
          <w:iCs/>
          <w:sz w:val="24"/>
          <w:szCs w:val="24"/>
          <w:lang w:eastAsia="nl-NL"/>
        </w:rPr>
        <w:t xml:space="preserve"> vragen te schetsen hoe dit proces eruitziet en wat voor gevolgen dit kan hebben voor Nederland. Daarnaast vragen </w:t>
      </w:r>
      <w:r w:rsidRPr="00BB6583" w:rsidR="004979C1">
        <w:rPr>
          <w:rFonts w:ascii="Times New Roman" w:hAnsi="Times New Roman" w:eastAsia="Times New Roman" w:cs="Times New Roman"/>
          <w:bCs/>
          <w:i/>
          <w:iCs/>
          <w:sz w:val="24"/>
          <w:szCs w:val="24"/>
          <w:lang w:eastAsia="nl-NL"/>
        </w:rPr>
        <w:t>zij</w:t>
      </w:r>
      <w:r w:rsidRPr="00BB6583">
        <w:rPr>
          <w:rFonts w:ascii="Times New Roman" w:hAnsi="Times New Roman" w:eastAsia="Times New Roman" w:cs="Times New Roman"/>
          <w:bCs/>
          <w:i/>
          <w:iCs/>
          <w:sz w:val="24"/>
          <w:szCs w:val="24"/>
          <w:lang w:eastAsia="nl-NL"/>
        </w:rPr>
        <w:t xml:space="preserve"> of de Europese Commissie een lumpsum bedrag of andersoortige boete aan Nederland kan opleggen als sanctie indien Nederland de richtlijn incorrect implementeert.</w:t>
      </w:r>
    </w:p>
    <w:p w:rsidR="00E81FBD" w:rsidP="00230A9F" w:rsidRDefault="00E81FBD" w14:paraId="2232E92C" w14:textId="77777777">
      <w:pPr>
        <w:spacing w:after="0" w:line="240" w:lineRule="auto"/>
        <w:rPr>
          <w:rFonts w:ascii="Times New Roman" w:hAnsi="Times New Roman" w:eastAsia="Times New Roman" w:cs="Times New Roman"/>
          <w:b/>
          <w:bCs/>
          <w:sz w:val="24"/>
          <w:szCs w:val="24"/>
          <w:lang w:eastAsia="nl-NL"/>
        </w:rPr>
      </w:pPr>
    </w:p>
    <w:p w:rsidRPr="00E81FBD" w:rsidR="00E81FBD" w:rsidP="00E81FBD" w:rsidRDefault="00E81FBD" w14:paraId="17C66E9A" w14:textId="7865A336">
      <w:pPr>
        <w:spacing w:after="0" w:line="240" w:lineRule="auto"/>
        <w:rPr>
          <w:rFonts w:ascii="Times New Roman" w:hAnsi="Times New Roman" w:eastAsia="Times New Roman" w:cs="Times New Roman"/>
          <w:sz w:val="24"/>
          <w:szCs w:val="24"/>
          <w:lang w:eastAsia="nl-NL"/>
        </w:rPr>
      </w:pPr>
      <w:r w:rsidRPr="00E81FBD">
        <w:rPr>
          <w:rFonts w:ascii="Times New Roman" w:hAnsi="Times New Roman" w:eastAsia="Times New Roman" w:cs="Times New Roman"/>
          <w:sz w:val="24"/>
          <w:szCs w:val="24"/>
          <w:lang w:eastAsia="nl-NL"/>
        </w:rPr>
        <w:t>Als een lidstaat een richtlijn niet tijdig of volledig implementeert, kan de Europese Commissie een inbreukprocedure starten.</w:t>
      </w:r>
      <w:r>
        <w:rPr>
          <w:rFonts w:ascii="Times New Roman" w:hAnsi="Times New Roman" w:eastAsia="Times New Roman" w:cs="Times New Roman"/>
          <w:sz w:val="24"/>
          <w:szCs w:val="24"/>
          <w:lang w:eastAsia="nl-NL"/>
        </w:rPr>
        <w:t xml:space="preserve"> </w:t>
      </w:r>
      <w:r w:rsidRPr="00E81FBD">
        <w:rPr>
          <w:rFonts w:ascii="Times New Roman" w:hAnsi="Times New Roman" w:eastAsia="Times New Roman" w:cs="Times New Roman"/>
          <w:sz w:val="24"/>
          <w:szCs w:val="24"/>
          <w:lang w:eastAsia="nl-NL"/>
        </w:rPr>
        <w:t>De procedure bestaat uit verschillende stappen</w:t>
      </w:r>
      <w:r w:rsidR="000D6929">
        <w:rPr>
          <w:rFonts w:ascii="Times New Roman" w:hAnsi="Times New Roman" w:eastAsia="Times New Roman" w:cs="Times New Roman"/>
          <w:sz w:val="24"/>
          <w:szCs w:val="24"/>
          <w:lang w:eastAsia="nl-NL"/>
        </w:rPr>
        <w:t>.</w:t>
      </w:r>
    </w:p>
    <w:p w:rsidR="00E81FBD" w:rsidP="00E81FBD" w:rsidRDefault="000D6929" w14:paraId="62B6970E" w14:textId="2DD76659">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Ten eerste stuurt d</w:t>
      </w:r>
      <w:r w:rsidRPr="00E81FBD" w:rsidR="00E81FBD">
        <w:rPr>
          <w:rFonts w:ascii="Times New Roman" w:hAnsi="Times New Roman" w:eastAsia="Times New Roman" w:cs="Times New Roman"/>
          <w:sz w:val="24"/>
          <w:szCs w:val="24"/>
          <w:lang w:eastAsia="nl-NL"/>
        </w:rPr>
        <w:t>e Commissie een schriftelijke ingebrekestelling waarin de lidstaat wordt verzocht om verduidelijking en correctie.</w:t>
      </w:r>
      <w:r w:rsidR="00E81FBD">
        <w:rPr>
          <w:rFonts w:ascii="Times New Roman" w:hAnsi="Times New Roman" w:eastAsia="Times New Roman" w:cs="Times New Roman"/>
          <w:sz w:val="24"/>
          <w:szCs w:val="24"/>
          <w:lang w:eastAsia="nl-NL"/>
        </w:rPr>
        <w:t xml:space="preserve"> </w:t>
      </w:r>
      <w:r w:rsidRPr="00E81FBD" w:rsidR="00E81FBD">
        <w:rPr>
          <w:rFonts w:ascii="Times New Roman" w:hAnsi="Times New Roman" w:eastAsia="Times New Roman" w:cs="Times New Roman"/>
          <w:sz w:val="24"/>
          <w:szCs w:val="24"/>
          <w:lang w:eastAsia="nl-NL"/>
        </w:rPr>
        <w:t>Als de lidstaat niet tijdig reageert of de kwestie niet oplost, geeft de Commissie een formele waarschuwing met een deadline.</w:t>
      </w:r>
      <w:r w:rsidR="00E81FBD">
        <w:rPr>
          <w:rFonts w:ascii="Times New Roman" w:hAnsi="Times New Roman" w:eastAsia="Times New Roman" w:cs="Times New Roman"/>
          <w:sz w:val="24"/>
          <w:szCs w:val="24"/>
          <w:lang w:eastAsia="nl-NL"/>
        </w:rPr>
        <w:t xml:space="preserve"> </w:t>
      </w:r>
      <w:r w:rsidRPr="00E81FBD" w:rsidR="00E81FBD">
        <w:rPr>
          <w:rFonts w:ascii="Times New Roman" w:hAnsi="Times New Roman" w:eastAsia="Times New Roman" w:cs="Times New Roman"/>
          <w:sz w:val="24"/>
          <w:szCs w:val="24"/>
          <w:lang w:eastAsia="nl-NL"/>
        </w:rPr>
        <w:t xml:space="preserve">Indien de lidstaat niet aan </w:t>
      </w:r>
      <w:r>
        <w:rPr>
          <w:rFonts w:ascii="Times New Roman" w:hAnsi="Times New Roman" w:eastAsia="Times New Roman" w:cs="Times New Roman"/>
          <w:sz w:val="24"/>
          <w:szCs w:val="24"/>
          <w:lang w:eastAsia="nl-NL"/>
        </w:rPr>
        <w:t>de opvolging van deze waarschuwing</w:t>
      </w:r>
      <w:r w:rsidRPr="00E81FBD" w:rsidR="00E81FBD">
        <w:rPr>
          <w:rFonts w:ascii="Times New Roman" w:hAnsi="Times New Roman" w:eastAsia="Times New Roman" w:cs="Times New Roman"/>
          <w:sz w:val="24"/>
          <w:szCs w:val="24"/>
          <w:lang w:eastAsia="nl-NL"/>
        </w:rPr>
        <w:t xml:space="preserve"> voldoet, kan de Commissie de zaak voorleggen aan het </w:t>
      </w:r>
      <w:r w:rsidR="00D37CFF">
        <w:rPr>
          <w:rFonts w:ascii="Times New Roman" w:hAnsi="Times New Roman" w:eastAsia="Times New Roman" w:cs="Times New Roman"/>
          <w:sz w:val="24"/>
          <w:szCs w:val="24"/>
          <w:lang w:eastAsia="nl-NL"/>
        </w:rPr>
        <w:t>EU-Hof</w:t>
      </w:r>
      <w:r w:rsidRPr="00E81FBD" w:rsidR="00E81FBD">
        <w:rPr>
          <w:rFonts w:ascii="Times New Roman" w:hAnsi="Times New Roman" w:eastAsia="Times New Roman" w:cs="Times New Roman"/>
          <w:sz w:val="24"/>
          <w:szCs w:val="24"/>
          <w:lang w:eastAsia="nl-NL"/>
        </w:rPr>
        <w:t>.</w:t>
      </w:r>
    </w:p>
    <w:p w:rsidR="00E81FBD" w:rsidP="00E81FBD" w:rsidRDefault="00E81FBD" w14:paraId="24C590B2" w14:textId="77777777">
      <w:pPr>
        <w:spacing w:after="0" w:line="240" w:lineRule="auto"/>
        <w:rPr>
          <w:rFonts w:ascii="Times New Roman" w:hAnsi="Times New Roman" w:eastAsia="Times New Roman" w:cs="Times New Roman"/>
          <w:sz w:val="24"/>
          <w:szCs w:val="24"/>
          <w:lang w:eastAsia="nl-NL"/>
        </w:rPr>
      </w:pPr>
    </w:p>
    <w:p w:rsidRPr="00E81FBD" w:rsidR="00E81FBD" w:rsidP="00E81FBD" w:rsidRDefault="00E81FBD" w14:paraId="695B3BA7" w14:textId="0947B9E5">
      <w:pPr>
        <w:spacing w:after="0" w:line="240" w:lineRule="auto"/>
        <w:rPr>
          <w:rFonts w:ascii="Times New Roman" w:hAnsi="Times New Roman" w:eastAsia="Times New Roman" w:cs="Times New Roman"/>
          <w:sz w:val="24"/>
          <w:szCs w:val="24"/>
          <w:lang w:eastAsia="nl-NL"/>
        </w:rPr>
      </w:pPr>
      <w:r w:rsidRPr="00E81FBD">
        <w:rPr>
          <w:rFonts w:ascii="Times New Roman" w:hAnsi="Times New Roman" w:eastAsia="Times New Roman" w:cs="Times New Roman"/>
          <w:sz w:val="24"/>
          <w:szCs w:val="24"/>
          <w:lang w:eastAsia="nl-NL"/>
        </w:rPr>
        <w:t xml:space="preserve">Als de Commissie de inbreuk doorverwijst naar het </w:t>
      </w:r>
      <w:r w:rsidR="00D37CFF">
        <w:rPr>
          <w:rFonts w:ascii="Times New Roman" w:hAnsi="Times New Roman" w:eastAsia="Times New Roman" w:cs="Times New Roman"/>
          <w:sz w:val="24"/>
          <w:szCs w:val="24"/>
          <w:lang w:eastAsia="nl-NL"/>
        </w:rPr>
        <w:t>EU-</w:t>
      </w:r>
      <w:r w:rsidRPr="00E81FBD">
        <w:rPr>
          <w:rFonts w:ascii="Times New Roman" w:hAnsi="Times New Roman" w:eastAsia="Times New Roman" w:cs="Times New Roman"/>
          <w:sz w:val="24"/>
          <w:szCs w:val="24"/>
          <w:lang w:eastAsia="nl-NL"/>
        </w:rPr>
        <w:t xml:space="preserve">Hof, en het </w:t>
      </w:r>
      <w:r w:rsidR="00D37CFF">
        <w:rPr>
          <w:rFonts w:ascii="Times New Roman" w:hAnsi="Times New Roman" w:eastAsia="Times New Roman" w:cs="Times New Roman"/>
          <w:sz w:val="24"/>
          <w:szCs w:val="24"/>
          <w:lang w:eastAsia="nl-NL"/>
        </w:rPr>
        <w:t>EU-</w:t>
      </w:r>
      <w:r w:rsidRPr="00E81FBD">
        <w:rPr>
          <w:rFonts w:ascii="Times New Roman" w:hAnsi="Times New Roman" w:eastAsia="Times New Roman" w:cs="Times New Roman"/>
          <w:sz w:val="24"/>
          <w:szCs w:val="24"/>
          <w:lang w:eastAsia="nl-NL"/>
        </w:rPr>
        <w:t xml:space="preserve">Hof inderdaad oordeelt dat er sprake is van een inbreuk, kunnen </w:t>
      </w:r>
      <w:r w:rsidR="000D6929">
        <w:rPr>
          <w:rFonts w:ascii="Times New Roman" w:hAnsi="Times New Roman" w:eastAsia="Times New Roman" w:cs="Times New Roman"/>
          <w:sz w:val="24"/>
          <w:szCs w:val="24"/>
          <w:lang w:eastAsia="nl-NL"/>
        </w:rPr>
        <w:t>daar consequenties uit volgen. Dit kan een</w:t>
      </w:r>
      <w:r>
        <w:rPr>
          <w:rFonts w:ascii="Times New Roman" w:hAnsi="Times New Roman" w:eastAsia="Times New Roman" w:cs="Times New Roman"/>
          <w:sz w:val="24"/>
          <w:szCs w:val="24"/>
          <w:lang w:eastAsia="nl-NL"/>
        </w:rPr>
        <w:t xml:space="preserve"> </w:t>
      </w:r>
      <w:r w:rsidR="000D6929">
        <w:rPr>
          <w:rFonts w:ascii="Times New Roman" w:hAnsi="Times New Roman" w:eastAsia="Times New Roman" w:cs="Times New Roman"/>
          <w:sz w:val="24"/>
          <w:szCs w:val="24"/>
          <w:lang w:eastAsia="nl-NL"/>
        </w:rPr>
        <w:t>l</w:t>
      </w:r>
      <w:r w:rsidRPr="00E81FBD">
        <w:rPr>
          <w:rFonts w:ascii="Times New Roman" w:hAnsi="Times New Roman" w:eastAsia="Times New Roman" w:cs="Times New Roman"/>
          <w:sz w:val="24"/>
          <w:szCs w:val="24"/>
          <w:lang w:eastAsia="nl-NL"/>
        </w:rPr>
        <w:t>umpsum-boete</w:t>
      </w:r>
      <w:r w:rsidR="000D6929">
        <w:rPr>
          <w:rFonts w:ascii="Times New Roman" w:hAnsi="Times New Roman" w:eastAsia="Times New Roman" w:cs="Times New Roman"/>
          <w:sz w:val="24"/>
          <w:szCs w:val="24"/>
          <w:lang w:eastAsia="nl-NL"/>
        </w:rPr>
        <w:t xml:space="preserve"> betreffen, zijnde</w:t>
      </w:r>
      <w:r w:rsidRPr="00E81FBD">
        <w:rPr>
          <w:rFonts w:ascii="Times New Roman" w:hAnsi="Times New Roman" w:eastAsia="Times New Roman" w:cs="Times New Roman"/>
          <w:sz w:val="24"/>
          <w:szCs w:val="24"/>
          <w:lang w:eastAsia="nl-NL"/>
        </w:rPr>
        <w:t xml:space="preserve"> </w:t>
      </w:r>
      <w:r w:rsidR="000D6929">
        <w:rPr>
          <w:rFonts w:ascii="Times New Roman" w:hAnsi="Times New Roman" w:eastAsia="Times New Roman" w:cs="Times New Roman"/>
          <w:sz w:val="24"/>
          <w:szCs w:val="24"/>
          <w:lang w:eastAsia="nl-NL"/>
        </w:rPr>
        <w:t>e</w:t>
      </w:r>
      <w:r w:rsidRPr="00E81FBD">
        <w:rPr>
          <w:rFonts w:ascii="Times New Roman" w:hAnsi="Times New Roman" w:eastAsia="Times New Roman" w:cs="Times New Roman"/>
          <w:sz w:val="24"/>
          <w:szCs w:val="24"/>
          <w:lang w:eastAsia="nl-NL"/>
        </w:rPr>
        <w:t>en eenmalige boete als straf voor het niet naleven van EU-recht.</w:t>
      </w:r>
      <w:r>
        <w:rPr>
          <w:rFonts w:ascii="Times New Roman" w:hAnsi="Times New Roman" w:eastAsia="Times New Roman" w:cs="Times New Roman"/>
          <w:sz w:val="24"/>
          <w:szCs w:val="24"/>
          <w:lang w:eastAsia="nl-NL"/>
        </w:rPr>
        <w:t xml:space="preserve"> </w:t>
      </w:r>
      <w:r w:rsidR="000D6929">
        <w:rPr>
          <w:rFonts w:ascii="Times New Roman" w:hAnsi="Times New Roman" w:eastAsia="Times New Roman" w:cs="Times New Roman"/>
          <w:sz w:val="24"/>
          <w:szCs w:val="24"/>
          <w:lang w:eastAsia="nl-NL"/>
        </w:rPr>
        <w:t>Ook kunnen dwangsommen volgen, zijnde d</w:t>
      </w:r>
      <w:r w:rsidRPr="00E81FBD">
        <w:rPr>
          <w:rFonts w:ascii="Times New Roman" w:hAnsi="Times New Roman" w:eastAsia="Times New Roman" w:cs="Times New Roman"/>
          <w:sz w:val="24"/>
          <w:szCs w:val="24"/>
          <w:lang w:eastAsia="nl-NL"/>
        </w:rPr>
        <w:t>agelijkse of periodieke geldboetes om verdere vertraging te voorkomen. Deze sancties worden bepaald op basis van factoren zoals de ernst van de inbreuk, de duur van de niet-naleving en de economische situatie van de lidstaat.</w:t>
      </w:r>
    </w:p>
    <w:p w:rsidRPr="00230A9F" w:rsidR="003732D2" w:rsidP="00230A9F" w:rsidRDefault="003732D2" w14:paraId="6E68BA31" w14:textId="77777777">
      <w:pPr>
        <w:spacing w:after="0" w:line="240" w:lineRule="auto"/>
        <w:rPr>
          <w:rFonts w:ascii="Times New Roman" w:hAnsi="Times New Roman" w:eastAsia="Times New Roman" w:cs="Times New Roman"/>
          <w:sz w:val="24"/>
          <w:szCs w:val="24"/>
          <w:lang w:eastAsia="nl-NL"/>
        </w:rPr>
      </w:pPr>
    </w:p>
    <w:p w:rsidR="00230A9F" w:rsidP="00230A9F" w:rsidRDefault="00230A9F" w14:paraId="4B29308F" w14:textId="559E1826">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Verder vragen de leden van de GroenLinks-PvdA</w:t>
      </w:r>
      <w:r w:rsidRPr="00BB6583" w:rsidR="004979C1">
        <w:rPr>
          <w:rFonts w:ascii="Times New Roman" w:hAnsi="Times New Roman" w:eastAsia="Times New Roman" w:cs="Times New Roman"/>
          <w:bCs/>
          <w:i/>
          <w:iCs/>
          <w:sz w:val="24"/>
          <w:szCs w:val="24"/>
          <w:lang w:eastAsia="nl-NL"/>
        </w:rPr>
        <w:t>-</w:t>
      </w:r>
      <w:r w:rsidRPr="00BB6583">
        <w:rPr>
          <w:rFonts w:ascii="Times New Roman" w:hAnsi="Times New Roman" w:eastAsia="Times New Roman" w:cs="Times New Roman"/>
          <w:bCs/>
          <w:i/>
          <w:iCs/>
          <w:sz w:val="24"/>
          <w:szCs w:val="24"/>
          <w:lang w:eastAsia="nl-NL"/>
        </w:rPr>
        <w:t>fractie of een (rechts)persoon zich na het verstrijken van de omzettingstermijn (15 november 2024) kan beroepen op bepalingen van de richtlijn voor een interpretatie van de Nederlandse wetgeving die dan conform de richtlijn moet zijn. De</w:t>
      </w:r>
      <w:r w:rsidRPr="00BB6583" w:rsidR="004979C1">
        <w:rPr>
          <w:rFonts w:ascii="Times New Roman" w:hAnsi="Times New Roman" w:eastAsia="Times New Roman" w:cs="Times New Roman"/>
          <w:bCs/>
          <w:i/>
          <w:iCs/>
          <w:sz w:val="24"/>
          <w:szCs w:val="24"/>
          <w:lang w:eastAsia="nl-NL"/>
        </w:rPr>
        <w:t>ze</w:t>
      </w:r>
      <w:r w:rsidRPr="00BB6583">
        <w:rPr>
          <w:rFonts w:ascii="Times New Roman" w:hAnsi="Times New Roman" w:eastAsia="Times New Roman" w:cs="Times New Roman"/>
          <w:bCs/>
          <w:i/>
          <w:iCs/>
          <w:sz w:val="24"/>
          <w:szCs w:val="24"/>
          <w:lang w:eastAsia="nl-NL"/>
        </w:rPr>
        <w:t xml:space="preserve"> leden vragen wat voor gevolgen dit kan hebben.</w:t>
      </w:r>
    </w:p>
    <w:p w:rsidR="00037D67" w:rsidP="00230A9F" w:rsidRDefault="00037D67" w14:paraId="5ED85733" w14:textId="77777777">
      <w:pPr>
        <w:spacing w:after="0" w:line="240" w:lineRule="auto"/>
        <w:rPr>
          <w:rFonts w:ascii="Times New Roman" w:hAnsi="Times New Roman" w:eastAsia="Times New Roman" w:cs="Times New Roman"/>
          <w:bCs/>
          <w:i/>
          <w:iCs/>
          <w:sz w:val="24"/>
          <w:szCs w:val="24"/>
          <w:lang w:eastAsia="nl-NL"/>
        </w:rPr>
      </w:pPr>
    </w:p>
    <w:p w:rsidRPr="00037D67" w:rsidR="00037D67" w:rsidP="00230A9F" w:rsidRDefault="00037D67" w14:paraId="18407B54" w14:textId="6BCCAAAD">
      <w:pPr>
        <w:spacing w:after="0" w:line="240" w:lineRule="auto"/>
        <w:rPr>
          <w:rFonts w:ascii="Times New Roman" w:hAnsi="Times New Roman" w:eastAsia="Times New Roman" w:cs="Times New Roman"/>
          <w:sz w:val="24"/>
          <w:szCs w:val="24"/>
          <w:lang w:eastAsia="nl-NL"/>
        </w:rPr>
      </w:pPr>
      <w:r w:rsidRPr="00037D67">
        <w:rPr>
          <w:rFonts w:ascii="Times New Roman" w:hAnsi="Times New Roman" w:eastAsia="Times New Roman" w:cs="Times New Roman"/>
          <w:sz w:val="24"/>
          <w:szCs w:val="24"/>
          <w:lang w:eastAsia="nl-NL"/>
        </w:rPr>
        <w:t>Richtlijnen zijn wetten die zijn gericht aan lidstaten. Om de rechten van particulieren te beschermen erkent het EU Hof van Justitie in bepaalde gevallen dat zij rechtstreekse werking hebben. Zo heeft het Hof in een arrest geoordeeld dat richtlijnen een rechtstreekse werking hebben wanneer de erin opgenomen bepalingen onvoorwaardelijk duidelijk en nauwkeurig zijn, en wanneer de lidstaat de richtlijn niet voor de uiterste datum heeft omgezet. Richtlijnen kunnen een verticale werking hebben, wat betekent dat een particulier zich in een procedure tegen de overheid op het EU-recht kan beroepen. De gevolgen van een beroep op de richtlijn zullen beperkt zijn omdat de richtlijn grotendeels al onderdeel is van onze bestaande nationale wetgeving.</w:t>
      </w:r>
    </w:p>
    <w:p w:rsidRPr="00230A9F" w:rsidR="003732D2" w:rsidP="00230A9F" w:rsidRDefault="003732D2" w14:paraId="3DD65C7E" w14:textId="77777777">
      <w:pPr>
        <w:spacing w:after="0" w:line="240" w:lineRule="auto"/>
        <w:rPr>
          <w:rFonts w:ascii="Times New Roman" w:hAnsi="Times New Roman" w:eastAsia="Times New Roman" w:cs="Times New Roman"/>
          <w:sz w:val="24"/>
          <w:szCs w:val="24"/>
          <w:lang w:eastAsia="nl-NL"/>
        </w:rPr>
      </w:pPr>
    </w:p>
    <w:p w:rsidRPr="00BB6583" w:rsidR="00230A9F" w:rsidP="00230A9F" w:rsidRDefault="00230A9F" w14:paraId="0638CAE6" w14:textId="6F234D94">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Tot slot vragen leden van de GroenLinks-PvdA</w:t>
      </w:r>
      <w:r w:rsidRPr="00BB6583" w:rsidR="004979C1">
        <w:rPr>
          <w:rFonts w:ascii="Times New Roman" w:hAnsi="Times New Roman" w:eastAsia="Times New Roman" w:cs="Times New Roman"/>
          <w:bCs/>
          <w:i/>
          <w:iCs/>
          <w:sz w:val="24"/>
          <w:szCs w:val="24"/>
          <w:lang w:eastAsia="nl-NL"/>
        </w:rPr>
        <w:t>-</w:t>
      </w:r>
      <w:r w:rsidRPr="00BB6583">
        <w:rPr>
          <w:rFonts w:ascii="Times New Roman" w:hAnsi="Times New Roman" w:eastAsia="Times New Roman" w:cs="Times New Roman"/>
          <w:bCs/>
          <w:i/>
          <w:iCs/>
          <w:sz w:val="24"/>
          <w:szCs w:val="24"/>
          <w:lang w:eastAsia="nl-NL"/>
        </w:rPr>
        <w:t>fractie of het kabinet nog steeds achter het behalen van de drie doelstellingen van de richtlijn staat om 1) tot een toereikend wettelijk minimumloon te komen, met het oog op het verwezenlijken van behoorlijke leefomstandigheden en arbeidsvoorwaarden; 2) collectieve onderhandelingen</w:t>
      </w:r>
      <w:r w:rsidRPr="00BB6583" w:rsidR="004979C1">
        <w:rPr>
          <w:rFonts w:ascii="Times New Roman" w:hAnsi="Times New Roman" w:eastAsia="Times New Roman" w:cs="Times New Roman"/>
          <w:bCs/>
          <w:i/>
          <w:iCs/>
          <w:sz w:val="24"/>
          <w:szCs w:val="24"/>
          <w:lang w:eastAsia="nl-NL"/>
        </w:rPr>
        <w:t xml:space="preserve"> te bevorderen</w:t>
      </w:r>
      <w:r w:rsidRPr="00BB6583">
        <w:rPr>
          <w:rFonts w:ascii="Times New Roman" w:hAnsi="Times New Roman" w:eastAsia="Times New Roman" w:cs="Times New Roman"/>
          <w:bCs/>
          <w:i/>
          <w:iCs/>
          <w:sz w:val="24"/>
          <w:szCs w:val="24"/>
          <w:lang w:eastAsia="nl-NL"/>
        </w:rPr>
        <w:t>; 3) de daadwerkelijke toegang van werknemers tot rechten op minimumloonbescherming</w:t>
      </w:r>
      <w:r w:rsidRPr="00BB6583" w:rsidR="004979C1">
        <w:rPr>
          <w:rFonts w:ascii="Times New Roman" w:hAnsi="Times New Roman" w:eastAsia="Times New Roman" w:cs="Times New Roman"/>
          <w:bCs/>
          <w:i/>
          <w:iCs/>
          <w:sz w:val="24"/>
          <w:szCs w:val="24"/>
          <w:lang w:eastAsia="nl-NL"/>
        </w:rPr>
        <w:t xml:space="preserve"> te verbeteren</w:t>
      </w:r>
      <w:r w:rsidRPr="00BB6583">
        <w:rPr>
          <w:rFonts w:ascii="Times New Roman" w:hAnsi="Times New Roman" w:eastAsia="Times New Roman" w:cs="Times New Roman"/>
          <w:bCs/>
          <w:i/>
          <w:iCs/>
          <w:sz w:val="24"/>
          <w:szCs w:val="24"/>
          <w:lang w:eastAsia="nl-NL"/>
        </w:rPr>
        <w:t>.</w:t>
      </w:r>
    </w:p>
    <w:p w:rsidR="00E915A9" w:rsidP="00230A9F" w:rsidRDefault="00E915A9" w14:paraId="667E0ACB" w14:textId="77777777">
      <w:pPr>
        <w:spacing w:after="0" w:line="240" w:lineRule="auto"/>
        <w:rPr>
          <w:rFonts w:ascii="Times New Roman" w:hAnsi="Times New Roman" w:eastAsia="Times New Roman" w:cs="Times New Roman"/>
          <w:b/>
          <w:bCs/>
          <w:sz w:val="24"/>
          <w:szCs w:val="24"/>
          <w:lang w:eastAsia="nl-NL"/>
        </w:rPr>
      </w:pPr>
    </w:p>
    <w:p w:rsidRPr="00E81FBD" w:rsidR="006426F9" w:rsidP="00230A9F" w:rsidRDefault="00077AC6" w14:paraId="01D9B722" w14:textId="6B25A6BA">
      <w:pPr>
        <w:spacing w:after="0" w:line="240" w:lineRule="auto"/>
        <w:rPr>
          <w:rFonts w:ascii="Times New Roman" w:hAnsi="Times New Roman" w:eastAsia="Times New Roman" w:cs="Times New Roman"/>
          <w:sz w:val="24"/>
          <w:szCs w:val="24"/>
          <w:lang w:eastAsia="nl-NL"/>
        </w:rPr>
      </w:pPr>
      <w:r w:rsidRPr="00077AC6">
        <w:rPr>
          <w:rFonts w:ascii="Times New Roman" w:hAnsi="Times New Roman" w:eastAsia="Times New Roman" w:cs="Times New Roman"/>
          <w:sz w:val="24"/>
          <w:szCs w:val="24"/>
          <w:lang w:eastAsia="nl-NL"/>
        </w:rPr>
        <w:t xml:space="preserve">Het kabinet ziet de toegevoegde waarde van deze richtlijn, omdat binnen de interne markt </w:t>
      </w:r>
      <w:r>
        <w:rPr>
          <w:rFonts w:ascii="Times New Roman" w:hAnsi="Times New Roman" w:eastAsia="Times New Roman" w:cs="Times New Roman"/>
          <w:sz w:val="24"/>
          <w:szCs w:val="24"/>
          <w:lang w:eastAsia="nl-NL"/>
        </w:rPr>
        <w:t xml:space="preserve">het </w:t>
      </w:r>
      <w:r w:rsidRPr="00077AC6">
        <w:rPr>
          <w:rFonts w:ascii="Times New Roman" w:hAnsi="Times New Roman" w:eastAsia="Times New Roman" w:cs="Times New Roman"/>
          <w:sz w:val="24"/>
          <w:szCs w:val="24"/>
          <w:lang w:eastAsia="nl-NL"/>
        </w:rPr>
        <w:t xml:space="preserve">minimumloon een grensoverschrijdende relevantie heeft. De richtlijn draagt bij aan een gelijker speelveld </w:t>
      </w:r>
      <w:r>
        <w:rPr>
          <w:rFonts w:ascii="Times New Roman" w:hAnsi="Times New Roman" w:eastAsia="Times New Roman" w:cs="Times New Roman"/>
          <w:sz w:val="24"/>
          <w:szCs w:val="24"/>
          <w:lang w:eastAsia="nl-NL"/>
        </w:rPr>
        <w:t xml:space="preserve">en opwaartse sociale convergentie </w:t>
      </w:r>
      <w:r w:rsidRPr="00077AC6">
        <w:rPr>
          <w:rFonts w:ascii="Times New Roman" w:hAnsi="Times New Roman" w:eastAsia="Times New Roman" w:cs="Times New Roman"/>
          <w:sz w:val="24"/>
          <w:szCs w:val="24"/>
          <w:lang w:eastAsia="nl-NL"/>
        </w:rPr>
        <w:t>door te stimuleren dat lidstaten met lagere lonen geleidelijk toegroeien naar lidstaten met hogere lonen.</w:t>
      </w:r>
      <w:r>
        <w:rPr>
          <w:rFonts w:ascii="Times New Roman" w:hAnsi="Times New Roman" w:eastAsia="Times New Roman" w:cs="Times New Roman"/>
          <w:sz w:val="24"/>
          <w:szCs w:val="24"/>
          <w:lang w:eastAsia="nl-NL"/>
        </w:rPr>
        <w:t xml:space="preserve"> Daarmee draagt de </w:t>
      </w:r>
      <w:r w:rsidR="00954D49">
        <w:rPr>
          <w:rFonts w:ascii="Times New Roman" w:hAnsi="Times New Roman" w:eastAsia="Times New Roman" w:cs="Times New Roman"/>
          <w:sz w:val="24"/>
          <w:szCs w:val="24"/>
          <w:lang w:eastAsia="nl-NL"/>
        </w:rPr>
        <w:t>r</w:t>
      </w:r>
      <w:r>
        <w:rPr>
          <w:rFonts w:ascii="Times New Roman" w:hAnsi="Times New Roman" w:eastAsia="Times New Roman" w:cs="Times New Roman"/>
          <w:sz w:val="24"/>
          <w:szCs w:val="24"/>
          <w:lang w:eastAsia="nl-NL"/>
        </w:rPr>
        <w:t xml:space="preserve">ichtlijn bij aan </w:t>
      </w:r>
      <w:r w:rsidRPr="00077AC6">
        <w:rPr>
          <w:rFonts w:ascii="Times New Roman" w:hAnsi="Times New Roman" w:eastAsia="Times New Roman" w:cs="Times New Roman"/>
          <w:sz w:val="24"/>
          <w:szCs w:val="24"/>
          <w:lang w:eastAsia="nl-NL"/>
        </w:rPr>
        <w:t xml:space="preserve">de bevordering van de werkgelegenheid, de gestage verbetering van de levensomstandigheden en de arbeidsvoorwaarden, alsmede een adequate sociale bescherming en de sociale dialoog. Het is </w:t>
      </w:r>
      <w:r>
        <w:rPr>
          <w:rFonts w:ascii="Times New Roman" w:hAnsi="Times New Roman" w:eastAsia="Times New Roman" w:cs="Times New Roman"/>
          <w:sz w:val="24"/>
          <w:szCs w:val="24"/>
          <w:lang w:eastAsia="nl-NL"/>
        </w:rPr>
        <w:t>tevens</w:t>
      </w:r>
      <w:r w:rsidRPr="00077AC6">
        <w:rPr>
          <w:rFonts w:ascii="Times New Roman" w:hAnsi="Times New Roman" w:eastAsia="Times New Roman" w:cs="Times New Roman"/>
          <w:sz w:val="24"/>
          <w:szCs w:val="24"/>
          <w:lang w:eastAsia="nl-NL"/>
        </w:rPr>
        <w:t xml:space="preserve"> van belang om fundamenten</w:t>
      </w:r>
      <w:r>
        <w:rPr>
          <w:rFonts w:ascii="Times New Roman" w:hAnsi="Times New Roman" w:eastAsia="Times New Roman" w:cs="Times New Roman"/>
          <w:sz w:val="24"/>
          <w:szCs w:val="24"/>
          <w:lang w:eastAsia="nl-NL"/>
        </w:rPr>
        <w:t xml:space="preserve"> van de economieën</w:t>
      </w:r>
      <w:r w:rsidRPr="00077AC6">
        <w:rPr>
          <w:rFonts w:ascii="Times New Roman" w:hAnsi="Times New Roman" w:eastAsia="Times New Roman" w:cs="Times New Roman"/>
          <w:sz w:val="24"/>
          <w:szCs w:val="24"/>
          <w:lang w:eastAsia="nl-NL"/>
        </w:rPr>
        <w:t xml:space="preserve"> te versterken om hogere lonen mogelijk te maken. Dat is aan lidstaten zelf.</w:t>
      </w:r>
    </w:p>
    <w:p w:rsidR="00105D54" w:rsidP="00230A9F" w:rsidRDefault="00105D54" w14:paraId="05696652" w14:textId="77777777">
      <w:pPr>
        <w:spacing w:after="0" w:line="240" w:lineRule="auto"/>
        <w:rPr>
          <w:rFonts w:ascii="Times New Roman" w:hAnsi="Times New Roman" w:eastAsia="Times New Roman" w:cs="Times New Roman"/>
          <w:sz w:val="24"/>
          <w:szCs w:val="24"/>
          <w:lang w:eastAsia="nl-NL"/>
        </w:rPr>
      </w:pPr>
    </w:p>
    <w:p w:rsidRPr="003F1D14" w:rsidR="00105D54" w:rsidP="003F1D14" w:rsidRDefault="00105D54" w14:paraId="503E5E9A" w14:textId="05B0E66E">
      <w:pPr>
        <w:pStyle w:val="Lijstalinea"/>
        <w:numPr>
          <w:ilvl w:val="0"/>
          <w:numId w:val="1"/>
        </w:numPr>
        <w:spacing w:after="0" w:line="240" w:lineRule="auto"/>
        <w:rPr>
          <w:rFonts w:ascii="Times New Roman" w:hAnsi="Times New Roman" w:eastAsia="Times New Roman" w:cs="Times New Roman"/>
          <w:b/>
          <w:sz w:val="24"/>
          <w:szCs w:val="24"/>
          <w:lang w:eastAsia="nl-NL"/>
        </w:rPr>
      </w:pPr>
      <w:r w:rsidRPr="00051F45">
        <w:rPr>
          <w:rFonts w:ascii="Times New Roman" w:hAnsi="Times New Roman" w:eastAsia="Times New Roman" w:cs="Times New Roman"/>
          <w:b/>
          <w:sz w:val="24"/>
          <w:szCs w:val="24"/>
          <w:lang w:eastAsia="nl-NL"/>
        </w:rPr>
        <w:t xml:space="preserve">Vragen en opmerkingen van de leden van de </w:t>
      </w:r>
      <w:r w:rsidRPr="00BB6583">
        <w:rPr>
          <w:rFonts w:ascii="Times New Roman" w:hAnsi="Times New Roman" w:eastAsia="Times New Roman" w:cs="Times New Roman"/>
          <w:b/>
          <w:sz w:val="24"/>
          <w:szCs w:val="24"/>
          <w:lang w:eastAsia="nl-NL"/>
        </w:rPr>
        <w:t>S</w:t>
      </w:r>
      <w:r w:rsidRPr="00BB6583" w:rsidR="00BF0EB5">
        <w:rPr>
          <w:rFonts w:ascii="Times New Roman" w:hAnsi="Times New Roman" w:eastAsia="Times New Roman" w:cs="Times New Roman"/>
          <w:b/>
          <w:sz w:val="24"/>
          <w:szCs w:val="24"/>
          <w:lang w:eastAsia="nl-NL"/>
        </w:rPr>
        <w:t>G</w:t>
      </w:r>
      <w:r w:rsidRPr="00BB6583">
        <w:rPr>
          <w:rFonts w:ascii="Times New Roman" w:hAnsi="Times New Roman" w:eastAsia="Times New Roman" w:cs="Times New Roman"/>
          <w:b/>
          <w:sz w:val="24"/>
          <w:szCs w:val="24"/>
          <w:lang w:eastAsia="nl-NL"/>
        </w:rPr>
        <w:t>P</w:t>
      </w:r>
      <w:r w:rsidRPr="00051F45">
        <w:rPr>
          <w:rFonts w:ascii="Times New Roman" w:hAnsi="Times New Roman" w:eastAsia="Times New Roman" w:cs="Times New Roman"/>
          <w:b/>
          <w:sz w:val="24"/>
          <w:szCs w:val="24"/>
          <w:lang w:eastAsia="nl-NL"/>
        </w:rPr>
        <w:t>-fractie</w:t>
      </w:r>
    </w:p>
    <w:p w:rsidRPr="00BB6583" w:rsidR="003F1D14" w:rsidP="00BB6583" w:rsidRDefault="003F1D14" w14:paraId="2D33F1A1" w14:textId="77777777">
      <w:pPr>
        <w:pStyle w:val="Lijstalinea"/>
        <w:spacing w:after="0" w:line="240" w:lineRule="auto"/>
        <w:rPr>
          <w:rFonts w:ascii="Times New Roman" w:hAnsi="Times New Roman" w:eastAsia="Times New Roman" w:cs="Times New Roman"/>
          <w:sz w:val="24"/>
          <w:szCs w:val="24"/>
          <w:lang w:eastAsia="nl-NL"/>
        </w:rPr>
      </w:pPr>
    </w:p>
    <w:p w:rsidRPr="00BB6583" w:rsidR="00105D54" w:rsidP="00105D54" w:rsidRDefault="00105D54" w14:paraId="2DF4EBB8" w14:textId="5820CFBF">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De leden van de SGP-fractie hebben kennisgenomen van de brief. Het advies van de advocaat-generaal betreft een belangrijk nieuw feit in de discussie over de EU-richtlijn toereikende minimumlonen. Deze leden hebben hierover een aantal fundamentele vragen. Zij hebben van meet af aan aangegeven dat de EU zich ver moet houden van inmenging in de loonvorming van lidstaten, aangezien dit een nationale bevoegdheid betreft. Een eventuele nietigverklaring van de richtlijn heeft mogelijk forse implicaties. Deze leden zijn dan ook van mening dat het kabinet een pas op de plaats moet maken met de implementatie en de uitspraak van het EU-Hof moet afwachten, waarna in gesprek met beide Kamers wordt bepaald hoe verder wordt omgegaan met deze richtlijn. </w:t>
      </w:r>
    </w:p>
    <w:p w:rsidRPr="00105D54" w:rsidR="00105D54" w:rsidP="00105D54" w:rsidRDefault="00105D54" w14:paraId="7F3E8162" w14:textId="77777777">
      <w:pPr>
        <w:spacing w:after="0" w:line="240" w:lineRule="auto"/>
        <w:rPr>
          <w:rFonts w:ascii="Times New Roman" w:hAnsi="Times New Roman" w:eastAsia="Times New Roman" w:cs="Times New Roman"/>
          <w:bCs/>
          <w:sz w:val="24"/>
          <w:szCs w:val="24"/>
          <w:lang w:eastAsia="nl-NL"/>
        </w:rPr>
      </w:pPr>
    </w:p>
    <w:p w:rsidRPr="00BB6583" w:rsidR="00105D54" w:rsidP="00105D54" w:rsidRDefault="00105D54" w14:paraId="2803CA1C" w14:textId="0FBD28BF">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De leden van de SGP-fractie lezen dat de advocaat-generaal van het EU-Hof concludeert dat de EU niet bevoegd is op het gebied van beloning, terwijl deze richtlijn wel ingrijpt op dit terrein. Deze leden vragen zich af wat dit nieuwe feit betekent voor het standpunt van het kabinet ten aanzien van de subsidiariteit en bevoegdheid van de EU op dit punt, los van het eerder geuite standpunt van </w:t>
      </w:r>
      <w:r w:rsidRPr="00BB6583" w:rsidR="00C074AC">
        <w:rPr>
          <w:rFonts w:ascii="Times New Roman" w:hAnsi="Times New Roman" w:eastAsia="Times New Roman" w:cs="Times New Roman"/>
          <w:bCs/>
          <w:i/>
          <w:iCs/>
          <w:sz w:val="24"/>
          <w:szCs w:val="24"/>
          <w:lang w:eastAsia="nl-NL"/>
        </w:rPr>
        <w:t>het kabinet</w:t>
      </w:r>
      <w:r w:rsidRPr="00BB6583">
        <w:rPr>
          <w:rFonts w:ascii="Times New Roman" w:hAnsi="Times New Roman" w:eastAsia="Times New Roman" w:cs="Times New Roman"/>
          <w:bCs/>
          <w:i/>
          <w:iCs/>
          <w:sz w:val="24"/>
          <w:szCs w:val="24"/>
          <w:lang w:eastAsia="nl-NL"/>
        </w:rPr>
        <w:t xml:space="preserve"> hierover in het BNC-fiche. Is de minister het ermee eens dat loonvorming een nationale verantwoordelijkheid is en dat ook moet blijven?</w:t>
      </w:r>
    </w:p>
    <w:p w:rsidR="00317EAB" w:rsidP="00105D54" w:rsidRDefault="00317EAB" w14:paraId="28E96DE2" w14:textId="77777777">
      <w:pPr>
        <w:spacing w:after="0" w:line="240" w:lineRule="auto"/>
        <w:rPr>
          <w:rFonts w:ascii="Times New Roman" w:hAnsi="Times New Roman" w:eastAsia="Times New Roman" w:cs="Times New Roman"/>
          <w:b/>
          <w:sz w:val="24"/>
          <w:szCs w:val="24"/>
          <w:lang w:eastAsia="nl-NL"/>
        </w:rPr>
      </w:pPr>
    </w:p>
    <w:p w:rsidRPr="000D6929" w:rsidR="000D6929" w:rsidP="000D6929" w:rsidRDefault="000D6929" w14:paraId="5B15F582" w14:textId="59A4CB48">
      <w:pPr>
        <w:spacing w:after="0" w:line="240" w:lineRule="auto"/>
        <w:rPr>
          <w:rFonts w:ascii="Times New Roman" w:hAnsi="Times New Roman" w:eastAsia="Times New Roman" w:cs="Times New Roman"/>
          <w:bCs/>
          <w:sz w:val="24"/>
          <w:szCs w:val="24"/>
          <w:lang w:eastAsia="nl-NL"/>
        </w:rPr>
      </w:pPr>
      <w:r w:rsidRPr="000D6929">
        <w:rPr>
          <w:rFonts w:ascii="Times New Roman" w:hAnsi="Times New Roman" w:eastAsia="Times New Roman" w:cs="Times New Roman"/>
          <w:bCs/>
          <w:sz w:val="24"/>
          <w:szCs w:val="24"/>
          <w:lang w:eastAsia="nl-NL"/>
        </w:rPr>
        <w:t>Het kabinet hecht grote waarde aan de bestaande bevoegdheidsverdeling, waarbij alleen de lidstaten bevoegd zijn om de hoogte van het minimumloon vast te stellen.</w:t>
      </w:r>
      <w:r>
        <w:rPr>
          <w:rFonts w:ascii="Times New Roman" w:hAnsi="Times New Roman" w:eastAsia="Times New Roman" w:cs="Times New Roman"/>
          <w:bCs/>
          <w:sz w:val="24"/>
          <w:szCs w:val="24"/>
          <w:lang w:eastAsia="nl-NL"/>
        </w:rPr>
        <w:t xml:space="preserve"> </w:t>
      </w:r>
      <w:r w:rsidRPr="000D6929">
        <w:rPr>
          <w:rFonts w:ascii="Times New Roman" w:hAnsi="Times New Roman" w:eastAsia="Times New Roman" w:cs="Times New Roman"/>
          <w:bCs/>
          <w:sz w:val="24"/>
          <w:szCs w:val="24"/>
          <w:lang w:eastAsia="nl-NL"/>
        </w:rPr>
        <w:t xml:space="preserve">De </w:t>
      </w:r>
      <w:r w:rsidR="00671F93">
        <w:rPr>
          <w:rFonts w:ascii="Times New Roman" w:hAnsi="Times New Roman" w:eastAsia="Times New Roman" w:cs="Times New Roman"/>
          <w:bCs/>
          <w:sz w:val="24"/>
          <w:szCs w:val="24"/>
          <w:lang w:eastAsia="nl-NL"/>
        </w:rPr>
        <w:t>r</w:t>
      </w:r>
      <w:r w:rsidRPr="000D6929">
        <w:rPr>
          <w:rFonts w:ascii="Times New Roman" w:hAnsi="Times New Roman" w:eastAsia="Times New Roman" w:cs="Times New Roman"/>
          <w:bCs/>
          <w:sz w:val="24"/>
          <w:szCs w:val="24"/>
          <w:lang w:eastAsia="nl-NL"/>
        </w:rPr>
        <w:t xml:space="preserve">ichtlijn beoogt de toereikendheid van minimumlonen te verbeteren en de sociale dialoog te promoten, maar interfereert </w:t>
      </w:r>
      <w:r w:rsidR="007A1B43">
        <w:rPr>
          <w:rFonts w:ascii="Times New Roman" w:hAnsi="Times New Roman" w:eastAsia="Times New Roman" w:cs="Times New Roman"/>
          <w:bCs/>
          <w:sz w:val="24"/>
          <w:szCs w:val="24"/>
          <w:lang w:eastAsia="nl-NL"/>
        </w:rPr>
        <w:t xml:space="preserve">niet </w:t>
      </w:r>
      <w:r w:rsidRPr="000D6929">
        <w:rPr>
          <w:rFonts w:ascii="Times New Roman" w:hAnsi="Times New Roman" w:eastAsia="Times New Roman" w:cs="Times New Roman"/>
          <w:bCs/>
          <w:sz w:val="24"/>
          <w:szCs w:val="24"/>
          <w:lang w:eastAsia="nl-NL"/>
        </w:rPr>
        <w:t>met de nationale bevoegdheid van lidstaten om het minimumloon vast te stellen.</w:t>
      </w:r>
      <w:r>
        <w:rPr>
          <w:rFonts w:ascii="Times New Roman" w:hAnsi="Times New Roman" w:eastAsia="Times New Roman" w:cs="Times New Roman"/>
          <w:bCs/>
          <w:sz w:val="24"/>
          <w:szCs w:val="24"/>
          <w:lang w:eastAsia="nl-NL"/>
        </w:rPr>
        <w:t xml:space="preserve"> </w:t>
      </w:r>
      <w:r w:rsidRPr="000D6929">
        <w:rPr>
          <w:rFonts w:ascii="Times New Roman" w:hAnsi="Times New Roman" w:eastAsia="Times New Roman" w:cs="Times New Roman"/>
          <w:bCs/>
          <w:sz w:val="24"/>
          <w:szCs w:val="24"/>
          <w:lang w:eastAsia="nl-NL"/>
        </w:rPr>
        <w:t>Het kabinet is daarom van mening dat de bevoegdheidsverdeling wordt gerespecteerd.</w:t>
      </w:r>
      <w:r>
        <w:rPr>
          <w:rFonts w:ascii="Times New Roman" w:hAnsi="Times New Roman" w:eastAsia="Times New Roman" w:cs="Times New Roman"/>
          <w:bCs/>
          <w:sz w:val="24"/>
          <w:szCs w:val="24"/>
          <w:lang w:eastAsia="nl-NL"/>
        </w:rPr>
        <w:t xml:space="preserve"> </w:t>
      </w:r>
      <w:r w:rsidRPr="000D6929">
        <w:rPr>
          <w:rFonts w:ascii="Times New Roman" w:hAnsi="Times New Roman" w:eastAsia="Times New Roman" w:cs="Times New Roman"/>
          <w:bCs/>
          <w:sz w:val="24"/>
          <w:szCs w:val="24"/>
          <w:lang w:eastAsia="nl-NL"/>
        </w:rPr>
        <w:t xml:space="preserve">Dit is ook bevestigd door de opinie van de Juridische Dienst van de Raad en </w:t>
      </w:r>
      <w:r w:rsidR="00B56DCE">
        <w:rPr>
          <w:rFonts w:ascii="Times New Roman" w:hAnsi="Times New Roman" w:eastAsia="Times New Roman" w:cs="Times New Roman"/>
          <w:bCs/>
          <w:sz w:val="24"/>
          <w:szCs w:val="24"/>
          <w:lang w:eastAsia="nl-NL"/>
        </w:rPr>
        <w:t>vervolgens</w:t>
      </w:r>
      <w:r w:rsidRPr="000D6929">
        <w:rPr>
          <w:rFonts w:ascii="Times New Roman" w:hAnsi="Times New Roman" w:eastAsia="Times New Roman" w:cs="Times New Roman"/>
          <w:bCs/>
          <w:sz w:val="24"/>
          <w:szCs w:val="24"/>
          <w:lang w:eastAsia="nl-NL"/>
        </w:rPr>
        <w:t xml:space="preserve"> verduidelijkt in de </w:t>
      </w:r>
      <w:r w:rsidR="00196B43">
        <w:rPr>
          <w:rFonts w:ascii="Times New Roman" w:hAnsi="Times New Roman" w:eastAsia="Times New Roman" w:cs="Times New Roman"/>
          <w:bCs/>
          <w:sz w:val="24"/>
          <w:szCs w:val="24"/>
          <w:lang w:eastAsia="nl-NL"/>
        </w:rPr>
        <w:t>r</w:t>
      </w:r>
      <w:r w:rsidRPr="000D6929">
        <w:rPr>
          <w:rFonts w:ascii="Times New Roman" w:hAnsi="Times New Roman" w:eastAsia="Times New Roman" w:cs="Times New Roman"/>
          <w:bCs/>
          <w:sz w:val="24"/>
          <w:szCs w:val="24"/>
          <w:lang w:eastAsia="nl-NL"/>
        </w:rPr>
        <w:t>ichtlijn.</w:t>
      </w:r>
      <w:r w:rsidR="007A1B43">
        <w:rPr>
          <w:rStyle w:val="Voetnootmarkering"/>
          <w:rFonts w:ascii="Times New Roman" w:hAnsi="Times New Roman" w:eastAsia="Times New Roman" w:cs="Times New Roman"/>
          <w:bCs/>
          <w:sz w:val="24"/>
          <w:szCs w:val="24"/>
          <w:lang w:eastAsia="nl-NL"/>
        </w:rPr>
        <w:footnoteReference w:id="1"/>
      </w:r>
      <w:r>
        <w:rPr>
          <w:rFonts w:ascii="Times New Roman" w:hAnsi="Times New Roman" w:eastAsia="Times New Roman" w:cs="Times New Roman"/>
          <w:bCs/>
          <w:sz w:val="24"/>
          <w:szCs w:val="24"/>
          <w:lang w:eastAsia="nl-NL"/>
        </w:rPr>
        <w:t xml:space="preserve"> </w:t>
      </w:r>
      <w:r w:rsidRPr="000D6929">
        <w:rPr>
          <w:rFonts w:ascii="Times New Roman" w:hAnsi="Times New Roman" w:eastAsia="Times New Roman" w:cs="Times New Roman"/>
          <w:bCs/>
          <w:sz w:val="24"/>
          <w:szCs w:val="24"/>
          <w:lang w:eastAsia="nl-NL"/>
        </w:rPr>
        <w:t>Om een zorgvuldig proces te doorlopen heeft Nederland, samen met andere lidstaten, deze opinie gevraagd ten tijde van de totstandkoming van de richtlijn.</w:t>
      </w:r>
      <w:r>
        <w:rPr>
          <w:rFonts w:ascii="Times New Roman" w:hAnsi="Times New Roman" w:eastAsia="Times New Roman" w:cs="Times New Roman"/>
          <w:bCs/>
          <w:sz w:val="24"/>
          <w:szCs w:val="24"/>
          <w:lang w:eastAsia="nl-NL"/>
        </w:rPr>
        <w:t xml:space="preserve"> </w:t>
      </w:r>
    </w:p>
    <w:p w:rsidRPr="00105D54" w:rsidR="00105D54" w:rsidP="00105D54" w:rsidRDefault="00105D54" w14:paraId="4066848B" w14:textId="77777777">
      <w:pPr>
        <w:spacing w:after="0" w:line="240" w:lineRule="auto"/>
        <w:rPr>
          <w:rFonts w:ascii="Times New Roman" w:hAnsi="Times New Roman" w:eastAsia="Times New Roman" w:cs="Times New Roman"/>
          <w:bCs/>
          <w:sz w:val="24"/>
          <w:szCs w:val="24"/>
          <w:lang w:eastAsia="nl-NL"/>
        </w:rPr>
      </w:pPr>
    </w:p>
    <w:p w:rsidRPr="00BB6583" w:rsidR="00317EAB" w:rsidP="00105D54" w:rsidRDefault="00105D54" w14:paraId="213E6003"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De leden van de SGP-fractie vernemen graag op welke termijn de uitspraak van het EU-Hof wordt verwacht.</w:t>
      </w:r>
    </w:p>
    <w:p w:rsidR="00317EAB" w:rsidP="00105D54" w:rsidRDefault="00317EAB" w14:paraId="2CD932A5" w14:textId="77777777">
      <w:pPr>
        <w:spacing w:after="0" w:line="240" w:lineRule="auto"/>
        <w:rPr>
          <w:rFonts w:ascii="Times New Roman" w:hAnsi="Times New Roman" w:eastAsia="Times New Roman" w:cs="Times New Roman"/>
          <w:bCs/>
          <w:sz w:val="24"/>
          <w:szCs w:val="24"/>
          <w:lang w:eastAsia="nl-NL"/>
        </w:rPr>
      </w:pPr>
    </w:p>
    <w:p w:rsidR="00105D54" w:rsidP="00105D54" w:rsidRDefault="00317EAB" w14:paraId="346D6CF7" w14:textId="43CF550C">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verwachting is dat het </w:t>
      </w:r>
      <w:r w:rsidR="00D37CFF">
        <w:rPr>
          <w:rFonts w:ascii="Times New Roman" w:hAnsi="Times New Roman" w:eastAsia="Times New Roman" w:cs="Times New Roman"/>
          <w:bCs/>
          <w:sz w:val="24"/>
          <w:szCs w:val="24"/>
          <w:lang w:eastAsia="nl-NL"/>
        </w:rPr>
        <w:t>EU-Hof</w:t>
      </w:r>
      <w:r>
        <w:rPr>
          <w:rFonts w:ascii="Times New Roman" w:hAnsi="Times New Roman" w:eastAsia="Times New Roman" w:cs="Times New Roman"/>
          <w:bCs/>
          <w:sz w:val="24"/>
          <w:szCs w:val="24"/>
          <w:lang w:eastAsia="nl-NL"/>
        </w:rPr>
        <w:t xml:space="preserve"> in het najaar van 2025 uitspraak zal doen. </w:t>
      </w:r>
    </w:p>
    <w:p w:rsidRPr="00105D54" w:rsidR="00105D54" w:rsidP="00105D54" w:rsidRDefault="00105D54" w14:paraId="325ACC12" w14:textId="77777777">
      <w:pPr>
        <w:spacing w:after="0" w:line="240" w:lineRule="auto"/>
        <w:rPr>
          <w:rFonts w:ascii="Times New Roman" w:hAnsi="Times New Roman" w:eastAsia="Times New Roman" w:cs="Times New Roman"/>
          <w:bCs/>
          <w:sz w:val="24"/>
          <w:szCs w:val="24"/>
          <w:lang w:eastAsia="nl-NL"/>
        </w:rPr>
      </w:pPr>
    </w:p>
    <w:p w:rsidR="00105D54" w:rsidP="00105D54" w:rsidRDefault="00105D54" w14:paraId="64F9FC92" w14:textId="77777777">
      <w:pPr>
        <w:spacing w:after="0" w:line="240" w:lineRule="auto"/>
        <w:rPr>
          <w:rFonts w:ascii="Times New Roman" w:hAnsi="Times New Roman" w:eastAsia="Times New Roman" w:cs="Times New Roman"/>
          <w:b/>
          <w:sz w:val="24"/>
          <w:szCs w:val="24"/>
          <w:lang w:eastAsia="nl-NL"/>
        </w:rPr>
      </w:pPr>
      <w:r w:rsidRPr="00BB6583">
        <w:rPr>
          <w:rFonts w:ascii="Times New Roman" w:hAnsi="Times New Roman" w:eastAsia="Times New Roman" w:cs="Times New Roman"/>
          <w:bCs/>
          <w:i/>
          <w:iCs/>
          <w:sz w:val="24"/>
          <w:szCs w:val="24"/>
          <w:lang w:eastAsia="nl-NL"/>
        </w:rPr>
        <w:t>De leden van de SGP-fractie vragen naar de stand van zaken ten aanzien van implementatie van deze richtlijn door andere lidstaten. In hoeveel landen is de richtlijn inmiddels daadwerkelijk geïmplementeerd? En in hoeveel gevallen loopt het implementatieproces nog, zoals in Nederland?</w:t>
      </w:r>
      <w:r w:rsidRPr="00317EAB">
        <w:rPr>
          <w:rFonts w:ascii="Times New Roman" w:hAnsi="Times New Roman" w:eastAsia="Times New Roman" w:cs="Times New Roman"/>
          <w:b/>
          <w:sz w:val="24"/>
          <w:szCs w:val="24"/>
          <w:lang w:eastAsia="nl-NL"/>
        </w:rPr>
        <w:t xml:space="preserve"> </w:t>
      </w:r>
    </w:p>
    <w:p w:rsidR="00317EAB" w:rsidP="00105D54" w:rsidRDefault="00317EAB" w14:paraId="44CC3376" w14:textId="77777777">
      <w:pPr>
        <w:spacing w:after="0" w:line="240" w:lineRule="auto"/>
        <w:rPr>
          <w:rFonts w:ascii="Times New Roman" w:hAnsi="Times New Roman" w:eastAsia="Times New Roman" w:cs="Times New Roman"/>
          <w:b/>
          <w:sz w:val="24"/>
          <w:szCs w:val="24"/>
          <w:lang w:eastAsia="nl-NL"/>
        </w:rPr>
      </w:pPr>
    </w:p>
    <w:p w:rsidRPr="00317EAB" w:rsidR="00317EAB" w:rsidP="00317EAB" w:rsidRDefault="00317EAB" w14:paraId="44CEE811" w14:textId="77BA9A42">
      <w:pPr>
        <w:spacing w:after="0" w:line="240" w:lineRule="auto"/>
        <w:rPr>
          <w:rFonts w:ascii="Times New Roman" w:hAnsi="Times New Roman" w:eastAsia="Times New Roman" w:cs="Times New Roman"/>
          <w:bCs/>
          <w:sz w:val="24"/>
          <w:szCs w:val="24"/>
          <w:lang w:eastAsia="nl-NL"/>
        </w:rPr>
      </w:pPr>
      <w:r w:rsidRPr="00317EAB">
        <w:rPr>
          <w:rFonts w:ascii="Times New Roman" w:hAnsi="Times New Roman" w:eastAsia="Times New Roman" w:cs="Times New Roman"/>
          <w:bCs/>
          <w:sz w:val="24"/>
          <w:szCs w:val="24"/>
          <w:lang w:eastAsia="nl-NL"/>
        </w:rPr>
        <w:t>Tien lidstaten hebben hun nationale wetstraject volledig afgerond en geïmplementeerd en zijn dus klaar. Daarbovenop zeggen zeven andere lidstaten dat de richtlijn al in hun wetgeving was ingebed en dat zij dus ook klaar zijn. Dit betekent dat er nog tien lidstaten bezig zijn met de implementatie.</w:t>
      </w:r>
    </w:p>
    <w:p w:rsidRPr="00105D54" w:rsidR="00105D54" w:rsidP="00105D54" w:rsidRDefault="00105D54" w14:paraId="02477BBF" w14:textId="77777777">
      <w:pPr>
        <w:spacing w:after="0" w:line="240" w:lineRule="auto"/>
        <w:rPr>
          <w:rFonts w:ascii="Times New Roman" w:hAnsi="Times New Roman" w:eastAsia="Times New Roman" w:cs="Times New Roman"/>
          <w:bCs/>
          <w:sz w:val="24"/>
          <w:szCs w:val="24"/>
          <w:lang w:eastAsia="nl-NL"/>
        </w:rPr>
      </w:pPr>
    </w:p>
    <w:p w:rsidRPr="00BB6583" w:rsidR="00105D54" w:rsidP="00105D54" w:rsidRDefault="00105D54" w14:paraId="655B59C2" w14:textId="7BC23AEA">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De leden van de SGP-fractie vinden dat eerst duidelijk moet zijn of deze richtlijn rechtsgeldig is voordat Nederland overgaat tot daadwerkelijke implementatie, aangezien dit een cruciale vraag betreft. Uit de brief blijkt dat de minister implementatie in Nederland gewoon wil voortzetten, terwijl de rechtsgeldigheid van de richtlijn ter discussie staat. Het regeerprogramma zegt echter: ‘Europese wetgeving moet niet verder gaan dan strikt noodzakelijk.’ Hoe verhoudt het doorzetten van implementatie van deze betwiste richtlijn zich tot deze kabinetslijn? Zou niet eerst absolute helderheid moeten zijn over de vraag of deze richtlijn strikt noodzakelijk is? Is de minister alsnog bereid een pas op de plaats te maken en de uitspraak van </w:t>
      </w:r>
      <w:r w:rsidRPr="00BB6583" w:rsidR="00C074AC">
        <w:rPr>
          <w:rFonts w:ascii="Times New Roman" w:hAnsi="Times New Roman" w:eastAsia="Times New Roman" w:cs="Times New Roman"/>
          <w:bCs/>
          <w:i/>
          <w:iCs/>
          <w:sz w:val="24"/>
          <w:szCs w:val="24"/>
          <w:lang w:eastAsia="nl-NL"/>
        </w:rPr>
        <w:t xml:space="preserve">het </w:t>
      </w:r>
      <w:r w:rsidRPr="00BB6583">
        <w:rPr>
          <w:rFonts w:ascii="Times New Roman" w:hAnsi="Times New Roman" w:eastAsia="Times New Roman" w:cs="Times New Roman"/>
          <w:bCs/>
          <w:i/>
          <w:iCs/>
          <w:sz w:val="24"/>
          <w:szCs w:val="24"/>
          <w:lang w:eastAsia="nl-NL"/>
        </w:rPr>
        <w:t>EU-Hof hierover af te wachten en voordien niet over te gaan tot implementatie van deze EU-richtlijn?</w:t>
      </w:r>
    </w:p>
    <w:p w:rsidR="00317EAB" w:rsidP="00105D54" w:rsidRDefault="00317EAB" w14:paraId="5FAB158E" w14:textId="77777777">
      <w:pPr>
        <w:spacing w:after="0" w:line="240" w:lineRule="auto"/>
        <w:rPr>
          <w:rFonts w:ascii="Times New Roman" w:hAnsi="Times New Roman" w:eastAsia="Times New Roman" w:cs="Times New Roman"/>
          <w:b/>
          <w:sz w:val="24"/>
          <w:szCs w:val="24"/>
          <w:lang w:eastAsia="nl-NL"/>
        </w:rPr>
      </w:pPr>
    </w:p>
    <w:p w:rsidRPr="00317EAB" w:rsidR="00317EAB" w:rsidP="00105D54" w:rsidRDefault="00317EAB" w14:paraId="22DB231F" w14:textId="6F8F5CCE">
      <w:pPr>
        <w:spacing w:after="0" w:line="240" w:lineRule="auto"/>
        <w:rPr>
          <w:rFonts w:ascii="Times New Roman" w:hAnsi="Times New Roman" w:eastAsia="Times New Roman" w:cs="Times New Roman"/>
          <w:bCs/>
          <w:sz w:val="24"/>
          <w:szCs w:val="24"/>
          <w:lang w:eastAsia="nl-NL"/>
        </w:rPr>
      </w:pPr>
      <w:r w:rsidRPr="00317EAB">
        <w:rPr>
          <w:rFonts w:ascii="Times New Roman" w:hAnsi="Times New Roman" w:eastAsia="Times New Roman" w:cs="Times New Roman"/>
          <w:bCs/>
          <w:sz w:val="24"/>
          <w:szCs w:val="24"/>
          <w:lang w:eastAsia="nl-NL"/>
        </w:rPr>
        <w:t xml:space="preserve">De uitspraak zal moeten worden afgewacht. Op dit moment is de richtlijn rechtsgeldig. De conclusie van de advocaat-generaal </w:t>
      </w:r>
      <w:r w:rsidR="00D37CFF">
        <w:rPr>
          <w:rFonts w:ascii="Times New Roman" w:hAnsi="Times New Roman" w:eastAsia="Times New Roman" w:cs="Times New Roman"/>
          <w:bCs/>
          <w:sz w:val="24"/>
          <w:szCs w:val="24"/>
          <w:lang w:eastAsia="nl-NL"/>
        </w:rPr>
        <w:t xml:space="preserve">van het EU-Hof </w:t>
      </w:r>
      <w:r w:rsidRPr="00317EAB">
        <w:rPr>
          <w:rFonts w:ascii="Times New Roman" w:hAnsi="Times New Roman" w:eastAsia="Times New Roman" w:cs="Times New Roman"/>
          <w:bCs/>
          <w:sz w:val="24"/>
          <w:szCs w:val="24"/>
          <w:lang w:eastAsia="nl-NL"/>
        </w:rPr>
        <w:t>maakt dat niet anders. Voor lidstaten geldt de verplichting om deze te implementere</w:t>
      </w:r>
      <w:r>
        <w:rPr>
          <w:rFonts w:ascii="Times New Roman" w:hAnsi="Times New Roman" w:eastAsia="Times New Roman" w:cs="Times New Roman"/>
          <w:bCs/>
          <w:sz w:val="24"/>
          <w:szCs w:val="24"/>
          <w:lang w:eastAsia="nl-NL"/>
        </w:rPr>
        <w:t>n</w:t>
      </w:r>
      <w:r w:rsidRPr="00317EAB">
        <w:rPr>
          <w:rFonts w:ascii="Times New Roman" w:hAnsi="Times New Roman" w:eastAsia="Times New Roman" w:cs="Times New Roman"/>
          <w:bCs/>
          <w:sz w:val="24"/>
          <w:szCs w:val="24"/>
          <w:lang w:eastAsia="nl-NL"/>
        </w:rPr>
        <w:t>. Aan die verplichting wil ik dan ook voldoen.</w:t>
      </w:r>
    </w:p>
    <w:p w:rsidRPr="00105D54" w:rsidR="00105D54" w:rsidP="00105D54" w:rsidRDefault="00105D54" w14:paraId="6E122690" w14:textId="77777777">
      <w:pPr>
        <w:spacing w:after="0" w:line="240" w:lineRule="auto"/>
        <w:rPr>
          <w:rFonts w:ascii="Times New Roman" w:hAnsi="Times New Roman" w:eastAsia="Times New Roman" w:cs="Times New Roman"/>
          <w:bCs/>
          <w:sz w:val="24"/>
          <w:szCs w:val="24"/>
          <w:lang w:eastAsia="nl-NL"/>
        </w:rPr>
      </w:pPr>
    </w:p>
    <w:p w:rsidRPr="00BB6583" w:rsidR="00105D54" w:rsidP="00105D54" w:rsidRDefault="00105D54" w14:paraId="7C8F56D1" w14:textId="5B23BF3D">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Volgens de leden van de SGP-fractie zou het kabinet er goed aan doen </w:t>
      </w:r>
      <w:r w:rsidRPr="00BB6583" w:rsidR="00C074AC">
        <w:rPr>
          <w:rFonts w:ascii="Times New Roman" w:hAnsi="Times New Roman" w:eastAsia="Times New Roman" w:cs="Times New Roman"/>
          <w:bCs/>
          <w:i/>
          <w:iCs/>
          <w:sz w:val="24"/>
          <w:szCs w:val="24"/>
          <w:lang w:eastAsia="nl-NL"/>
        </w:rPr>
        <w:t xml:space="preserve">om </w:t>
      </w:r>
      <w:r w:rsidRPr="00BB6583">
        <w:rPr>
          <w:rFonts w:ascii="Times New Roman" w:hAnsi="Times New Roman" w:eastAsia="Times New Roman" w:cs="Times New Roman"/>
          <w:bCs/>
          <w:i/>
          <w:iCs/>
          <w:sz w:val="24"/>
          <w:szCs w:val="24"/>
          <w:lang w:eastAsia="nl-NL"/>
        </w:rPr>
        <w:t>in EU-verband op te trekken met andere lidstaten die kritisch zijn op deze richtlijn en loonvorming willen blijven beschouwen als een nationale bevoegdheid. Wil de minister daarom optrekken met lidstaten die kritisch zijn op deze richtlijn en nog niet zijn overgegaan tot implementatie, waaronder Zweden en Denemarken? Is hij bereid richting de Europese Commissie aan te geven dat Nederland de uitspraak van het EU-Hof afwacht, voordat definitief wordt besloten tot implementatie?</w:t>
      </w:r>
    </w:p>
    <w:p w:rsidR="00317EAB" w:rsidP="00105D54" w:rsidRDefault="00317EAB" w14:paraId="448FD1FE" w14:textId="77777777">
      <w:pPr>
        <w:spacing w:after="0" w:line="240" w:lineRule="auto"/>
        <w:rPr>
          <w:rFonts w:ascii="Times New Roman" w:hAnsi="Times New Roman" w:eastAsia="Times New Roman" w:cs="Times New Roman"/>
          <w:b/>
          <w:sz w:val="24"/>
          <w:szCs w:val="24"/>
          <w:lang w:eastAsia="nl-NL"/>
        </w:rPr>
      </w:pPr>
    </w:p>
    <w:p w:rsidRPr="00317EAB" w:rsidR="00317EAB" w:rsidP="00317EAB" w:rsidRDefault="00317EAB" w14:paraId="7D2DDD93" w14:textId="5A12A44F">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Nee, ik ben niet bereid mij aan te sluiten bij lidstaten die kritisch zijn op deze richtlijn. Het kabinet heeft ingestemd met</w:t>
      </w:r>
      <w:r w:rsidR="00993303">
        <w:rPr>
          <w:rFonts w:ascii="Times New Roman" w:hAnsi="Times New Roman" w:eastAsia="Times New Roman" w:cs="Times New Roman"/>
          <w:bCs/>
          <w:sz w:val="24"/>
          <w:szCs w:val="24"/>
          <w:lang w:eastAsia="nl-NL"/>
        </w:rPr>
        <w:t xml:space="preserve"> de richtlijn</w:t>
      </w:r>
      <w:r>
        <w:rPr>
          <w:rFonts w:ascii="Times New Roman" w:hAnsi="Times New Roman" w:eastAsia="Times New Roman" w:cs="Times New Roman"/>
          <w:bCs/>
          <w:sz w:val="24"/>
          <w:szCs w:val="24"/>
          <w:lang w:eastAsia="nl-NL"/>
        </w:rPr>
        <w:t xml:space="preserve">. </w:t>
      </w:r>
      <w:r w:rsidRPr="00317EAB">
        <w:rPr>
          <w:rFonts w:ascii="Times New Roman" w:hAnsi="Times New Roman" w:eastAsia="Times New Roman" w:cs="Times New Roman"/>
          <w:bCs/>
          <w:sz w:val="24"/>
          <w:szCs w:val="24"/>
          <w:lang w:eastAsia="nl-NL"/>
        </w:rPr>
        <w:t xml:space="preserve">Ik vind het ook geen goed signaal richting Brussel als wij op basis van een opinie van de advocaat-generaal de implementatie van een </w:t>
      </w:r>
      <w:r w:rsidR="00993303">
        <w:rPr>
          <w:rFonts w:ascii="Times New Roman" w:hAnsi="Times New Roman" w:eastAsia="Times New Roman" w:cs="Times New Roman"/>
          <w:bCs/>
          <w:sz w:val="24"/>
          <w:szCs w:val="24"/>
          <w:lang w:eastAsia="nl-NL"/>
        </w:rPr>
        <w:t>r</w:t>
      </w:r>
      <w:r w:rsidRPr="00317EAB">
        <w:rPr>
          <w:rFonts w:ascii="Times New Roman" w:hAnsi="Times New Roman" w:eastAsia="Times New Roman" w:cs="Times New Roman"/>
          <w:bCs/>
          <w:sz w:val="24"/>
          <w:szCs w:val="24"/>
          <w:lang w:eastAsia="nl-NL"/>
        </w:rPr>
        <w:t>ichtlijn opschorten.</w:t>
      </w:r>
      <w:r w:rsidR="00993303">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D</w:t>
      </w:r>
      <w:r w:rsidRPr="00317EAB">
        <w:rPr>
          <w:rFonts w:ascii="Times New Roman" w:hAnsi="Times New Roman" w:eastAsia="Times New Roman" w:cs="Times New Roman"/>
          <w:bCs/>
          <w:sz w:val="24"/>
          <w:szCs w:val="24"/>
          <w:lang w:eastAsia="nl-NL"/>
        </w:rPr>
        <w:t xml:space="preserve">aarom wil ik, totdat het </w:t>
      </w:r>
      <w:r w:rsidR="00D37CFF">
        <w:rPr>
          <w:rFonts w:ascii="Times New Roman" w:hAnsi="Times New Roman" w:eastAsia="Times New Roman" w:cs="Times New Roman"/>
          <w:bCs/>
          <w:sz w:val="24"/>
          <w:szCs w:val="24"/>
          <w:lang w:eastAsia="nl-NL"/>
        </w:rPr>
        <w:t>EU-</w:t>
      </w:r>
      <w:r w:rsidRPr="00317EAB">
        <w:rPr>
          <w:rFonts w:ascii="Times New Roman" w:hAnsi="Times New Roman" w:eastAsia="Times New Roman" w:cs="Times New Roman"/>
          <w:bCs/>
          <w:sz w:val="24"/>
          <w:szCs w:val="24"/>
          <w:lang w:eastAsia="nl-NL"/>
        </w:rPr>
        <w:t xml:space="preserve">Hof anders beslist, voldoen aan de verplichting om de </w:t>
      </w:r>
      <w:r w:rsidR="00993303">
        <w:rPr>
          <w:rFonts w:ascii="Times New Roman" w:hAnsi="Times New Roman" w:eastAsia="Times New Roman" w:cs="Times New Roman"/>
          <w:bCs/>
          <w:sz w:val="24"/>
          <w:szCs w:val="24"/>
          <w:lang w:eastAsia="nl-NL"/>
        </w:rPr>
        <w:t>r</w:t>
      </w:r>
      <w:r w:rsidRPr="00317EAB">
        <w:rPr>
          <w:rFonts w:ascii="Times New Roman" w:hAnsi="Times New Roman" w:eastAsia="Times New Roman" w:cs="Times New Roman"/>
          <w:bCs/>
          <w:sz w:val="24"/>
          <w:szCs w:val="24"/>
          <w:lang w:eastAsia="nl-NL"/>
        </w:rPr>
        <w:t>ichtlijn te implementeren</w:t>
      </w:r>
      <w:r>
        <w:rPr>
          <w:rFonts w:ascii="Times New Roman" w:hAnsi="Times New Roman" w:eastAsia="Times New Roman" w:cs="Times New Roman"/>
          <w:bCs/>
          <w:sz w:val="24"/>
          <w:szCs w:val="24"/>
          <w:lang w:eastAsia="nl-NL"/>
        </w:rPr>
        <w:t>.</w:t>
      </w:r>
      <w:r w:rsidR="001B72DF">
        <w:rPr>
          <w:rFonts w:ascii="Times New Roman" w:hAnsi="Times New Roman" w:eastAsia="Times New Roman" w:cs="Times New Roman"/>
          <w:bCs/>
          <w:sz w:val="24"/>
          <w:szCs w:val="24"/>
          <w:lang w:eastAsia="nl-NL"/>
        </w:rPr>
        <w:t xml:space="preserve"> </w:t>
      </w:r>
    </w:p>
    <w:p w:rsidRPr="00105D54" w:rsidR="00105D54" w:rsidP="00105D54" w:rsidRDefault="00105D54" w14:paraId="44240134" w14:textId="77777777">
      <w:pPr>
        <w:spacing w:after="0" w:line="240" w:lineRule="auto"/>
        <w:rPr>
          <w:rFonts w:ascii="Times New Roman" w:hAnsi="Times New Roman" w:eastAsia="Times New Roman" w:cs="Times New Roman"/>
          <w:bCs/>
          <w:sz w:val="24"/>
          <w:szCs w:val="24"/>
          <w:lang w:eastAsia="nl-NL"/>
        </w:rPr>
      </w:pPr>
    </w:p>
    <w:p w:rsidRPr="00BB6583" w:rsidR="00105D54" w:rsidP="00105D54" w:rsidRDefault="00105D54" w14:paraId="22028CFC" w14:textId="755A2DA6">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De leden van de SGP-fractie vragen naar de implicaties van </w:t>
      </w:r>
      <w:r w:rsidRPr="00BB6583" w:rsidR="00C074AC">
        <w:rPr>
          <w:rFonts w:ascii="Times New Roman" w:hAnsi="Times New Roman" w:eastAsia="Times New Roman" w:cs="Times New Roman"/>
          <w:bCs/>
          <w:i/>
          <w:iCs/>
          <w:sz w:val="24"/>
          <w:szCs w:val="24"/>
          <w:lang w:eastAsia="nl-NL"/>
        </w:rPr>
        <w:t xml:space="preserve">het </w:t>
      </w:r>
      <w:r w:rsidRPr="00BB6583">
        <w:rPr>
          <w:rFonts w:ascii="Times New Roman" w:hAnsi="Times New Roman" w:eastAsia="Times New Roman" w:cs="Times New Roman"/>
          <w:bCs/>
          <w:i/>
          <w:iCs/>
          <w:sz w:val="24"/>
          <w:szCs w:val="24"/>
          <w:lang w:eastAsia="nl-NL"/>
        </w:rPr>
        <w:t xml:space="preserve">niet rechtsgeldig verklaren van de richtlijn. En wat zijn de consequenties van niet-rechtsgeldigverklaring op het moment dat een lidstaat wel is overgegaan tot implementatie? </w:t>
      </w:r>
    </w:p>
    <w:p w:rsidR="00317EAB" w:rsidP="00105D54" w:rsidRDefault="00317EAB" w14:paraId="7E2D9462" w14:textId="77777777">
      <w:pPr>
        <w:spacing w:after="0" w:line="240" w:lineRule="auto"/>
        <w:rPr>
          <w:rFonts w:ascii="Times New Roman" w:hAnsi="Times New Roman" w:eastAsia="Times New Roman" w:cs="Times New Roman"/>
          <w:b/>
          <w:sz w:val="24"/>
          <w:szCs w:val="24"/>
          <w:lang w:eastAsia="nl-NL"/>
        </w:rPr>
      </w:pPr>
    </w:p>
    <w:p w:rsidRPr="00BB6583" w:rsidR="00317EAB" w:rsidP="00105D54" w:rsidRDefault="00317EAB" w14:paraId="3407FA2C" w14:textId="2A71E1EB">
      <w:pPr>
        <w:spacing w:after="0" w:line="240" w:lineRule="auto"/>
        <w:rPr>
          <w:rFonts w:ascii="Times New Roman" w:hAnsi="Times New Roman" w:eastAsia="Times New Roman" w:cs="Times New Roman"/>
          <w:sz w:val="24"/>
          <w:szCs w:val="24"/>
          <w:lang w:eastAsia="nl-NL"/>
        </w:rPr>
      </w:pPr>
      <w:r w:rsidRPr="00317EAB">
        <w:rPr>
          <w:rFonts w:ascii="Times New Roman" w:hAnsi="Times New Roman" w:eastAsia="Times New Roman" w:cs="Times New Roman"/>
          <w:bCs/>
          <w:sz w:val="24"/>
          <w:szCs w:val="24"/>
          <w:lang w:eastAsia="nl-NL"/>
        </w:rPr>
        <w:t xml:space="preserve">De implementatiewet wijzigt de </w:t>
      </w:r>
      <w:r w:rsidRPr="00AB59AD" w:rsidR="00AB59AD">
        <w:rPr>
          <w:rFonts w:ascii="Times New Roman" w:hAnsi="Times New Roman" w:eastAsia="Times New Roman" w:cs="Times New Roman"/>
          <w:sz w:val="24"/>
          <w:szCs w:val="24"/>
          <w:lang w:eastAsia="nl-NL"/>
        </w:rPr>
        <w:t>Wet minimumloon en minimumvakantiebijslag (WML)</w:t>
      </w:r>
      <w:r w:rsidRPr="00317EAB">
        <w:rPr>
          <w:rFonts w:ascii="Times New Roman" w:hAnsi="Times New Roman" w:eastAsia="Times New Roman" w:cs="Times New Roman"/>
          <w:bCs/>
          <w:sz w:val="24"/>
          <w:szCs w:val="24"/>
          <w:lang w:eastAsia="nl-NL"/>
        </w:rPr>
        <w:t xml:space="preserve"> op twee punten</w:t>
      </w:r>
      <w:r w:rsidR="00AB59AD">
        <w:rPr>
          <w:rFonts w:ascii="Times New Roman" w:hAnsi="Times New Roman" w:eastAsia="Times New Roman" w:cs="Times New Roman"/>
          <w:bCs/>
          <w:sz w:val="24"/>
          <w:szCs w:val="24"/>
          <w:lang w:eastAsia="nl-NL"/>
        </w:rPr>
        <w:t xml:space="preserve">, namelijk met de toevoeging van </w:t>
      </w:r>
      <w:r w:rsidRPr="00317EAB">
        <w:rPr>
          <w:rFonts w:ascii="Times New Roman" w:hAnsi="Times New Roman" w:eastAsia="Times New Roman" w:cs="Times New Roman"/>
          <w:bCs/>
          <w:sz w:val="24"/>
          <w:szCs w:val="24"/>
          <w:lang w:eastAsia="nl-NL"/>
        </w:rPr>
        <w:t xml:space="preserve">de </w:t>
      </w:r>
      <w:r w:rsidR="00AB59AD">
        <w:rPr>
          <w:rFonts w:ascii="Times New Roman" w:hAnsi="Times New Roman" w:eastAsia="Times New Roman" w:cs="Times New Roman"/>
          <w:bCs/>
          <w:sz w:val="24"/>
          <w:szCs w:val="24"/>
          <w:lang w:eastAsia="nl-NL"/>
        </w:rPr>
        <w:t xml:space="preserve">indicatieve </w:t>
      </w:r>
      <w:r w:rsidRPr="00317EAB">
        <w:rPr>
          <w:rFonts w:ascii="Times New Roman" w:hAnsi="Times New Roman" w:eastAsia="Times New Roman" w:cs="Times New Roman"/>
          <w:bCs/>
          <w:sz w:val="24"/>
          <w:szCs w:val="24"/>
          <w:lang w:eastAsia="nl-NL"/>
        </w:rPr>
        <w:t xml:space="preserve">referentiewaarden en </w:t>
      </w:r>
      <w:r w:rsidR="00AB59AD">
        <w:rPr>
          <w:rFonts w:ascii="Times New Roman" w:hAnsi="Times New Roman" w:eastAsia="Times New Roman" w:cs="Times New Roman"/>
          <w:bCs/>
          <w:sz w:val="24"/>
          <w:szCs w:val="24"/>
          <w:lang w:eastAsia="nl-NL"/>
        </w:rPr>
        <w:t>ten aanzien van</w:t>
      </w:r>
      <w:r w:rsidRPr="00317EAB">
        <w:rPr>
          <w:rFonts w:ascii="Times New Roman" w:hAnsi="Times New Roman" w:eastAsia="Times New Roman" w:cs="Times New Roman"/>
          <w:bCs/>
          <w:sz w:val="24"/>
          <w:szCs w:val="24"/>
          <w:lang w:eastAsia="nl-NL"/>
        </w:rPr>
        <w:t xml:space="preserve"> de rechtsbescherming van de werknemer</w:t>
      </w:r>
      <w:r>
        <w:rPr>
          <w:rFonts w:ascii="Times New Roman" w:hAnsi="Times New Roman" w:eastAsia="Times New Roman" w:cs="Times New Roman"/>
          <w:bCs/>
          <w:sz w:val="24"/>
          <w:szCs w:val="24"/>
          <w:lang w:eastAsia="nl-NL"/>
        </w:rPr>
        <w:t xml:space="preserve">. </w:t>
      </w:r>
      <w:r w:rsidRPr="00317EAB">
        <w:rPr>
          <w:rFonts w:ascii="Times New Roman" w:hAnsi="Times New Roman" w:eastAsia="Times New Roman" w:cs="Times New Roman"/>
          <w:bCs/>
          <w:sz w:val="24"/>
          <w:szCs w:val="24"/>
          <w:lang w:eastAsia="nl-NL"/>
        </w:rPr>
        <w:t xml:space="preserve">Als deze punten met aanname van de implementatiewet in nationaal recht worden omgezet, zijn die bepalingen in geval van nietigverklaring van de EU-richtlijn niet </w:t>
      </w:r>
      <w:r w:rsidR="001B72DF">
        <w:rPr>
          <w:rFonts w:ascii="Times New Roman" w:hAnsi="Times New Roman" w:eastAsia="Times New Roman" w:cs="Times New Roman"/>
          <w:bCs/>
          <w:sz w:val="24"/>
          <w:szCs w:val="24"/>
          <w:lang w:eastAsia="nl-NL"/>
        </w:rPr>
        <w:t>(automatisch)</w:t>
      </w:r>
      <w:r w:rsidRPr="00317EAB">
        <w:rPr>
          <w:rFonts w:ascii="Times New Roman" w:hAnsi="Times New Roman" w:eastAsia="Times New Roman" w:cs="Times New Roman"/>
          <w:bCs/>
          <w:sz w:val="24"/>
          <w:szCs w:val="24"/>
          <w:lang w:eastAsia="nl-NL"/>
        </w:rPr>
        <w:t xml:space="preserve"> nietig.</w:t>
      </w:r>
      <w:r>
        <w:rPr>
          <w:rFonts w:ascii="Times New Roman" w:hAnsi="Times New Roman" w:eastAsia="Times New Roman" w:cs="Times New Roman"/>
          <w:bCs/>
          <w:sz w:val="24"/>
          <w:szCs w:val="24"/>
          <w:lang w:eastAsia="nl-NL"/>
        </w:rPr>
        <w:t xml:space="preserve"> </w:t>
      </w:r>
      <w:r w:rsidRPr="001B72DF" w:rsidR="001B72DF">
        <w:rPr>
          <w:rFonts w:ascii="Times New Roman" w:hAnsi="Times New Roman" w:eastAsia="Times New Roman" w:cs="Times New Roman"/>
          <w:bCs/>
          <w:sz w:val="24"/>
          <w:szCs w:val="24"/>
          <w:lang w:eastAsia="nl-NL"/>
        </w:rPr>
        <w:t>Ten eerste heeft het EU-Hof niet de bevoegdheid om te oordelen over de geldigheid van nationale wetgeving. Het is aan de lidstaten om in hun eigen rechtsorde consequenties te verbinden aan de nietigverklaring door het EU</w:t>
      </w:r>
      <w:r w:rsidR="001B72DF">
        <w:rPr>
          <w:rFonts w:ascii="Times New Roman" w:hAnsi="Times New Roman" w:eastAsia="Times New Roman" w:cs="Times New Roman"/>
          <w:bCs/>
          <w:sz w:val="24"/>
          <w:szCs w:val="24"/>
          <w:lang w:eastAsia="nl-NL"/>
        </w:rPr>
        <w:t>-</w:t>
      </w:r>
      <w:r w:rsidRPr="001B72DF" w:rsidR="001B72DF">
        <w:rPr>
          <w:rFonts w:ascii="Times New Roman" w:hAnsi="Times New Roman" w:eastAsia="Times New Roman" w:cs="Times New Roman"/>
          <w:bCs/>
          <w:sz w:val="24"/>
          <w:szCs w:val="24"/>
          <w:lang w:eastAsia="nl-NL"/>
        </w:rPr>
        <w:t>Hof. In dit geval, als het EU</w:t>
      </w:r>
      <w:r w:rsidR="001B72DF">
        <w:rPr>
          <w:rFonts w:ascii="Times New Roman" w:hAnsi="Times New Roman" w:eastAsia="Times New Roman" w:cs="Times New Roman"/>
          <w:bCs/>
          <w:sz w:val="24"/>
          <w:szCs w:val="24"/>
          <w:lang w:eastAsia="nl-NL"/>
        </w:rPr>
        <w:t>-</w:t>
      </w:r>
      <w:r w:rsidRPr="001B72DF" w:rsidR="001B72DF">
        <w:rPr>
          <w:rFonts w:ascii="Times New Roman" w:hAnsi="Times New Roman" w:eastAsia="Times New Roman" w:cs="Times New Roman"/>
          <w:bCs/>
          <w:sz w:val="24"/>
          <w:szCs w:val="24"/>
          <w:lang w:eastAsia="nl-NL"/>
        </w:rPr>
        <w:t>Hof de richtlijn nietig verklaart omdat er geen EU-grondslag voor zou bestaan, dan valt daarmee de EU-</w:t>
      </w:r>
      <w:r w:rsidR="001B72DF">
        <w:rPr>
          <w:rFonts w:ascii="Times New Roman" w:hAnsi="Times New Roman" w:eastAsia="Times New Roman" w:cs="Times New Roman"/>
          <w:bCs/>
          <w:sz w:val="24"/>
          <w:szCs w:val="24"/>
          <w:lang w:eastAsia="nl-NL"/>
        </w:rPr>
        <w:t>rechtsgrondslag</w:t>
      </w:r>
      <w:r w:rsidRPr="001B72DF" w:rsidR="001B72DF">
        <w:rPr>
          <w:rFonts w:ascii="Times New Roman" w:hAnsi="Times New Roman" w:eastAsia="Times New Roman" w:cs="Times New Roman"/>
          <w:bCs/>
          <w:sz w:val="24"/>
          <w:szCs w:val="24"/>
          <w:lang w:eastAsia="nl-NL"/>
        </w:rPr>
        <w:t xml:space="preserve"> weg, maar niet de nationale rechtsgrondslag</w:t>
      </w:r>
      <w:r w:rsidR="001B72DF">
        <w:rPr>
          <w:rFonts w:ascii="Times New Roman" w:hAnsi="Times New Roman" w:eastAsia="Times New Roman" w:cs="Times New Roman"/>
          <w:bCs/>
          <w:sz w:val="24"/>
          <w:szCs w:val="24"/>
          <w:lang w:eastAsia="nl-NL"/>
        </w:rPr>
        <w:t xml:space="preserve"> in de WML. </w:t>
      </w:r>
      <w:r w:rsidRPr="001B72DF" w:rsidR="001B72DF">
        <w:rPr>
          <w:rFonts w:ascii="Times New Roman" w:hAnsi="Times New Roman" w:eastAsia="Times New Roman" w:cs="Times New Roman"/>
          <w:bCs/>
          <w:sz w:val="24"/>
          <w:szCs w:val="24"/>
          <w:lang w:eastAsia="nl-NL"/>
        </w:rPr>
        <w:t xml:space="preserve">De implementatiewetgeving is dan puur (autonome) nationale wetgeving. </w:t>
      </w:r>
      <w:r w:rsidR="00954D49">
        <w:rPr>
          <w:rFonts w:ascii="Times New Roman" w:hAnsi="Times New Roman" w:eastAsia="Times New Roman" w:cs="Times New Roman"/>
          <w:bCs/>
          <w:sz w:val="24"/>
          <w:szCs w:val="24"/>
          <w:lang w:eastAsia="nl-NL"/>
        </w:rPr>
        <w:t>In</w:t>
      </w:r>
      <w:r>
        <w:rPr>
          <w:rFonts w:ascii="Times New Roman" w:hAnsi="Times New Roman" w:eastAsia="Times New Roman" w:cs="Times New Roman"/>
          <w:bCs/>
          <w:sz w:val="24"/>
          <w:szCs w:val="24"/>
          <w:lang w:eastAsia="nl-NL"/>
        </w:rPr>
        <w:t xml:space="preserve"> </w:t>
      </w:r>
      <w:r w:rsidRPr="00317EAB">
        <w:rPr>
          <w:rFonts w:ascii="Times New Roman" w:hAnsi="Times New Roman" w:eastAsia="Times New Roman" w:cs="Times New Roman"/>
          <w:bCs/>
          <w:sz w:val="24"/>
          <w:szCs w:val="24"/>
          <w:lang w:eastAsia="nl-NL"/>
        </w:rPr>
        <w:t>het geval het kabinet of de Kamer deze artikelen uit de wet wil halen, dan zal er een wetswijziging gemaakt moeten worden.</w:t>
      </w:r>
      <w:r>
        <w:rPr>
          <w:rFonts w:ascii="Times New Roman" w:hAnsi="Times New Roman" w:eastAsia="Times New Roman" w:cs="Times New Roman"/>
          <w:bCs/>
          <w:sz w:val="24"/>
          <w:szCs w:val="24"/>
          <w:lang w:eastAsia="nl-NL"/>
        </w:rPr>
        <w:t xml:space="preserve"> </w:t>
      </w:r>
    </w:p>
    <w:p w:rsidRPr="00105D54" w:rsidR="00105D54" w:rsidP="00105D54" w:rsidRDefault="00105D54" w14:paraId="56CE4B6C" w14:textId="77777777">
      <w:pPr>
        <w:spacing w:after="0" w:line="240" w:lineRule="auto"/>
        <w:rPr>
          <w:rFonts w:ascii="Times New Roman" w:hAnsi="Times New Roman" w:eastAsia="Times New Roman" w:cs="Times New Roman"/>
          <w:bCs/>
          <w:sz w:val="24"/>
          <w:szCs w:val="24"/>
          <w:lang w:eastAsia="nl-NL"/>
        </w:rPr>
      </w:pPr>
    </w:p>
    <w:p w:rsidRPr="00BB6583" w:rsidR="00105D54" w:rsidP="00105D54" w:rsidRDefault="00105D54" w14:paraId="56E7592A" w14:textId="1E652BEE">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De leden van de SGP-fractie hebben moeite met het feit dat de </w:t>
      </w:r>
      <w:r w:rsidRPr="00BB6583" w:rsidR="00C074AC">
        <w:rPr>
          <w:rFonts w:ascii="Times New Roman" w:hAnsi="Times New Roman" w:eastAsia="Times New Roman" w:cs="Times New Roman"/>
          <w:bCs/>
          <w:i/>
          <w:iCs/>
          <w:sz w:val="24"/>
          <w:szCs w:val="24"/>
          <w:lang w:eastAsia="nl-NL"/>
        </w:rPr>
        <w:t>EU</w:t>
      </w:r>
      <w:r w:rsidRPr="00BB6583">
        <w:rPr>
          <w:rFonts w:ascii="Times New Roman" w:hAnsi="Times New Roman" w:eastAsia="Times New Roman" w:cs="Times New Roman"/>
          <w:bCs/>
          <w:i/>
          <w:iCs/>
          <w:sz w:val="24"/>
          <w:szCs w:val="24"/>
          <w:lang w:eastAsia="nl-NL"/>
        </w:rPr>
        <w:t xml:space="preserve"> steeds meer bevoegdheden naar zich toetrekt, zoals ook hier het geval lijkt te zijn. Sociale zekerheid moet op nationaal niveau vorm krijgen, en niet in EU-verband. Dat is ook de reden dat </w:t>
      </w:r>
      <w:r w:rsidRPr="00BB6583" w:rsidR="00C074AC">
        <w:rPr>
          <w:rFonts w:ascii="Times New Roman" w:hAnsi="Times New Roman" w:eastAsia="Times New Roman" w:cs="Times New Roman"/>
          <w:bCs/>
          <w:i/>
          <w:iCs/>
          <w:sz w:val="24"/>
          <w:szCs w:val="24"/>
          <w:lang w:eastAsia="nl-NL"/>
        </w:rPr>
        <w:t>deze leden</w:t>
      </w:r>
      <w:r w:rsidRPr="00BB6583">
        <w:rPr>
          <w:rFonts w:ascii="Times New Roman" w:hAnsi="Times New Roman" w:eastAsia="Times New Roman" w:cs="Times New Roman"/>
          <w:bCs/>
          <w:i/>
          <w:iCs/>
          <w:sz w:val="24"/>
          <w:szCs w:val="24"/>
          <w:lang w:eastAsia="nl-NL"/>
        </w:rPr>
        <w:t xml:space="preserve"> zich steeds </w:t>
      </w:r>
      <w:r w:rsidRPr="00BB6583" w:rsidR="00C074AC">
        <w:rPr>
          <w:rFonts w:ascii="Times New Roman" w:hAnsi="Times New Roman" w:eastAsia="Times New Roman" w:cs="Times New Roman"/>
          <w:bCs/>
          <w:i/>
          <w:iCs/>
          <w:sz w:val="24"/>
          <w:szCs w:val="24"/>
          <w:lang w:eastAsia="nl-NL"/>
        </w:rPr>
        <w:t>hebben</w:t>
      </w:r>
      <w:r w:rsidRPr="00BB6583">
        <w:rPr>
          <w:rFonts w:ascii="Times New Roman" w:hAnsi="Times New Roman" w:eastAsia="Times New Roman" w:cs="Times New Roman"/>
          <w:bCs/>
          <w:i/>
          <w:iCs/>
          <w:sz w:val="24"/>
          <w:szCs w:val="24"/>
          <w:lang w:eastAsia="nl-NL"/>
        </w:rPr>
        <w:t xml:space="preserve"> verzet tegen een Europees minimumloon. Uiteindelijk </w:t>
      </w:r>
      <w:r w:rsidRPr="00BB6583" w:rsidR="00C074AC">
        <w:rPr>
          <w:rFonts w:ascii="Times New Roman" w:hAnsi="Times New Roman" w:eastAsia="Times New Roman" w:cs="Times New Roman"/>
          <w:bCs/>
          <w:i/>
          <w:iCs/>
          <w:sz w:val="24"/>
          <w:szCs w:val="24"/>
          <w:lang w:eastAsia="nl-NL"/>
        </w:rPr>
        <w:t>hebben zij</w:t>
      </w:r>
      <w:r w:rsidRPr="00BB6583">
        <w:rPr>
          <w:rFonts w:ascii="Times New Roman" w:hAnsi="Times New Roman" w:eastAsia="Times New Roman" w:cs="Times New Roman"/>
          <w:bCs/>
          <w:i/>
          <w:iCs/>
          <w:sz w:val="24"/>
          <w:szCs w:val="24"/>
          <w:lang w:eastAsia="nl-NL"/>
        </w:rPr>
        <w:t xml:space="preserve"> wel ingestemd met implementatie van deze richtlijn, niet vanwege de inhoud maar omdat een richtlijn geïmplementeerd moet worden. </w:t>
      </w:r>
      <w:r w:rsidRPr="00BB6583" w:rsidR="00C074AC">
        <w:rPr>
          <w:rFonts w:ascii="Times New Roman" w:hAnsi="Times New Roman" w:eastAsia="Times New Roman" w:cs="Times New Roman"/>
          <w:bCs/>
          <w:i/>
          <w:iCs/>
          <w:sz w:val="24"/>
          <w:szCs w:val="24"/>
          <w:lang w:eastAsia="nl-NL"/>
        </w:rPr>
        <w:t>Als zij</w:t>
      </w:r>
      <w:r w:rsidRPr="00BB6583">
        <w:rPr>
          <w:rFonts w:ascii="Times New Roman" w:hAnsi="Times New Roman" w:eastAsia="Times New Roman" w:cs="Times New Roman"/>
          <w:bCs/>
          <w:i/>
          <w:iCs/>
          <w:sz w:val="24"/>
          <w:szCs w:val="24"/>
          <w:lang w:eastAsia="nl-NL"/>
        </w:rPr>
        <w:t xml:space="preserve"> bij stemming had</w:t>
      </w:r>
      <w:r w:rsidRPr="00BB6583" w:rsidR="00C074AC">
        <w:rPr>
          <w:rFonts w:ascii="Times New Roman" w:hAnsi="Times New Roman" w:eastAsia="Times New Roman" w:cs="Times New Roman"/>
          <w:bCs/>
          <w:i/>
          <w:iCs/>
          <w:sz w:val="24"/>
          <w:szCs w:val="24"/>
          <w:lang w:eastAsia="nl-NL"/>
        </w:rPr>
        <w:t xml:space="preserve">den </w:t>
      </w:r>
      <w:r w:rsidRPr="00BB6583">
        <w:rPr>
          <w:rFonts w:ascii="Times New Roman" w:hAnsi="Times New Roman" w:eastAsia="Times New Roman" w:cs="Times New Roman"/>
          <w:bCs/>
          <w:i/>
          <w:iCs/>
          <w:sz w:val="24"/>
          <w:szCs w:val="24"/>
          <w:lang w:eastAsia="nl-NL"/>
        </w:rPr>
        <w:t>geweten dat de grondslag niet deugde, had</w:t>
      </w:r>
      <w:r w:rsidRPr="00BB6583" w:rsidR="00C074AC">
        <w:rPr>
          <w:rFonts w:ascii="Times New Roman" w:hAnsi="Times New Roman" w:eastAsia="Times New Roman" w:cs="Times New Roman"/>
          <w:bCs/>
          <w:i/>
          <w:iCs/>
          <w:sz w:val="24"/>
          <w:szCs w:val="24"/>
          <w:lang w:eastAsia="nl-NL"/>
        </w:rPr>
        <w:t xml:space="preserve">den </w:t>
      </w:r>
      <w:r w:rsidRPr="00BB6583">
        <w:rPr>
          <w:rFonts w:ascii="Times New Roman" w:hAnsi="Times New Roman" w:eastAsia="Times New Roman" w:cs="Times New Roman"/>
          <w:bCs/>
          <w:i/>
          <w:iCs/>
          <w:sz w:val="24"/>
          <w:szCs w:val="24"/>
          <w:lang w:eastAsia="nl-NL"/>
        </w:rPr>
        <w:t>zij tegen dit wetsvoorstel gestemd. En dat geldt mogelijk niet alleen voor de</w:t>
      </w:r>
      <w:r w:rsidRPr="00BB6583" w:rsidR="00C074AC">
        <w:rPr>
          <w:rFonts w:ascii="Times New Roman" w:hAnsi="Times New Roman" w:eastAsia="Times New Roman" w:cs="Times New Roman"/>
          <w:bCs/>
          <w:i/>
          <w:iCs/>
          <w:sz w:val="24"/>
          <w:szCs w:val="24"/>
          <w:lang w:eastAsia="nl-NL"/>
        </w:rPr>
        <w:t>ze leden</w:t>
      </w:r>
      <w:r w:rsidRPr="00BB6583">
        <w:rPr>
          <w:rFonts w:ascii="Times New Roman" w:hAnsi="Times New Roman" w:eastAsia="Times New Roman" w:cs="Times New Roman"/>
          <w:bCs/>
          <w:i/>
          <w:iCs/>
          <w:sz w:val="24"/>
          <w:szCs w:val="24"/>
          <w:lang w:eastAsia="nl-NL"/>
        </w:rPr>
        <w:t xml:space="preserve">. Nu implementatie van deze richtlijn doorzetten, zou dus geen recht doen aan het belang van een open en eerlijk debat over deze richtlijn. Daarnaast zou het betekenen dat het parlement mogelijk op oneigenlijke gronden instemt met de wet die deze richtlijn implementeert. Graag </w:t>
      </w:r>
      <w:r w:rsidRPr="00BB6583" w:rsidR="00C074AC">
        <w:rPr>
          <w:rFonts w:ascii="Times New Roman" w:hAnsi="Times New Roman" w:eastAsia="Times New Roman" w:cs="Times New Roman"/>
          <w:bCs/>
          <w:i/>
          <w:iCs/>
          <w:sz w:val="24"/>
          <w:szCs w:val="24"/>
          <w:lang w:eastAsia="nl-NL"/>
        </w:rPr>
        <w:t xml:space="preserve">ontvangen zij </w:t>
      </w:r>
      <w:r w:rsidRPr="00BB6583">
        <w:rPr>
          <w:rFonts w:ascii="Times New Roman" w:hAnsi="Times New Roman" w:eastAsia="Times New Roman" w:cs="Times New Roman"/>
          <w:bCs/>
          <w:i/>
          <w:iCs/>
          <w:sz w:val="24"/>
          <w:szCs w:val="24"/>
          <w:lang w:eastAsia="nl-NL"/>
        </w:rPr>
        <w:t>een reflectie van de regering hierop. Wil de minister daarom toezeggen dat hij beide Kamers zal informeren over de vervolgstappen die hij zet t</w:t>
      </w:r>
      <w:r w:rsidRPr="00BB6583" w:rsidR="00C074AC">
        <w:rPr>
          <w:rFonts w:ascii="Times New Roman" w:hAnsi="Times New Roman" w:eastAsia="Times New Roman" w:cs="Times New Roman"/>
          <w:bCs/>
          <w:i/>
          <w:iCs/>
          <w:sz w:val="24"/>
          <w:szCs w:val="24"/>
          <w:lang w:eastAsia="nl-NL"/>
        </w:rPr>
        <w:t>en aanzien van</w:t>
      </w:r>
      <w:r w:rsidRPr="00BB6583">
        <w:rPr>
          <w:rFonts w:ascii="Times New Roman" w:hAnsi="Times New Roman" w:eastAsia="Times New Roman" w:cs="Times New Roman"/>
          <w:bCs/>
          <w:i/>
          <w:iCs/>
          <w:sz w:val="24"/>
          <w:szCs w:val="24"/>
          <w:lang w:eastAsia="nl-NL"/>
        </w:rPr>
        <w:t xml:space="preserve"> deze richtlijn, over de uitspraak van het EU-Hof en over de gevolgen daarvan voor de Nederlandse situatie en de opstelling van het Nederlandse kabinet? </w:t>
      </w:r>
    </w:p>
    <w:p w:rsidRPr="00105D54"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00317EAB" w:rsidP="00105D54" w:rsidRDefault="00FF0F0B" w14:paraId="1CC9F1DE" w14:textId="58F979F8">
      <w:pPr>
        <w:spacing w:after="0" w:line="240" w:lineRule="auto"/>
        <w:rPr>
          <w:rFonts w:ascii="Times New Roman" w:hAnsi="Times New Roman" w:eastAsia="Times New Roman" w:cs="Times New Roman"/>
          <w:bCs/>
          <w:sz w:val="24"/>
          <w:szCs w:val="24"/>
          <w:lang w:eastAsia="nl-NL"/>
        </w:rPr>
      </w:pPr>
      <w:r w:rsidRPr="00FF0F0B">
        <w:rPr>
          <w:rFonts w:ascii="Times New Roman" w:hAnsi="Times New Roman" w:eastAsia="Times New Roman" w:cs="Times New Roman"/>
          <w:bCs/>
          <w:sz w:val="24"/>
          <w:szCs w:val="24"/>
          <w:lang w:eastAsia="nl-NL"/>
        </w:rPr>
        <w:t xml:space="preserve">Totdat het Hof anders beslist is de </w:t>
      </w:r>
      <w:r w:rsidR="00D44138">
        <w:rPr>
          <w:rFonts w:ascii="Times New Roman" w:hAnsi="Times New Roman" w:eastAsia="Times New Roman" w:cs="Times New Roman"/>
          <w:bCs/>
          <w:sz w:val="24"/>
          <w:szCs w:val="24"/>
          <w:lang w:eastAsia="nl-NL"/>
        </w:rPr>
        <w:t>r</w:t>
      </w:r>
      <w:r w:rsidRPr="00FF0F0B">
        <w:rPr>
          <w:rFonts w:ascii="Times New Roman" w:hAnsi="Times New Roman" w:eastAsia="Times New Roman" w:cs="Times New Roman"/>
          <w:bCs/>
          <w:sz w:val="24"/>
          <w:szCs w:val="24"/>
          <w:lang w:eastAsia="nl-NL"/>
        </w:rPr>
        <w:t xml:space="preserve">ichtlijn rechtsgeldig. </w:t>
      </w:r>
      <w:r>
        <w:rPr>
          <w:rFonts w:ascii="Times New Roman" w:hAnsi="Times New Roman" w:eastAsia="Times New Roman" w:cs="Times New Roman"/>
          <w:bCs/>
          <w:sz w:val="24"/>
          <w:szCs w:val="24"/>
          <w:lang w:eastAsia="nl-NL"/>
        </w:rPr>
        <w:t>Het advies</w:t>
      </w:r>
      <w:r w:rsidRPr="00FF0F0B">
        <w:rPr>
          <w:rFonts w:ascii="Times New Roman" w:hAnsi="Times New Roman" w:eastAsia="Times New Roman" w:cs="Times New Roman"/>
          <w:bCs/>
          <w:sz w:val="24"/>
          <w:szCs w:val="24"/>
          <w:lang w:eastAsia="nl-NL"/>
        </w:rPr>
        <w:t xml:space="preserve"> van de advocaat-generaal </w:t>
      </w:r>
      <w:r w:rsidR="00D37CFF">
        <w:rPr>
          <w:rFonts w:ascii="Times New Roman" w:hAnsi="Times New Roman" w:eastAsia="Times New Roman" w:cs="Times New Roman"/>
          <w:bCs/>
          <w:sz w:val="24"/>
          <w:szCs w:val="24"/>
          <w:lang w:eastAsia="nl-NL"/>
        </w:rPr>
        <w:t xml:space="preserve">van het EU-Hof </w:t>
      </w:r>
      <w:r w:rsidRPr="00FF0F0B">
        <w:rPr>
          <w:rFonts w:ascii="Times New Roman" w:hAnsi="Times New Roman" w:eastAsia="Times New Roman" w:cs="Times New Roman"/>
          <w:bCs/>
          <w:sz w:val="24"/>
          <w:szCs w:val="24"/>
          <w:lang w:eastAsia="nl-NL"/>
        </w:rPr>
        <w:t>maakt dat niet anders. Voor lidstaten geldt de verplichting om deze te implementeren. Aan die verplichting wil ik dan ook voldoen.</w:t>
      </w:r>
    </w:p>
    <w:p w:rsidR="00FF0F0B" w:rsidP="00105D54" w:rsidRDefault="00FF0F0B" w14:paraId="5585F462" w14:textId="77777777">
      <w:pPr>
        <w:spacing w:after="0" w:line="240" w:lineRule="auto"/>
        <w:rPr>
          <w:rFonts w:ascii="Times New Roman" w:hAnsi="Times New Roman" w:eastAsia="Times New Roman" w:cs="Times New Roman"/>
          <w:bCs/>
          <w:sz w:val="24"/>
          <w:szCs w:val="24"/>
          <w:lang w:eastAsia="nl-NL"/>
        </w:rPr>
      </w:pPr>
    </w:p>
    <w:p w:rsidR="007D28B6" w:rsidP="00BB6583" w:rsidRDefault="00FF0F0B" w14:paraId="08344EAA" w14:textId="457FFA19">
      <w:pPr>
        <w:spacing w:after="0" w:line="240" w:lineRule="auto"/>
      </w:pPr>
      <w:r>
        <w:rPr>
          <w:rFonts w:ascii="Times New Roman" w:hAnsi="Times New Roman" w:eastAsia="Times New Roman" w:cs="Times New Roman"/>
          <w:bCs/>
          <w:sz w:val="24"/>
          <w:szCs w:val="24"/>
          <w:lang w:eastAsia="nl-NL"/>
        </w:rPr>
        <w:t xml:space="preserve">Ik zal beide Kamers informeren over </w:t>
      </w:r>
      <w:r w:rsidRPr="00FF0F0B">
        <w:rPr>
          <w:rFonts w:ascii="Times New Roman" w:hAnsi="Times New Roman" w:eastAsia="Times New Roman" w:cs="Times New Roman"/>
          <w:bCs/>
          <w:sz w:val="24"/>
          <w:szCs w:val="24"/>
          <w:lang w:eastAsia="nl-NL"/>
        </w:rPr>
        <w:t>de vervolgstappen die het kabinet zet ten aanzien van deze richtlijn, over de uitspraak van het EU-Hof en over de gevolgen daarvan voor de Nederlandse situatie en de opstelling van het Nederlandse kabinet</w:t>
      </w:r>
      <w:r>
        <w:rPr>
          <w:rFonts w:ascii="Times New Roman" w:hAnsi="Times New Roman" w:eastAsia="Times New Roman" w:cs="Times New Roman"/>
          <w:bCs/>
          <w:sz w:val="24"/>
          <w:szCs w:val="24"/>
          <w:lang w:eastAsia="nl-NL"/>
        </w:rPr>
        <w:t>.</w:t>
      </w:r>
    </w:p>
    <w:sectPr w:rsidR="007D28B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0D809" w14:textId="77777777" w:rsidR="007A1B43" w:rsidRDefault="007A1B43" w:rsidP="007A1B43">
      <w:pPr>
        <w:spacing w:after="0" w:line="240" w:lineRule="auto"/>
      </w:pPr>
      <w:r>
        <w:separator/>
      </w:r>
    </w:p>
  </w:endnote>
  <w:endnote w:type="continuationSeparator" w:id="0">
    <w:p w14:paraId="65AF1EDE" w14:textId="77777777" w:rsidR="007A1B43" w:rsidRDefault="007A1B43" w:rsidP="007A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F74F" w14:textId="77777777" w:rsidR="00A1554F" w:rsidRDefault="00A155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97E5" w14:textId="77777777" w:rsidR="00A1554F" w:rsidRDefault="00A155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4DB" w14:textId="77777777" w:rsidR="00A1554F" w:rsidRDefault="00A155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29CD" w14:textId="77777777" w:rsidR="007A1B43" w:rsidRDefault="007A1B43" w:rsidP="007A1B43">
      <w:pPr>
        <w:spacing w:after="0" w:line="240" w:lineRule="auto"/>
      </w:pPr>
      <w:r>
        <w:separator/>
      </w:r>
    </w:p>
  </w:footnote>
  <w:footnote w:type="continuationSeparator" w:id="0">
    <w:p w14:paraId="0C978C71" w14:textId="77777777" w:rsidR="007A1B43" w:rsidRDefault="007A1B43" w:rsidP="007A1B43">
      <w:pPr>
        <w:spacing w:after="0" w:line="240" w:lineRule="auto"/>
      </w:pPr>
      <w:r>
        <w:continuationSeparator/>
      </w:r>
    </w:p>
  </w:footnote>
  <w:footnote w:id="1">
    <w:p w14:paraId="22176E89" w14:textId="0163C3E6" w:rsidR="007A1B43" w:rsidRDefault="007A1B43">
      <w:pPr>
        <w:pStyle w:val="Voetnoottekst"/>
      </w:pPr>
      <w:r>
        <w:rPr>
          <w:rStyle w:val="Voetnootmarkering"/>
        </w:rPr>
        <w:footnoteRef/>
      </w:r>
      <w:r>
        <w:t xml:space="preserve"> </w:t>
      </w:r>
      <w:r w:rsidR="00CD61F6" w:rsidRPr="00CD61F6">
        <w:rPr>
          <w:rFonts w:ascii="Verdana" w:hAnsi="Verdana"/>
          <w:sz w:val="16"/>
          <w:szCs w:val="16"/>
        </w:rPr>
        <w:t>Kamerstukken II, 2020/21, 21501-31, nr. 610. De opinie is verschenen in de vorm van een limité-document. Dit betekent dat de opinie niet openbaar beschikbaar is. Kamerleden kunnen de opinie wel inzien via het delegates portal (documentnummer 6817/21).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8529" w14:textId="77777777" w:rsidR="00A1554F" w:rsidRDefault="00A155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EA0B" w14:textId="77777777" w:rsidR="00A1554F" w:rsidRDefault="00A155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0A1D" w14:textId="77777777" w:rsidR="00A1554F" w:rsidRDefault="00A155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A37BC"/>
    <w:multiLevelType w:val="hybridMultilevel"/>
    <w:tmpl w:val="7FD0BE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718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30965"/>
    <w:rsid w:val="00037D67"/>
    <w:rsid w:val="00051F45"/>
    <w:rsid w:val="00077AC6"/>
    <w:rsid w:val="00086A63"/>
    <w:rsid w:val="00090484"/>
    <w:rsid w:val="000933DC"/>
    <w:rsid w:val="000A7AB2"/>
    <w:rsid w:val="000D6929"/>
    <w:rsid w:val="00105D54"/>
    <w:rsid w:val="00116A14"/>
    <w:rsid w:val="0015215B"/>
    <w:rsid w:val="00160377"/>
    <w:rsid w:val="00196B43"/>
    <w:rsid w:val="001B72DF"/>
    <w:rsid w:val="001C015E"/>
    <w:rsid w:val="00230A9F"/>
    <w:rsid w:val="002540A9"/>
    <w:rsid w:val="002A07C3"/>
    <w:rsid w:val="002D1AB0"/>
    <w:rsid w:val="002F7C17"/>
    <w:rsid w:val="00317EAB"/>
    <w:rsid w:val="00330E31"/>
    <w:rsid w:val="003732D2"/>
    <w:rsid w:val="00377E90"/>
    <w:rsid w:val="003839B8"/>
    <w:rsid w:val="00387787"/>
    <w:rsid w:val="003E2921"/>
    <w:rsid w:val="003F1D14"/>
    <w:rsid w:val="004072DA"/>
    <w:rsid w:val="00411DC3"/>
    <w:rsid w:val="00441EE4"/>
    <w:rsid w:val="00462D13"/>
    <w:rsid w:val="00467686"/>
    <w:rsid w:val="00496FD2"/>
    <w:rsid w:val="004979C1"/>
    <w:rsid w:val="004A2B0A"/>
    <w:rsid w:val="00563C68"/>
    <w:rsid w:val="005F7FB5"/>
    <w:rsid w:val="00606A78"/>
    <w:rsid w:val="00606A86"/>
    <w:rsid w:val="006410A6"/>
    <w:rsid w:val="006426F9"/>
    <w:rsid w:val="00657FFB"/>
    <w:rsid w:val="00671F93"/>
    <w:rsid w:val="006B1AA7"/>
    <w:rsid w:val="006E6425"/>
    <w:rsid w:val="00790368"/>
    <w:rsid w:val="007A1B43"/>
    <w:rsid w:val="007C0F5E"/>
    <w:rsid w:val="007D088C"/>
    <w:rsid w:val="007D28B6"/>
    <w:rsid w:val="00800D83"/>
    <w:rsid w:val="008777AB"/>
    <w:rsid w:val="00954D49"/>
    <w:rsid w:val="00993303"/>
    <w:rsid w:val="009F33AD"/>
    <w:rsid w:val="00A1554F"/>
    <w:rsid w:val="00A5690D"/>
    <w:rsid w:val="00AB59AD"/>
    <w:rsid w:val="00B23D69"/>
    <w:rsid w:val="00B56DCE"/>
    <w:rsid w:val="00B77551"/>
    <w:rsid w:val="00B9512C"/>
    <w:rsid w:val="00BB6583"/>
    <w:rsid w:val="00BF0EB5"/>
    <w:rsid w:val="00BF2F1C"/>
    <w:rsid w:val="00C04492"/>
    <w:rsid w:val="00C074AC"/>
    <w:rsid w:val="00C26441"/>
    <w:rsid w:val="00C360C9"/>
    <w:rsid w:val="00C4101B"/>
    <w:rsid w:val="00C52494"/>
    <w:rsid w:val="00C97E9B"/>
    <w:rsid w:val="00CB564A"/>
    <w:rsid w:val="00CD61F6"/>
    <w:rsid w:val="00D0390F"/>
    <w:rsid w:val="00D077A2"/>
    <w:rsid w:val="00D13635"/>
    <w:rsid w:val="00D16173"/>
    <w:rsid w:val="00D37CFF"/>
    <w:rsid w:val="00D44138"/>
    <w:rsid w:val="00D53852"/>
    <w:rsid w:val="00DC1BC4"/>
    <w:rsid w:val="00DC1F78"/>
    <w:rsid w:val="00DD64CE"/>
    <w:rsid w:val="00E16B50"/>
    <w:rsid w:val="00E30CAD"/>
    <w:rsid w:val="00E4645F"/>
    <w:rsid w:val="00E63AD1"/>
    <w:rsid w:val="00E6715D"/>
    <w:rsid w:val="00E81FBD"/>
    <w:rsid w:val="00E915A9"/>
    <w:rsid w:val="00ED47F5"/>
    <w:rsid w:val="00EF6C53"/>
    <w:rsid w:val="00F2299D"/>
    <w:rsid w:val="00F5146A"/>
    <w:rsid w:val="00F737B5"/>
    <w:rsid w:val="00F828E0"/>
    <w:rsid w:val="00F82D6A"/>
    <w:rsid w:val="00FB0EA8"/>
    <w:rsid w:val="00FF0F0B"/>
    <w:rsid w:val="00FF69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F5146A"/>
    <w:rPr>
      <w:sz w:val="16"/>
      <w:szCs w:val="16"/>
    </w:rPr>
  </w:style>
  <w:style w:type="paragraph" w:styleId="Tekstopmerking">
    <w:name w:val="annotation text"/>
    <w:basedOn w:val="Standaard"/>
    <w:link w:val="TekstopmerkingChar"/>
    <w:uiPriority w:val="99"/>
    <w:unhideWhenUsed/>
    <w:rsid w:val="00F5146A"/>
    <w:pPr>
      <w:spacing w:line="240" w:lineRule="auto"/>
    </w:pPr>
    <w:rPr>
      <w:sz w:val="20"/>
      <w:szCs w:val="20"/>
    </w:rPr>
  </w:style>
  <w:style w:type="character" w:customStyle="1" w:styleId="TekstopmerkingChar">
    <w:name w:val="Tekst opmerking Char"/>
    <w:basedOn w:val="Standaardalinea-lettertype"/>
    <w:link w:val="Tekstopmerking"/>
    <w:uiPriority w:val="99"/>
    <w:rsid w:val="00F5146A"/>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5146A"/>
    <w:rPr>
      <w:b/>
      <w:bCs/>
    </w:rPr>
  </w:style>
  <w:style w:type="character" w:customStyle="1" w:styleId="OnderwerpvanopmerkingChar">
    <w:name w:val="Onderwerp van opmerking Char"/>
    <w:basedOn w:val="TekstopmerkingChar"/>
    <w:link w:val="Onderwerpvanopmerking"/>
    <w:uiPriority w:val="99"/>
    <w:semiHidden/>
    <w:rsid w:val="00F5146A"/>
    <w:rPr>
      <w:b/>
      <w:bCs/>
      <w:kern w:val="0"/>
      <w:sz w:val="20"/>
      <w:szCs w:val="20"/>
      <w14:ligatures w14:val="none"/>
    </w:rPr>
  </w:style>
  <w:style w:type="paragraph" w:styleId="Revisie">
    <w:name w:val="Revision"/>
    <w:hidden/>
    <w:uiPriority w:val="99"/>
    <w:semiHidden/>
    <w:rsid w:val="00DD64CE"/>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7A1B4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A1B43"/>
    <w:rPr>
      <w:kern w:val="0"/>
      <w:sz w:val="20"/>
      <w:szCs w:val="20"/>
      <w14:ligatures w14:val="none"/>
    </w:rPr>
  </w:style>
  <w:style w:type="character" w:styleId="Voetnootmarkering">
    <w:name w:val="footnote reference"/>
    <w:basedOn w:val="Standaardalinea-lettertype"/>
    <w:uiPriority w:val="99"/>
    <w:semiHidden/>
    <w:unhideWhenUsed/>
    <w:rsid w:val="007A1B43"/>
    <w:rPr>
      <w:vertAlign w:val="superscript"/>
    </w:rPr>
  </w:style>
  <w:style w:type="paragraph" w:styleId="Koptekst">
    <w:name w:val="header"/>
    <w:basedOn w:val="Standaard"/>
    <w:link w:val="KoptekstChar"/>
    <w:uiPriority w:val="99"/>
    <w:unhideWhenUsed/>
    <w:rsid w:val="00A155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54F"/>
    <w:rPr>
      <w:kern w:val="0"/>
      <w14:ligatures w14:val="none"/>
    </w:rPr>
  </w:style>
  <w:style w:type="paragraph" w:styleId="Voettekst">
    <w:name w:val="footer"/>
    <w:basedOn w:val="Standaard"/>
    <w:link w:val="VoettekstChar"/>
    <w:uiPriority w:val="99"/>
    <w:unhideWhenUsed/>
    <w:rsid w:val="00A155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54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102">
      <w:bodyDiv w:val="1"/>
      <w:marLeft w:val="0"/>
      <w:marRight w:val="0"/>
      <w:marTop w:val="0"/>
      <w:marBottom w:val="0"/>
      <w:divBdr>
        <w:top w:val="none" w:sz="0" w:space="0" w:color="auto"/>
        <w:left w:val="none" w:sz="0" w:space="0" w:color="auto"/>
        <w:bottom w:val="none" w:sz="0" w:space="0" w:color="auto"/>
        <w:right w:val="none" w:sz="0" w:space="0" w:color="auto"/>
      </w:divBdr>
    </w:div>
    <w:div w:id="48962923">
      <w:bodyDiv w:val="1"/>
      <w:marLeft w:val="0"/>
      <w:marRight w:val="0"/>
      <w:marTop w:val="0"/>
      <w:marBottom w:val="0"/>
      <w:divBdr>
        <w:top w:val="none" w:sz="0" w:space="0" w:color="auto"/>
        <w:left w:val="none" w:sz="0" w:space="0" w:color="auto"/>
        <w:bottom w:val="none" w:sz="0" w:space="0" w:color="auto"/>
        <w:right w:val="none" w:sz="0" w:space="0" w:color="auto"/>
      </w:divBdr>
    </w:div>
    <w:div w:id="100955745">
      <w:bodyDiv w:val="1"/>
      <w:marLeft w:val="0"/>
      <w:marRight w:val="0"/>
      <w:marTop w:val="0"/>
      <w:marBottom w:val="0"/>
      <w:divBdr>
        <w:top w:val="none" w:sz="0" w:space="0" w:color="auto"/>
        <w:left w:val="none" w:sz="0" w:space="0" w:color="auto"/>
        <w:bottom w:val="none" w:sz="0" w:space="0" w:color="auto"/>
        <w:right w:val="none" w:sz="0" w:space="0" w:color="auto"/>
      </w:divBdr>
    </w:div>
    <w:div w:id="145823550">
      <w:bodyDiv w:val="1"/>
      <w:marLeft w:val="0"/>
      <w:marRight w:val="0"/>
      <w:marTop w:val="0"/>
      <w:marBottom w:val="0"/>
      <w:divBdr>
        <w:top w:val="none" w:sz="0" w:space="0" w:color="auto"/>
        <w:left w:val="none" w:sz="0" w:space="0" w:color="auto"/>
        <w:bottom w:val="none" w:sz="0" w:space="0" w:color="auto"/>
        <w:right w:val="none" w:sz="0" w:space="0" w:color="auto"/>
      </w:divBdr>
    </w:div>
    <w:div w:id="317001656">
      <w:bodyDiv w:val="1"/>
      <w:marLeft w:val="0"/>
      <w:marRight w:val="0"/>
      <w:marTop w:val="0"/>
      <w:marBottom w:val="0"/>
      <w:divBdr>
        <w:top w:val="none" w:sz="0" w:space="0" w:color="auto"/>
        <w:left w:val="none" w:sz="0" w:space="0" w:color="auto"/>
        <w:bottom w:val="none" w:sz="0" w:space="0" w:color="auto"/>
        <w:right w:val="none" w:sz="0" w:space="0" w:color="auto"/>
      </w:divBdr>
    </w:div>
    <w:div w:id="317851193">
      <w:bodyDiv w:val="1"/>
      <w:marLeft w:val="0"/>
      <w:marRight w:val="0"/>
      <w:marTop w:val="0"/>
      <w:marBottom w:val="0"/>
      <w:divBdr>
        <w:top w:val="none" w:sz="0" w:space="0" w:color="auto"/>
        <w:left w:val="none" w:sz="0" w:space="0" w:color="auto"/>
        <w:bottom w:val="none" w:sz="0" w:space="0" w:color="auto"/>
        <w:right w:val="none" w:sz="0" w:space="0" w:color="auto"/>
      </w:divBdr>
    </w:div>
    <w:div w:id="441844862">
      <w:bodyDiv w:val="1"/>
      <w:marLeft w:val="0"/>
      <w:marRight w:val="0"/>
      <w:marTop w:val="0"/>
      <w:marBottom w:val="0"/>
      <w:divBdr>
        <w:top w:val="none" w:sz="0" w:space="0" w:color="auto"/>
        <w:left w:val="none" w:sz="0" w:space="0" w:color="auto"/>
        <w:bottom w:val="none" w:sz="0" w:space="0" w:color="auto"/>
        <w:right w:val="none" w:sz="0" w:space="0" w:color="auto"/>
      </w:divBdr>
    </w:div>
    <w:div w:id="480393951">
      <w:bodyDiv w:val="1"/>
      <w:marLeft w:val="0"/>
      <w:marRight w:val="0"/>
      <w:marTop w:val="0"/>
      <w:marBottom w:val="0"/>
      <w:divBdr>
        <w:top w:val="none" w:sz="0" w:space="0" w:color="auto"/>
        <w:left w:val="none" w:sz="0" w:space="0" w:color="auto"/>
        <w:bottom w:val="none" w:sz="0" w:space="0" w:color="auto"/>
        <w:right w:val="none" w:sz="0" w:space="0" w:color="auto"/>
      </w:divBdr>
    </w:div>
    <w:div w:id="624626037">
      <w:bodyDiv w:val="1"/>
      <w:marLeft w:val="0"/>
      <w:marRight w:val="0"/>
      <w:marTop w:val="0"/>
      <w:marBottom w:val="0"/>
      <w:divBdr>
        <w:top w:val="none" w:sz="0" w:space="0" w:color="auto"/>
        <w:left w:val="none" w:sz="0" w:space="0" w:color="auto"/>
        <w:bottom w:val="none" w:sz="0" w:space="0" w:color="auto"/>
        <w:right w:val="none" w:sz="0" w:space="0" w:color="auto"/>
      </w:divBdr>
    </w:div>
    <w:div w:id="909999800">
      <w:bodyDiv w:val="1"/>
      <w:marLeft w:val="0"/>
      <w:marRight w:val="0"/>
      <w:marTop w:val="0"/>
      <w:marBottom w:val="0"/>
      <w:divBdr>
        <w:top w:val="none" w:sz="0" w:space="0" w:color="auto"/>
        <w:left w:val="none" w:sz="0" w:space="0" w:color="auto"/>
        <w:bottom w:val="none" w:sz="0" w:space="0" w:color="auto"/>
        <w:right w:val="none" w:sz="0" w:space="0" w:color="auto"/>
      </w:divBdr>
    </w:div>
    <w:div w:id="1202328269">
      <w:bodyDiv w:val="1"/>
      <w:marLeft w:val="0"/>
      <w:marRight w:val="0"/>
      <w:marTop w:val="0"/>
      <w:marBottom w:val="0"/>
      <w:divBdr>
        <w:top w:val="none" w:sz="0" w:space="0" w:color="auto"/>
        <w:left w:val="none" w:sz="0" w:space="0" w:color="auto"/>
        <w:bottom w:val="none" w:sz="0" w:space="0" w:color="auto"/>
        <w:right w:val="none" w:sz="0" w:space="0" w:color="auto"/>
      </w:divBdr>
    </w:div>
    <w:div w:id="1303651980">
      <w:bodyDiv w:val="1"/>
      <w:marLeft w:val="0"/>
      <w:marRight w:val="0"/>
      <w:marTop w:val="0"/>
      <w:marBottom w:val="0"/>
      <w:divBdr>
        <w:top w:val="none" w:sz="0" w:space="0" w:color="auto"/>
        <w:left w:val="none" w:sz="0" w:space="0" w:color="auto"/>
        <w:bottom w:val="none" w:sz="0" w:space="0" w:color="auto"/>
        <w:right w:val="none" w:sz="0" w:space="0" w:color="auto"/>
      </w:divBdr>
    </w:div>
    <w:div w:id="1511721163">
      <w:bodyDiv w:val="1"/>
      <w:marLeft w:val="0"/>
      <w:marRight w:val="0"/>
      <w:marTop w:val="0"/>
      <w:marBottom w:val="0"/>
      <w:divBdr>
        <w:top w:val="none" w:sz="0" w:space="0" w:color="auto"/>
        <w:left w:val="none" w:sz="0" w:space="0" w:color="auto"/>
        <w:bottom w:val="none" w:sz="0" w:space="0" w:color="auto"/>
        <w:right w:val="none" w:sz="0" w:space="0" w:color="auto"/>
      </w:divBdr>
    </w:div>
    <w:div w:id="2032997100">
      <w:bodyDiv w:val="1"/>
      <w:marLeft w:val="0"/>
      <w:marRight w:val="0"/>
      <w:marTop w:val="0"/>
      <w:marBottom w:val="0"/>
      <w:divBdr>
        <w:top w:val="none" w:sz="0" w:space="0" w:color="auto"/>
        <w:left w:val="none" w:sz="0" w:space="0" w:color="auto"/>
        <w:bottom w:val="none" w:sz="0" w:space="0" w:color="auto"/>
        <w:right w:val="none" w:sz="0" w:space="0" w:color="auto"/>
      </w:divBdr>
    </w:div>
    <w:div w:id="206309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2519</ap:Words>
  <ap:Characters>13857</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2025-01-24T11:40:00.0000000Z</dcterms:created>
  <dcterms:modified xsi:type="dcterms:W3CDTF">2025-01-27T09:21:00.0000000Z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0x0101003EB100EF8DA8B5479C2F6ED844AFEC6F</vt:lpwstr>
  </property>
  <property fmtid="{D5CDD505-2E9C-101B-9397-08002B2CF9AE}" pid="3" name="_dlc_DocIdItemGuid">
    <vt:lpwstr>7665a097-e6a7-4065-ab95-4c7d9a838e39</vt:lpwstr>
  </property>
</Properties>
</file>