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D0496" w:rsidP="00BD0496" w:rsidRDefault="00BD0496" w14:paraId="71D2B617" w14:textId="5189EDDF">
      <w:pPr>
        <w:autoSpaceDE w:val="0"/>
        <w:adjustRightInd w:val="0"/>
        <w:spacing w:line="240" w:lineRule="auto"/>
        <w:rPr>
          <w:rFonts w:eastAsia="DejaVuSerifCondensed" w:cs="DejaVuSerifCondensed"/>
          <w:b/>
          <w:bCs/>
        </w:rPr>
      </w:pPr>
      <w:r>
        <w:rPr>
          <w:rFonts w:eastAsia="DejaVuSerifCondensed" w:cs="DejaVuSerifCondensed"/>
          <w:b/>
          <w:bCs/>
        </w:rPr>
        <w:t>AAH 1123</w:t>
      </w:r>
    </w:p>
    <w:p w:rsidR="00BD0496" w:rsidP="00BD0496" w:rsidRDefault="00BD0496" w14:paraId="0743CFC2" w14:textId="7B69031C">
      <w:pPr>
        <w:autoSpaceDE w:val="0"/>
        <w:adjustRightInd w:val="0"/>
        <w:spacing w:line="240" w:lineRule="auto"/>
        <w:rPr>
          <w:rFonts w:eastAsia="DejaVuSerifCondensed" w:cs="DejaVuSerifCondensed"/>
          <w:b/>
          <w:bCs/>
        </w:rPr>
      </w:pPr>
      <w:r>
        <w:rPr>
          <w:rFonts w:eastAsia="DejaVuSerifCondensed" w:cs="DejaVuSerifCondensed"/>
          <w:b/>
          <w:bCs/>
        </w:rPr>
        <w:t>2024Z21093</w:t>
      </w:r>
    </w:p>
    <w:p w:rsidRPr="00C76739" w:rsidR="00BD0496" w:rsidP="00BD0496" w:rsidRDefault="00BD0496" w14:paraId="24A4F9E7" w14:textId="679514B4">
      <w:pPr>
        <w:autoSpaceDE w:val="0"/>
        <w:adjustRightInd w:val="0"/>
        <w:spacing w:line="240" w:lineRule="auto"/>
        <w:rPr>
          <w:rFonts w:eastAsia="DejaVuSerifCondensed" w:cs="DejaVuSerifCondensed"/>
          <w:b/>
          <w:bCs/>
        </w:rPr>
      </w:pPr>
      <w:r w:rsidRPr="00BD0496">
        <w:rPr>
          <w:rFonts w:eastAsia="DejaVuSerifCondensed" w:cs="DejaVuSerifCondensed"/>
          <w:b/>
          <w:bCs/>
          <w:sz w:val="24"/>
          <w:szCs w:val="24"/>
        </w:rPr>
        <w:t xml:space="preserve">Antwoord van minister Faber - </w:t>
      </w:r>
      <w:r>
        <w:rPr>
          <w:rFonts w:eastAsia="DejaVuSerifCondensed" w:cs="DejaVuSerifCondensed"/>
          <w:b/>
          <w:bCs/>
          <w:sz w:val="24"/>
          <w:szCs w:val="24"/>
        </w:rPr>
        <w:t>v</w:t>
      </w:r>
      <w:r w:rsidRPr="00BD0496">
        <w:rPr>
          <w:rFonts w:eastAsia="DejaVuSerifCondensed" w:cs="DejaVuSerifCondensed"/>
          <w:b/>
          <w:bCs/>
          <w:sz w:val="24"/>
          <w:szCs w:val="24"/>
        </w:rPr>
        <w:t>an de Klashorst (Asiel en Migratie) (ontvangen</w:t>
      </w:r>
      <w:r>
        <w:rPr>
          <w:rFonts w:eastAsia="DejaVuSerifCondensed" w:cs="DejaVuSerifCondensed"/>
          <w:b/>
          <w:bCs/>
          <w:sz w:val="24"/>
          <w:szCs w:val="24"/>
        </w:rPr>
        <w:t xml:space="preserve"> 27 januari 2025)</w:t>
      </w:r>
    </w:p>
    <w:p w:rsidR="00BD0496" w:rsidP="00BD0496" w:rsidRDefault="00BD0496" w14:paraId="3BA08CA9" w14:textId="77777777">
      <w:pPr>
        <w:autoSpaceDE w:val="0"/>
        <w:adjustRightInd w:val="0"/>
        <w:spacing w:line="240" w:lineRule="auto"/>
        <w:rPr>
          <w:rFonts w:eastAsia="DejaVuSerifCondensed" w:cs="DejaVuSerifCondensed"/>
          <w:b/>
          <w:bCs/>
        </w:rPr>
      </w:pPr>
    </w:p>
    <w:p w:rsidRPr="0085011A" w:rsidR="00BD0496" w:rsidP="00BD0496" w:rsidRDefault="00BD0496" w14:paraId="1941166C"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 xml:space="preserve">Vraag 1 </w:t>
      </w:r>
    </w:p>
    <w:p w:rsidRPr="0085011A" w:rsidR="00BD0496" w:rsidP="00BD0496" w:rsidRDefault="00BD0496" w14:paraId="7105FDB4"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Bent u bekend met het bericht 'Gemeenten en minister oneens over wat sobere opvang voor statushouders is: 'Faber vindt één persoon per slaapkamer niet sober genoeg''? 1)</w:t>
      </w:r>
    </w:p>
    <w:p w:rsidRPr="0085011A" w:rsidR="00BD0496" w:rsidP="00BD0496" w:rsidRDefault="00BD0496" w14:paraId="0DE2E5BE" w14:textId="77777777">
      <w:pPr>
        <w:autoSpaceDE w:val="0"/>
        <w:adjustRightInd w:val="0"/>
        <w:spacing w:line="240" w:lineRule="auto"/>
        <w:rPr>
          <w:rFonts w:eastAsia="DejaVuSerifCondensed" w:cs="DejaVuSerifCondensed"/>
          <w:b/>
          <w:bCs/>
        </w:rPr>
      </w:pPr>
    </w:p>
    <w:p w:rsidRPr="0085011A" w:rsidR="00BD0496" w:rsidP="00BD0496" w:rsidRDefault="00BD0496" w14:paraId="54946D88"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Antwoord op vraag 1</w:t>
      </w:r>
    </w:p>
    <w:p w:rsidRPr="0085011A" w:rsidR="00BD0496" w:rsidP="00BD0496" w:rsidRDefault="00BD0496" w14:paraId="5D3AED7F" w14:textId="77777777">
      <w:pPr>
        <w:autoSpaceDE w:val="0"/>
        <w:adjustRightInd w:val="0"/>
        <w:spacing w:line="240" w:lineRule="auto"/>
        <w:rPr>
          <w:rFonts w:eastAsia="DejaVuSerifCondensed" w:cs="DejaVuSerifCondensed"/>
        </w:rPr>
      </w:pPr>
      <w:r w:rsidRPr="0085011A">
        <w:rPr>
          <w:rFonts w:eastAsia="DejaVuSerifCondensed" w:cs="DejaVuSerifCondensed"/>
        </w:rPr>
        <w:t xml:space="preserve">Ja. </w:t>
      </w:r>
    </w:p>
    <w:p w:rsidRPr="0085011A" w:rsidR="00BD0496" w:rsidP="00BD0496" w:rsidRDefault="00BD0496" w14:paraId="38B5FAFA" w14:textId="77777777">
      <w:pPr>
        <w:autoSpaceDE w:val="0"/>
        <w:adjustRightInd w:val="0"/>
        <w:spacing w:line="240" w:lineRule="auto"/>
        <w:rPr>
          <w:rFonts w:eastAsia="DejaVuSerifCondensed" w:cs="DejaVuSerifCondensed"/>
        </w:rPr>
      </w:pPr>
    </w:p>
    <w:p w:rsidRPr="0085011A" w:rsidR="00BD0496" w:rsidP="00BD0496" w:rsidRDefault="00BD0496" w14:paraId="386A1A7E"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Vraag 2</w:t>
      </w:r>
    </w:p>
    <w:p w:rsidRPr="0085011A" w:rsidR="00BD0496" w:rsidP="00BD0496" w:rsidRDefault="00BD0496" w14:paraId="59872D29"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Klopt het dat u in gesprekken met de gemeente Apeldoorn heeft aangegeven dat een eenpersoonskamer met gedeelde voorzieningen niet 'sober genoeg' zou zijn?</w:t>
      </w:r>
    </w:p>
    <w:p w:rsidRPr="0085011A" w:rsidR="00BD0496" w:rsidP="00BD0496" w:rsidRDefault="00BD0496" w14:paraId="31DC727C" w14:textId="77777777">
      <w:pPr>
        <w:autoSpaceDE w:val="0"/>
        <w:adjustRightInd w:val="0"/>
        <w:spacing w:line="240" w:lineRule="auto"/>
        <w:rPr>
          <w:rFonts w:eastAsia="DejaVuSerifCondensed" w:cs="DejaVuSerifCondensed"/>
          <w:b/>
          <w:bCs/>
        </w:rPr>
      </w:pPr>
    </w:p>
    <w:p w:rsidRPr="0085011A" w:rsidR="00BD0496" w:rsidP="00BD0496" w:rsidRDefault="00BD0496" w14:paraId="7120CACC"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Antwoord op vraag 2</w:t>
      </w:r>
    </w:p>
    <w:p w:rsidRPr="0085011A" w:rsidR="00BD0496" w:rsidP="00BD0496" w:rsidRDefault="00BD0496" w14:paraId="1210E674" w14:textId="77777777">
      <w:pPr>
        <w:autoSpaceDE w:val="0"/>
      </w:pPr>
      <w:r w:rsidRPr="0085011A">
        <w:t xml:space="preserve">Nee. Vanuit het ministerie van Asiel en Migratie zijn er met de gemeente Apeldoorn gesprekken gevoerd over de plannen om een doorstroomlocatie te realiseren in de gemeente. </w:t>
      </w:r>
      <w:r>
        <w:t xml:space="preserve">Daarbij heeft het ministerie een toelichting gegeven op de uitgangspunten voor het inrichten van een doorstroomlocatie conform regelgeving. </w:t>
      </w:r>
    </w:p>
    <w:p w:rsidRPr="0085011A" w:rsidR="00BD0496" w:rsidP="00BD0496" w:rsidRDefault="00BD0496" w14:paraId="2D65AAD0" w14:textId="77777777">
      <w:pPr>
        <w:autoSpaceDE w:val="0"/>
        <w:adjustRightInd w:val="0"/>
        <w:spacing w:line="240" w:lineRule="auto"/>
        <w:rPr>
          <w:rFonts w:eastAsia="DejaVuSerifCondensed" w:cs="DejaVuSerifCondensed"/>
        </w:rPr>
      </w:pPr>
    </w:p>
    <w:p w:rsidRPr="0085011A" w:rsidR="00BD0496" w:rsidP="00BD0496" w:rsidRDefault="00BD0496" w14:paraId="3056A9A8"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Vraag 3</w:t>
      </w:r>
    </w:p>
    <w:p w:rsidRPr="0085011A" w:rsidR="00BD0496" w:rsidP="00BD0496" w:rsidRDefault="00BD0496" w14:paraId="07B75F70"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Kunt u aangeven wanneer een doorstroomlocatie sober genoeg is volgens u, hoe wordt dat bepaald en welke (objectieve) normen zijn hiervoor? Hoeveel mensen moeten daarvoor minimaal samen slapen op een kamer volgens u?</w:t>
      </w:r>
    </w:p>
    <w:p w:rsidRPr="0085011A" w:rsidR="00BD0496" w:rsidP="00BD0496" w:rsidRDefault="00BD0496" w14:paraId="20D4F127" w14:textId="77777777">
      <w:pPr>
        <w:autoSpaceDE w:val="0"/>
        <w:adjustRightInd w:val="0"/>
        <w:spacing w:line="240" w:lineRule="auto"/>
        <w:rPr>
          <w:rFonts w:eastAsia="DejaVuSerifCondensed" w:cs="DejaVuSerifCondensed"/>
          <w:b/>
          <w:bCs/>
        </w:rPr>
      </w:pPr>
    </w:p>
    <w:p w:rsidRPr="0085011A" w:rsidR="00BD0496" w:rsidP="00BD0496" w:rsidRDefault="00BD0496" w14:paraId="2434381E"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Antwoord op vraag 3</w:t>
      </w:r>
    </w:p>
    <w:p w:rsidRPr="0085011A" w:rsidR="00BD0496" w:rsidP="00BD0496" w:rsidRDefault="00BD0496" w14:paraId="02598D4D" w14:textId="77777777">
      <w:pPr>
        <w:autoSpaceDE w:val="0"/>
        <w:spacing w:line="20" w:lineRule="atLeast"/>
      </w:pPr>
      <w:r w:rsidRPr="0085011A">
        <w:t xml:space="preserve">In overleg met de medeoverheden zal ik tot een uitwerking komen van de plannen zoals genoemd in de brief </w:t>
      </w:r>
      <w:r w:rsidRPr="0085011A">
        <w:rPr>
          <w:i/>
          <w:iCs/>
        </w:rPr>
        <w:t>Nadere afspraken ten aanzien van de uitvoering van hoofdstuk 2 van het Hoofdlijnenakkoord</w:t>
      </w:r>
      <w:r w:rsidRPr="0085011A">
        <w:t xml:space="preserve"> van 25 oktober jl.</w:t>
      </w:r>
      <w:r w:rsidRPr="0085011A">
        <w:rPr>
          <w:rStyle w:val="Voetnootmarkering"/>
        </w:rPr>
        <w:footnoteReference w:id="1"/>
      </w:r>
      <w:r w:rsidRPr="0085011A">
        <w:t xml:space="preserve"> </w:t>
      </w:r>
      <w:r>
        <w:t xml:space="preserve">Onderdeel daarvan is de doorontwikkeling van de doorstroomlocaties. Uitgangspunt is het volgen van </w:t>
      </w:r>
      <w:r>
        <w:lastRenderedPageBreak/>
        <w:t>(toekomstige) regelgeving. Op dit moment vindt nog een uitwerking van de doorstroomlocaties plaats. In navolging op de motie van de leden Podt en Bontenbal</w:t>
      </w:r>
      <w:r>
        <w:rPr>
          <w:rStyle w:val="Voetnootmarkering"/>
        </w:rPr>
        <w:footnoteReference w:id="2"/>
      </w:r>
      <w:r>
        <w:t xml:space="preserve"> streef ik ernaar om uw Kamer hier in februari nader over informeren.</w:t>
      </w:r>
    </w:p>
    <w:p w:rsidRPr="0085011A" w:rsidR="00BD0496" w:rsidP="00BD0496" w:rsidRDefault="00BD0496" w14:paraId="408E7181" w14:textId="77777777">
      <w:pPr>
        <w:autoSpaceDE w:val="0"/>
        <w:adjustRightInd w:val="0"/>
        <w:spacing w:line="240" w:lineRule="auto"/>
        <w:rPr>
          <w:rFonts w:eastAsia="DejaVuSerifCondensed" w:cs="DejaVuSerifCondensed"/>
        </w:rPr>
      </w:pPr>
    </w:p>
    <w:p w:rsidRPr="0085011A" w:rsidR="00BD0496" w:rsidP="00BD0496" w:rsidRDefault="00BD0496" w14:paraId="33A533FD"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Vraag 4</w:t>
      </w:r>
    </w:p>
    <w:p w:rsidRPr="0085011A" w:rsidR="00BD0496" w:rsidP="00BD0496" w:rsidRDefault="00BD0496" w14:paraId="63C83E62"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Vindt u het wenselijk dat gemeenten met u moeten onderhandelen over het aantal mensen per kamer om bekostiging te krijgen voor de doorstroomlocaties? Zo nee, hoe wilt u dit in de toekomst voorkomen?</w:t>
      </w:r>
    </w:p>
    <w:p w:rsidRPr="0085011A" w:rsidR="00BD0496" w:rsidP="00BD0496" w:rsidRDefault="00BD0496" w14:paraId="140E2EC3" w14:textId="77777777">
      <w:pPr>
        <w:autoSpaceDE w:val="0"/>
        <w:adjustRightInd w:val="0"/>
        <w:spacing w:line="240" w:lineRule="auto"/>
        <w:rPr>
          <w:rFonts w:eastAsia="DejaVuSerifCondensed" w:cs="DejaVuSerifCondensed"/>
          <w:b/>
          <w:bCs/>
        </w:rPr>
      </w:pPr>
    </w:p>
    <w:p w:rsidRPr="0085011A" w:rsidR="00BD0496" w:rsidP="00BD0496" w:rsidRDefault="00BD0496" w14:paraId="7F24BDA9"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Antwoord op vraag 4</w:t>
      </w:r>
    </w:p>
    <w:p w:rsidRPr="0085011A" w:rsidR="00BD0496" w:rsidP="00BD0496" w:rsidRDefault="00BD0496" w14:paraId="3F8CFFE5" w14:textId="77777777">
      <w:pPr>
        <w:autoSpaceDE w:val="0"/>
        <w:spacing w:line="20" w:lineRule="atLeast"/>
        <w:rPr>
          <w:b/>
          <w:bCs/>
        </w:rPr>
      </w:pPr>
      <w:r w:rsidRPr="0085011A">
        <w:t xml:space="preserve">Het realiseren van doorstroomlocaties wordt, vanuit een gemeenschappelijke verantwoordelijkheid van gemeenten en Rijk, bevorderd. Hiervoor zal ik </w:t>
      </w:r>
      <w:r>
        <w:t xml:space="preserve">een bekostigingsregeling opstellen die aansluit op (toekomstige) regelgeving. </w:t>
      </w:r>
    </w:p>
    <w:p w:rsidRPr="0085011A" w:rsidR="00BD0496" w:rsidP="00BD0496" w:rsidRDefault="00BD0496" w14:paraId="1F41C5A4" w14:textId="77777777">
      <w:pPr>
        <w:autoSpaceDE w:val="0"/>
        <w:adjustRightInd w:val="0"/>
        <w:spacing w:line="240" w:lineRule="auto"/>
        <w:rPr>
          <w:rFonts w:eastAsia="DejaVuSerifCondensed" w:cs="DejaVuSerifCondensed"/>
        </w:rPr>
      </w:pPr>
    </w:p>
    <w:p w:rsidR="00BD0496" w:rsidP="00BD0496" w:rsidRDefault="00BD0496" w14:paraId="3947E910" w14:textId="77777777">
      <w:pPr>
        <w:autoSpaceDE w:val="0"/>
        <w:adjustRightInd w:val="0"/>
        <w:spacing w:line="240" w:lineRule="auto"/>
        <w:rPr>
          <w:rFonts w:eastAsia="DejaVuSerifCondensed" w:cs="DejaVuSerifCondensed"/>
          <w:b/>
          <w:bCs/>
        </w:rPr>
      </w:pPr>
    </w:p>
    <w:p w:rsidRPr="0085011A" w:rsidR="00BD0496" w:rsidP="00BD0496" w:rsidRDefault="00BD0496" w14:paraId="16C4E567"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Vraag 5</w:t>
      </w:r>
    </w:p>
    <w:p w:rsidRPr="0085011A" w:rsidR="00BD0496" w:rsidP="00BD0496" w:rsidRDefault="00BD0496" w14:paraId="1AA16B0D"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Hoe verhoudt deze gang van zaken met het doel om de realisatie van doorstroomlocaties sterk te bevorderen, vanuit een gemeenschappelijke verantwoordelijkheid van gemeenten en rijk? 2)</w:t>
      </w:r>
    </w:p>
    <w:p w:rsidRPr="0085011A" w:rsidR="00BD0496" w:rsidP="00BD0496" w:rsidRDefault="00BD0496" w14:paraId="3D9481E7" w14:textId="77777777">
      <w:pPr>
        <w:autoSpaceDE w:val="0"/>
        <w:adjustRightInd w:val="0"/>
        <w:spacing w:line="240" w:lineRule="auto"/>
        <w:rPr>
          <w:rFonts w:eastAsia="DejaVuSerifCondensed" w:cs="DejaVuSerifCondensed"/>
          <w:b/>
          <w:bCs/>
        </w:rPr>
      </w:pPr>
    </w:p>
    <w:p w:rsidRPr="0085011A" w:rsidR="00BD0496" w:rsidP="00BD0496" w:rsidRDefault="00BD0496" w14:paraId="05484CE5"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Antwoord op vraag 5</w:t>
      </w:r>
    </w:p>
    <w:p w:rsidRPr="0085011A" w:rsidR="00BD0496" w:rsidP="00BD0496" w:rsidRDefault="00BD0496" w14:paraId="41BA95BA" w14:textId="77777777">
      <w:pPr>
        <w:autoSpaceDE w:val="0"/>
      </w:pPr>
      <w:r w:rsidRPr="0085011A">
        <w:t xml:space="preserve">De druk op de asielopvang is groot. Deze druk neemt extra toe doordat de uitstroom van statushouders stagneert. Om dit te ondervangen werkt het kabinet aan een bekostigingsregeling voor doorstroomlocaties. </w:t>
      </w:r>
      <w:r>
        <w:t xml:space="preserve">Aan de Landelijke Regietafel is afgesproken dat het ministerie een outline bespreekt met de VNG en andere betrokkenen.  </w:t>
      </w:r>
    </w:p>
    <w:p w:rsidRPr="0085011A" w:rsidR="00BD0496" w:rsidP="00BD0496" w:rsidRDefault="00BD0496" w14:paraId="2E0EE4AD" w14:textId="77777777">
      <w:pPr>
        <w:autoSpaceDE w:val="0"/>
        <w:adjustRightInd w:val="0"/>
        <w:spacing w:line="240" w:lineRule="auto"/>
        <w:rPr>
          <w:rFonts w:eastAsia="DejaVuSerifCondensed" w:cs="DejaVuSerifCondensed"/>
        </w:rPr>
      </w:pPr>
    </w:p>
    <w:p w:rsidRPr="0085011A" w:rsidR="00BD0496" w:rsidP="00BD0496" w:rsidRDefault="00BD0496" w14:paraId="0C678E1A"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Vraag 6</w:t>
      </w:r>
    </w:p>
    <w:p w:rsidRPr="0085011A" w:rsidR="00BD0496" w:rsidP="00BD0496" w:rsidRDefault="00BD0496" w14:paraId="7BC33955"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Klopt het dat de doorstroomlocaties worden ingezet om de overvolle opvang te ontlasten en dat deze locaties zijn bedoeld voor statushouders, vluchtelingen die recht hebben om in Nederland te blijven? Zo ja, kunt u, tegen deze achtergrond, beargumenteren waarom de doorstroomlocaties sober moeten zijn?</w:t>
      </w:r>
    </w:p>
    <w:p w:rsidRPr="0085011A" w:rsidR="00BD0496" w:rsidP="00BD0496" w:rsidRDefault="00BD0496" w14:paraId="0B7B736F" w14:textId="77777777">
      <w:pPr>
        <w:autoSpaceDE w:val="0"/>
        <w:adjustRightInd w:val="0"/>
        <w:spacing w:line="240" w:lineRule="auto"/>
        <w:rPr>
          <w:rFonts w:eastAsia="DejaVuSerifCondensed" w:cs="DejaVuSerifCondensed"/>
          <w:b/>
          <w:bCs/>
        </w:rPr>
      </w:pPr>
    </w:p>
    <w:p w:rsidRPr="0085011A" w:rsidR="00BD0496" w:rsidP="00BD0496" w:rsidRDefault="00BD0496" w14:paraId="1A081F0D"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lastRenderedPageBreak/>
        <w:t>Antwoord op vraag 6</w:t>
      </w:r>
    </w:p>
    <w:p w:rsidRPr="0085011A" w:rsidR="00BD0496" w:rsidP="00BD0496" w:rsidRDefault="00BD0496" w14:paraId="449BF244" w14:textId="77777777">
      <w:pPr>
        <w:autoSpaceDE w:val="0"/>
      </w:pPr>
      <w:r w:rsidRPr="0085011A">
        <w:t xml:space="preserve">Ja. Zoals hiervoor aangegeven is de druk op de asielopvang groot, mede door het grote aantal statushouders dat in de opvang verblijft.  Hierdoor is het noodzakelijk om doorstroomlocaties in te richten, waar statushouders in afwachting op permanente huisvesting kunnen verblijven. Statushouders kunnen tijdens hun verblijf in een doorstroomlocatie al starten met werken en inburgeren. Om gemeenten te ondersteunen wordt een bekostigingsregeling gemaakt, waar vanuit het Rijk een bijdrage wordt geleverd om een doorstroomlocatie in te richten. </w:t>
      </w:r>
    </w:p>
    <w:p w:rsidRPr="0085011A" w:rsidR="00BD0496" w:rsidP="00BD0496" w:rsidRDefault="00BD0496" w14:paraId="2DA9EB8D" w14:textId="77777777">
      <w:pPr>
        <w:autoSpaceDE w:val="0"/>
        <w:adjustRightInd w:val="0"/>
        <w:spacing w:line="240" w:lineRule="auto"/>
        <w:rPr>
          <w:rFonts w:eastAsia="DejaVuSerifCondensed" w:cs="DejaVuSerifCondensed"/>
        </w:rPr>
      </w:pPr>
    </w:p>
    <w:p w:rsidRPr="0085011A" w:rsidR="00BD0496" w:rsidP="00BD0496" w:rsidRDefault="00BD0496" w14:paraId="6ABE59AF"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Vraag 7</w:t>
      </w:r>
    </w:p>
    <w:p w:rsidRPr="0085011A" w:rsidR="00BD0496" w:rsidP="00BD0496" w:rsidRDefault="00BD0496" w14:paraId="23838A22"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Kunt u aangeven welke andere gemeenten, naast de gemeente Apeldoorn, ook geen bekostiging krijgen voor de doorstroomlocaties, omdat de locatie niet sober genoeg zou zijn? Om hoeveel doorstroomlocaties, en hoeveel plekken, gaat dit?</w:t>
      </w:r>
    </w:p>
    <w:p w:rsidRPr="0085011A" w:rsidR="00BD0496" w:rsidP="00BD0496" w:rsidRDefault="00BD0496" w14:paraId="085701FD" w14:textId="77777777">
      <w:pPr>
        <w:autoSpaceDE w:val="0"/>
        <w:adjustRightInd w:val="0"/>
        <w:spacing w:line="240" w:lineRule="auto"/>
        <w:rPr>
          <w:rFonts w:eastAsia="DejaVuSerifCondensed" w:cs="DejaVuSerifCondensed"/>
          <w:b/>
          <w:bCs/>
        </w:rPr>
      </w:pPr>
    </w:p>
    <w:p w:rsidRPr="0085011A" w:rsidR="00BD0496" w:rsidP="00BD0496" w:rsidRDefault="00BD0496" w14:paraId="0CF3ECE7"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Antwoord op vraag 7</w:t>
      </w:r>
    </w:p>
    <w:p w:rsidRPr="0085011A" w:rsidR="00BD0496" w:rsidP="00BD0496" w:rsidRDefault="00BD0496" w14:paraId="04D410EB" w14:textId="77777777">
      <w:pPr>
        <w:autoSpaceDE w:val="0"/>
        <w:adjustRightInd w:val="0"/>
        <w:spacing w:line="240" w:lineRule="auto"/>
        <w:rPr>
          <w:rFonts w:eastAsia="DejaVuSerifCondensed" w:cs="DejaVuSerifCondensed"/>
        </w:rPr>
      </w:pPr>
      <w:r w:rsidRPr="00D95DE4">
        <w:t>Het ministerie van Asiel en Migratie</w:t>
      </w:r>
      <w:r>
        <w:t xml:space="preserve"> en het ministerie van Volkshuisvesting en Ruimtelijke Ordening</w:t>
      </w:r>
      <w:r w:rsidRPr="00D95DE4">
        <w:t xml:space="preserve"> </w:t>
      </w:r>
      <w:r>
        <w:t xml:space="preserve">zijn </w:t>
      </w:r>
      <w:r w:rsidRPr="00D95DE4">
        <w:t>met de VNG</w:t>
      </w:r>
      <w:r>
        <w:t xml:space="preserve">, Aedes en de medeoverheden </w:t>
      </w:r>
      <w:r w:rsidRPr="00D95DE4">
        <w:t>in gesprek over de realisatie van doorstroomlocaties. Deze gesprekken hoopt het ministerie in februari af te ronden. Er is geen sprake van afwijzing van aangeboden doorstroomlocaties.</w:t>
      </w:r>
      <w:r>
        <w:br/>
      </w:r>
    </w:p>
    <w:p w:rsidRPr="0085011A" w:rsidR="00BD0496" w:rsidP="00BD0496" w:rsidRDefault="00BD0496" w14:paraId="5699C749"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Vraag 8</w:t>
      </w:r>
    </w:p>
    <w:p w:rsidRPr="0085011A" w:rsidR="00BD0496" w:rsidP="00BD0496" w:rsidRDefault="00BD0496" w14:paraId="647F1309"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Kunt u deze vragen, een voor een, voor het commissiedebat over vreemdelingen- en asielbeleid van 19 december 2024 beantwoorden?</w:t>
      </w:r>
    </w:p>
    <w:p w:rsidRPr="0085011A" w:rsidR="00BD0496" w:rsidP="00BD0496" w:rsidRDefault="00BD0496" w14:paraId="7A0A2019" w14:textId="77777777">
      <w:pPr>
        <w:autoSpaceDE w:val="0"/>
        <w:adjustRightInd w:val="0"/>
        <w:spacing w:line="240" w:lineRule="auto"/>
        <w:rPr>
          <w:rFonts w:eastAsia="DejaVuSerifCondensed" w:cs="DejaVuSerifCondensed"/>
          <w:b/>
          <w:bCs/>
        </w:rPr>
      </w:pPr>
    </w:p>
    <w:p w:rsidRPr="0085011A" w:rsidR="00BD0496" w:rsidP="00BD0496" w:rsidRDefault="00BD0496" w14:paraId="717E6B7F"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Antwoord op vraag 8</w:t>
      </w:r>
    </w:p>
    <w:p w:rsidRPr="0085011A" w:rsidR="00BD0496" w:rsidP="00BD0496" w:rsidRDefault="00BD0496" w14:paraId="19EED044" w14:textId="77777777">
      <w:pPr>
        <w:autoSpaceDE w:val="0"/>
        <w:adjustRightInd w:val="0"/>
        <w:spacing w:line="240" w:lineRule="auto"/>
        <w:rPr>
          <w:rFonts w:eastAsia="DejaVuSerifCondensed" w:cs="DejaVuSerifCondensed"/>
        </w:rPr>
      </w:pPr>
      <w:r>
        <w:rPr>
          <w:rFonts w:eastAsia="DejaVuSerifCondensed" w:cs="DejaVuSerifCondensed"/>
        </w:rPr>
        <w:t xml:space="preserve">Het is helaas niet gelukt om de beantwoording af te ronden voor het commissiedebat van 19 december jl. </w:t>
      </w:r>
    </w:p>
    <w:p w:rsidRPr="007C366E" w:rsidR="00BD0496" w:rsidP="00BD0496" w:rsidRDefault="00BD0496" w14:paraId="79B86E2E" w14:textId="77777777">
      <w:pPr>
        <w:autoSpaceDE w:val="0"/>
        <w:adjustRightInd w:val="0"/>
        <w:spacing w:line="240" w:lineRule="auto"/>
        <w:rPr>
          <w:rFonts w:eastAsia="DejaVuSerifCondensed" w:cs="DejaVuSerifCondensed"/>
        </w:rPr>
      </w:pPr>
    </w:p>
    <w:p w:rsidRPr="007C366E" w:rsidR="00BD0496" w:rsidP="00BD0496" w:rsidRDefault="00BD0496" w14:paraId="3367E4BB" w14:textId="77777777">
      <w:pPr>
        <w:autoSpaceDE w:val="0"/>
        <w:adjustRightInd w:val="0"/>
        <w:spacing w:line="240" w:lineRule="auto"/>
        <w:rPr>
          <w:rFonts w:eastAsia="DejaVuSerifCondensed" w:cs="DejaVuSerifCondensed"/>
        </w:rPr>
      </w:pPr>
      <w:r w:rsidRPr="007C366E">
        <w:rPr>
          <w:rFonts w:eastAsia="DejaVuSerifCondensed" w:cs="DejaVuSerifCondensed"/>
        </w:rPr>
        <w:t>1) EenVandaag, 11 december 2024, Gemeenten en minister oneens over wat sobere opvang voor</w:t>
      </w:r>
    </w:p>
    <w:p w:rsidRPr="007C366E" w:rsidR="00BD0496" w:rsidP="00BD0496" w:rsidRDefault="00BD0496" w14:paraId="33BEA3E4" w14:textId="77777777">
      <w:pPr>
        <w:autoSpaceDE w:val="0"/>
        <w:adjustRightInd w:val="0"/>
        <w:spacing w:line="240" w:lineRule="auto"/>
        <w:rPr>
          <w:rFonts w:eastAsia="DejaVuSerifCondensed" w:cs="DejaVuSerifCondensed"/>
        </w:rPr>
      </w:pPr>
      <w:r w:rsidRPr="007C366E">
        <w:rPr>
          <w:rFonts w:eastAsia="DejaVuSerifCondensed" w:cs="DejaVuSerifCondensed"/>
        </w:rPr>
        <w:t>statushouders is: 'Faber vindt één persoon per slaapkamer niet sober</w:t>
      </w:r>
    </w:p>
    <w:p w:rsidRPr="007C366E" w:rsidR="00BD0496" w:rsidP="00BD0496" w:rsidRDefault="00BD0496" w14:paraId="33A22005" w14:textId="77777777">
      <w:pPr>
        <w:autoSpaceDE w:val="0"/>
        <w:adjustRightInd w:val="0"/>
        <w:spacing w:line="240" w:lineRule="auto"/>
        <w:rPr>
          <w:rFonts w:eastAsia="DejaVuSerifCondensed" w:cs="DejaVuSerifCondensed"/>
          <w:color w:val="0000FF"/>
        </w:rPr>
      </w:pPr>
      <w:r w:rsidRPr="007C366E">
        <w:rPr>
          <w:rFonts w:eastAsia="DejaVuSerifCondensed" w:cs="DejaVuSerifCondensed"/>
        </w:rPr>
        <w:t xml:space="preserve">genoeg', </w:t>
      </w:r>
      <w:r w:rsidRPr="007C366E">
        <w:rPr>
          <w:rFonts w:eastAsia="DejaVuSerifCondensed" w:cs="DejaVuSerifCondensed"/>
          <w:color w:val="0000FF"/>
        </w:rPr>
        <w:t>eenvandaag.avrotros.nl/item/gemeenten-en-minister-oneens-over-wat-sobere-opvang-voorstatushouders-</w:t>
      </w:r>
      <w:r>
        <w:rPr>
          <w:rFonts w:eastAsia="DejaVuSerifCondensed" w:cs="DejaVuSerifCondensed"/>
          <w:color w:val="0000FF"/>
        </w:rPr>
        <w:t xml:space="preserve"> </w:t>
      </w:r>
      <w:r w:rsidRPr="007C366E">
        <w:rPr>
          <w:rFonts w:eastAsia="DejaVuSerifCondensed" w:cs="DejaVuSerifCondensed"/>
          <w:color w:val="0000FF"/>
        </w:rPr>
        <w:t>is-faber-vindt-een-persoon-per-slaapkamer-niet-sober-genoeg/</w:t>
      </w:r>
    </w:p>
    <w:p w:rsidR="00BD0496" w:rsidP="00BD0496" w:rsidRDefault="00BD0496" w14:paraId="6DB33083" w14:textId="77777777">
      <w:r w:rsidRPr="007C366E">
        <w:rPr>
          <w:rFonts w:eastAsia="DejaVuSerifCondensed" w:cs="DejaVuSerifCondensed"/>
        </w:rPr>
        <w:t>2) Kamerstuk 19637, nr. 3304</w:t>
      </w:r>
    </w:p>
    <w:p w:rsidR="001B4C1D" w:rsidRDefault="001B4C1D" w14:paraId="0E59037C" w14:textId="77777777"/>
    <w:sectPr w:rsidR="001B4C1D" w:rsidSect="00BD049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0BE3A" w14:textId="77777777" w:rsidR="00BD0496" w:rsidRDefault="00BD0496" w:rsidP="00BD0496">
      <w:pPr>
        <w:spacing w:after="0" w:line="240" w:lineRule="auto"/>
      </w:pPr>
      <w:r>
        <w:separator/>
      </w:r>
    </w:p>
  </w:endnote>
  <w:endnote w:type="continuationSeparator" w:id="0">
    <w:p w14:paraId="097D090C" w14:textId="77777777" w:rsidR="00BD0496" w:rsidRDefault="00BD0496" w:rsidP="00BD0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2A5A7" w14:textId="77777777" w:rsidR="00BD0496" w:rsidRPr="00BD0496" w:rsidRDefault="00BD0496" w:rsidP="00BD04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CBD93" w14:textId="77777777" w:rsidR="00BD0496" w:rsidRPr="00BD0496" w:rsidRDefault="00BD0496" w:rsidP="00BD04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59EDF" w14:textId="77777777" w:rsidR="00BD0496" w:rsidRPr="00BD0496" w:rsidRDefault="00BD0496" w:rsidP="00BD04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29D7A" w14:textId="77777777" w:rsidR="00BD0496" w:rsidRDefault="00BD0496" w:rsidP="00BD0496">
      <w:pPr>
        <w:spacing w:after="0" w:line="240" w:lineRule="auto"/>
      </w:pPr>
      <w:r>
        <w:separator/>
      </w:r>
    </w:p>
  </w:footnote>
  <w:footnote w:type="continuationSeparator" w:id="0">
    <w:p w14:paraId="1229BDFA" w14:textId="77777777" w:rsidR="00BD0496" w:rsidRDefault="00BD0496" w:rsidP="00BD0496">
      <w:pPr>
        <w:spacing w:after="0" w:line="240" w:lineRule="auto"/>
      </w:pPr>
      <w:r>
        <w:continuationSeparator/>
      </w:r>
    </w:p>
  </w:footnote>
  <w:footnote w:id="1">
    <w:p w14:paraId="139E36CD" w14:textId="77777777" w:rsidR="00BD0496" w:rsidRPr="00633FB1" w:rsidRDefault="00BD0496" w:rsidP="00BD0496">
      <w:pPr>
        <w:pStyle w:val="Voetnoottekst"/>
      </w:pPr>
      <w:r>
        <w:rPr>
          <w:rStyle w:val="Voetnootmarkering"/>
        </w:rPr>
        <w:footnoteRef/>
      </w:r>
      <w:r>
        <w:t xml:space="preserve"> </w:t>
      </w:r>
      <w:r w:rsidRPr="00633FB1">
        <w:t>Kamerstukken II 2024/25  19 637, nr. 3304</w:t>
      </w:r>
    </w:p>
  </w:footnote>
  <w:footnote w:id="2">
    <w:p w14:paraId="37A90D8C" w14:textId="77777777" w:rsidR="00BD0496" w:rsidRPr="00633FB1" w:rsidRDefault="00BD0496" w:rsidP="00BD0496">
      <w:pPr>
        <w:pStyle w:val="Voetnoottekst"/>
      </w:pPr>
      <w:r>
        <w:rPr>
          <w:rStyle w:val="Voetnootmarkering"/>
        </w:rPr>
        <w:footnoteRef/>
      </w:r>
      <w:r>
        <w:t xml:space="preserve"> </w:t>
      </w:r>
      <w:r w:rsidRPr="00633FB1">
        <w:t>Kamerstukken II 2024/25  19 637, nr. 3328</w:t>
      </w:r>
    </w:p>
    <w:p w14:paraId="6B797ABD" w14:textId="77777777" w:rsidR="00BD0496" w:rsidRDefault="00BD0496" w:rsidP="00BD049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A76C5" w14:textId="77777777" w:rsidR="00BD0496" w:rsidRPr="00BD0496" w:rsidRDefault="00BD0496" w:rsidP="00BD04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7D4CB" w14:textId="77777777" w:rsidR="00BD0496" w:rsidRPr="00BD0496" w:rsidRDefault="00BD0496" w:rsidP="00BD04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A7F8C" w14:textId="77777777" w:rsidR="00BD0496" w:rsidRPr="00BD0496" w:rsidRDefault="00BD0496" w:rsidP="00BD04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96"/>
    <w:rsid w:val="001B4C1D"/>
    <w:rsid w:val="0048295A"/>
    <w:rsid w:val="00BD04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F260"/>
  <w15:chartTrackingRefBased/>
  <w15:docId w15:val="{213AD515-1F85-4E4F-B387-EAA7202A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04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D04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D049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D049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D049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D04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04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04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04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049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D049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D049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D049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D049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D04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04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04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0496"/>
    <w:rPr>
      <w:rFonts w:eastAsiaTheme="majorEastAsia" w:cstheme="majorBidi"/>
      <w:color w:val="272727" w:themeColor="text1" w:themeTint="D8"/>
    </w:rPr>
  </w:style>
  <w:style w:type="paragraph" w:styleId="Titel">
    <w:name w:val="Title"/>
    <w:basedOn w:val="Standaard"/>
    <w:next w:val="Standaard"/>
    <w:link w:val="TitelChar"/>
    <w:uiPriority w:val="10"/>
    <w:qFormat/>
    <w:rsid w:val="00BD0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04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04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04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04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0496"/>
    <w:rPr>
      <w:i/>
      <w:iCs/>
      <w:color w:val="404040" w:themeColor="text1" w:themeTint="BF"/>
    </w:rPr>
  </w:style>
  <w:style w:type="paragraph" w:styleId="Lijstalinea">
    <w:name w:val="List Paragraph"/>
    <w:basedOn w:val="Standaard"/>
    <w:uiPriority w:val="34"/>
    <w:qFormat/>
    <w:rsid w:val="00BD0496"/>
    <w:pPr>
      <w:ind w:left="720"/>
      <w:contextualSpacing/>
    </w:pPr>
  </w:style>
  <w:style w:type="character" w:styleId="Intensievebenadrukking">
    <w:name w:val="Intense Emphasis"/>
    <w:basedOn w:val="Standaardalinea-lettertype"/>
    <w:uiPriority w:val="21"/>
    <w:qFormat/>
    <w:rsid w:val="00BD0496"/>
    <w:rPr>
      <w:i/>
      <w:iCs/>
      <w:color w:val="2F5496" w:themeColor="accent1" w:themeShade="BF"/>
    </w:rPr>
  </w:style>
  <w:style w:type="paragraph" w:styleId="Duidelijkcitaat">
    <w:name w:val="Intense Quote"/>
    <w:basedOn w:val="Standaard"/>
    <w:next w:val="Standaard"/>
    <w:link w:val="DuidelijkcitaatChar"/>
    <w:uiPriority w:val="30"/>
    <w:qFormat/>
    <w:rsid w:val="00BD0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D0496"/>
    <w:rPr>
      <w:i/>
      <w:iCs/>
      <w:color w:val="2F5496" w:themeColor="accent1" w:themeShade="BF"/>
    </w:rPr>
  </w:style>
  <w:style w:type="character" w:styleId="Intensieveverwijzing">
    <w:name w:val="Intense Reference"/>
    <w:basedOn w:val="Standaardalinea-lettertype"/>
    <w:uiPriority w:val="32"/>
    <w:qFormat/>
    <w:rsid w:val="00BD0496"/>
    <w:rPr>
      <w:b/>
      <w:bCs/>
      <w:smallCaps/>
      <w:color w:val="2F5496" w:themeColor="accent1" w:themeShade="BF"/>
      <w:spacing w:val="5"/>
    </w:rPr>
  </w:style>
  <w:style w:type="paragraph" w:customStyle="1" w:styleId="Referentiegegevens">
    <w:name w:val="Referentiegegevens"/>
    <w:basedOn w:val="Standaard"/>
    <w:next w:val="Standaard"/>
    <w:rsid w:val="00BD049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D049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D049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D049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D0496"/>
    <w:pPr>
      <w:spacing w:after="0" w:line="240" w:lineRule="auto"/>
    </w:pPr>
    <w:rPr>
      <w:rFonts w:ascii="Calibri" w:hAnsi="Calibri" w:cs="Calibri"/>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D0496"/>
    <w:rPr>
      <w:rFonts w:ascii="Calibri" w:hAnsi="Calibri" w:cs="Calibri"/>
      <w:kern w:val="0"/>
      <w:sz w:val="20"/>
      <w:szCs w:val="20"/>
      <w:lang w:eastAsia="nl-NL"/>
      <w14:ligatures w14:val="none"/>
    </w:rPr>
  </w:style>
  <w:style w:type="character" w:styleId="Voetnootmarkering">
    <w:name w:val="footnote reference"/>
    <w:basedOn w:val="Standaardalinea-lettertype"/>
    <w:uiPriority w:val="99"/>
    <w:semiHidden/>
    <w:unhideWhenUsed/>
    <w:rsid w:val="00BD0496"/>
    <w:rPr>
      <w:vertAlign w:val="superscript"/>
    </w:rPr>
  </w:style>
  <w:style w:type="paragraph" w:styleId="Koptekst">
    <w:name w:val="header"/>
    <w:basedOn w:val="Standaard"/>
    <w:link w:val="KoptekstChar"/>
    <w:uiPriority w:val="99"/>
    <w:unhideWhenUsed/>
    <w:rsid w:val="00BD04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496"/>
  </w:style>
  <w:style w:type="paragraph" w:styleId="Voettekst">
    <w:name w:val="footer"/>
    <w:basedOn w:val="Standaard"/>
    <w:link w:val="VoettekstChar"/>
    <w:uiPriority w:val="99"/>
    <w:unhideWhenUsed/>
    <w:rsid w:val="00BD04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721</ap:Words>
  <ap:Characters>3966</ap:Characters>
  <ap:DocSecurity>0</ap:DocSecurity>
  <ap:Lines>33</ap:Lines>
  <ap:Paragraphs>9</ap:Paragraphs>
  <ap:ScaleCrop>false</ap:ScaleCrop>
  <ap:LinksUpToDate>false</ap:LinksUpToDate>
  <ap:CharactersWithSpaces>4678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2025-01-27T14:35:00.0000000Z</dcterms:created>
  <dcterms:modified xsi:type="dcterms:W3CDTF">2025-01-27T14:36:00.0000000Z</dcterms:modified>
  <version/>
  <category/>
</coreProperties>
</file>