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A2444" w:rsidP="000A2444" w:rsidRDefault="000A2444" w14:paraId="06C57319" w14:textId="1933EE8C">
      <w:pPr>
        <w:pStyle w:val="Geenafstand"/>
        <w:spacing w:line="240" w:lineRule="atLeast"/>
        <w:rPr>
          <w:rFonts w:ascii="Verdana" w:hAnsi="Verdana"/>
          <w:sz w:val="18"/>
          <w:szCs w:val="18"/>
        </w:rPr>
      </w:pPr>
      <w:r>
        <w:rPr>
          <w:rFonts w:ascii="Verdana" w:hAnsi="Verdana"/>
          <w:sz w:val="18"/>
          <w:szCs w:val="18"/>
        </w:rPr>
        <w:t>AH 1124</w:t>
      </w:r>
    </w:p>
    <w:p w:rsidR="000A2444" w:rsidP="000A2444" w:rsidRDefault="000A2444" w14:paraId="529AD4E2" w14:textId="77777777">
      <w:pPr>
        <w:pStyle w:val="Geenafstand"/>
        <w:spacing w:line="240" w:lineRule="atLeast"/>
        <w:rPr>
          <w:rFonts w:ascii="Verdana" w:hAnsi="Verdana"/>
          <w:sz w:val="18"/>
          <w:szCs w:val="18"/>
        </w:rPr>
      </w:pPr>
    </w:p>
    <w:p w:rsidR="000A2444" w:rsidP="000A2444" w:rsidRDefault="000A2444" w14:paraId="2C26A091" w14:textId="611729DD">
      <w:pPr>
        <w:pStyle w:val="Geenafstand"/>
        <w:spacing w:line="240" w:lineRule="atLeast"/>
        <w:rPr>
          <w:rFonts w:ascii="Verdana" w:hAnsi="Verdana"/>
          <w:sz w:val="18"/>
          <w:szCs w:val="18"/>
        </w:rPr>
      </w:pPr>
      <w:r>
        <w:rPr>
          <w:rFonts w:ascii="Verdana" w:hAnsi="Verdana"/>
          <w:sz w:val="18"/>
          <w:szCs w:val="18"/>
        </w:rPr>
        <w:t>2025Z00058</w:t>
      </w:r>
    </w:p>
    <w:p w:rsidR="000A2444" w:rsidP="000A2444" w:rsidRDefault="000A2444" w14:paraId="42A1049E" w14:textId="77777777">
      <w:pPr>
        <w:pStyle w:val="Geenafstand"/>
        <w:spacing w:line="240" w:lineRule="atLeast"/>
        <w:rPr>
          <w:rFonts w:ascii="Verdana" w:hAnsi="Verdana"/>
          <w:sz w:val="18"/>
          <w:szCs w:val="18"/>
        </w:rPr>
      </w:pPr>
    </w:p>
    <w:p w:rsidR="000A2444" w:rsidP="000A2444" w:rsidRDefault="000A2444" w14:paraId="3CBD929F" w14:textId="19430793">
      <w:pPr>
        <w:pStyle w:val="Geenafstand"/>
        <w:spacing w:line="240" w:lineRule="atLeast"/>
        <w:rPr>
          <w:rFonts w:ascii="Verdana" w:hAnsi="Verdana"/>
          <w:sz w:val="24"/>
          <w:szCs w:val="24"/>
        </w:rPr>
      </w:pPr>
      <w:r w:rsidRPr="000A2444">
        <w:rPr>
          <w:rFonts w:ascii="Verdana" w:hAnsi="Verdana"/>
          <w:sz w:val="24"/>
          <w:szCs w:val="24"/>
        </w:rPr>
        <w:t>Antwoord van minister Hermans (Klimaat en Groene Groei) (ontvangen</w:t>
      </w:r>
      <w:r>
        <w:rPr>
          <w:rFonts w:ascii="Verdana" w:hAnsi="Verdana"/>
          <w:sz w:val="24"/>
          <w:szCs w:val="24"/>
        </w:rPr>
        <w:t xml:space="preserve"> 27 januari 2025)</w:t>
      </w:r>
    </w:p>
    <w:p w:rsidR="000A2444" w:rsidP="000A2444" w:rsidRDefault="000A2444" w14:paraId="0E273775" w14:textId="77777777">
      <w:pPr>
        <w:pStyle w:val="Geenafstand"/>
        <w:spacing w:line="240" w:lineRule="atLeast"/>
        <w:rPr>
          <w:rFonts w:ascii="Verdana" w:hAnsi="Verdana"/>
          <w:sz w:val="24"/>
          <w:szCs w:val="24"/>
        </w:rPr>
      </w:pPr>
    </w:p>
    <w:p w:rsidR="000A2444" w:rsidP="000A2444" w:rsidRDefault="000A2444" w14:paraId="2B306385" w14:textId="77777777">
      <w:pPr>
        <w:pStyle w:val="Geenafstand"/>
        <w:spacing w:line="240" w:lineRule="atLeast"/>
        <w:rPr>
          <w:rFonts w:ascii="Verdana" w:hAnsi="Verdana"/>
          <w:sz w:val="18"/>
          <w:szCs w:val="18"/>
        </w:rPr>
      </w:pPr>
    </w:p>
    <w:p w:rsidRPr="00C15EC6" w:rsidR="000A2444" w:rsidP="000A2444" w:rsidRDefault="000A2444" w14:paraId="5FDD2B65" w14:textId="77777777">
      <w:pPr>
        <w:pStyle w:val="Geenafstand"/>
        <w:spacing w:line="240" w:lineRule="atLeast"/>
        <w:rPr>
          <w:rFonts w:ascii="Verdana" w:hAnsi="Verdana"/>
          <w:sz w:val="18"/>
          <w:szCs w:val="18"/>
        </w:rPr>
      </w:pPr>
      <w:r w:rsidRPr="00C15EC6">
        <w:rPr>
          <w:rFonts w:ascii="Verdana" w:hAnsi="Verdana"/>
          <w:sz w:val="18"/>
          <w:szCs w:val="18"/>
        </w:rPr>
        <w:t>1</w:t>
      </w:r>
    </w:p>
    <w:p w:rsidRPr="00813E8E" w:rsidR="000A2444" w:rsidP="000A2444" w:rsidRDefault="000A2444" w14:paraId="42D6AD10" w14:textId="77777777">
      <w:pPr>
        <w:pStyle w:val="Geenafstand"/>
        <w:spacing w:line="240" w:lineRule="atLeast"/>
        <w:rPr>
          <w:rFonts w:ascii="Verdana" w:hAnsi="Verdana"/>
          <w:sz w:val="18"/>
          <w:szCs w:val="18"/>
        </w:rPr>
      </w:pPr>
      <w:r w:rsidRPr="00813E8E">
        <w:rPr>
          <w:rFonts w:ascii="Verdana" w:hAnsi="Verdana"/>
          <w:sz w:val="18"/>
          <w:szCs w:val="18"/>
        </w:rPr>
        <w:t>Kunt u toelichten wat er tijdens de internationale klimaatconferentie in Bakoe, de COP29, is bereikt en afgesproken t.a.v. de normen voor koolstofkredieten onder Artikel 6.4 van het Klimaatakkoord van Parijs? Op welke manier versterkt deze afspraak de internationale koolstofmarkten?</w:t>
      </w:r>
    </w:p>
    <w:p w:rsidRPr="00C15EC6" w:rsidR="000A2444" w:rsidP="000A2444" w:rsidRDefault="000A2444" w14:paraId="40BA23D1" w14:textId="77777777">
      <w:pPr>
        <w:pStyle w:val="Geenafstand"/>
        <w:spacing w:line="240" w:lineRule="atLeast"/>
        <w:rPr>
          <w:rFonts w:ascii="Verdana" w:hAnsi="Verdana"/>
          <w:sz w:val="18"/>
          <w:szCs w:val="18"/>
        </w:rPr>
      </w:pPr>
    </w:p>
    <w:p w:rsidR="000A2444" w:rsidP="000A2444" w:rsidRDefault="000A2444" w14:paraId="3FFCDD12" w14:textId="77777777">
      <w:pPr>
        <w:pStyle w:val="Geenafstand"/>
        <w:spacing w:line="240" w:lineRule="atLeast"/>
        <w:rPr>
          <w:rFonts w:ascii="Verdana" w:hAnsi="Verdana"/>
          <w:sz w:val="18"/>
          <w:szCs w:val="18"/>
        </w:rPr>
      </w:pPr>
      <w:r>
        <w:rPr>
          <w:rFonts w:ascii="Verdana" w:hAnsi="Verdana"/>
          <w:sz w:val="18"/>
          <w:szCs w:val="18"/>
        </w:rPr>
        <w:t>Antwoord</w:t>
      </w:r>
    </w:p>
    <w:p w:rsidRPr="00C15EC6" w:rsidR="000A2444" w:rsidP="000A2444" w:rsidRDefault="000A2444" w14:paraId="62B9D4B4" w14:textId="77777777">
      <w:pPr>
        <w:pStyle w:val="Geenafstand"/>
        <w:spacing w:line="240" w:lineRule="atLeast"/>
        <w:rPr>
          <w:rFonts w:ascii="Verdana" w:hAnsi="Verdana"/>
          <w:sz w:val="18"/>
          <w:szCs w:val="18"/>
        </w:rPr>
      </w:pPr>
      <w:r w:rsidRPr="00C15EC6">
        <w:rPr>
          <w:rFonts w:ascii="Verdana" w:hAnsi="Verdana"/>
          <w:sz w:val="18"/>
          <w:szCs w:val="18"/>
        </w:rPr>
        <w:t>Op COP29 is een akkoord bereikt over samenwerking via internationale koolstofmarkten, op basis van artikel 6 van de Overeenkomst van Parijs. Met dit besluit zijn de laatste regels afgerond, zodat een wereldwijde, VN-gereguleerde markt in werking kan treden. Twee vormen van internationale samenwerking via internationale koolstofmarkten staan centraal binnen artikel 6:</w:t>
      </w:r>
    </w:p>
    <w:p w:rsidRPr="00C15EC6" w:rsidR="000A2444" w:rsidP="000A2444" w:rsidRDefault="000A2444" w14:paraId="0E21DD14" w14:textId="77777777">
      <w:pPr>
        <w:pStyle w:val="Geenafstand"/>
        <w:numPr>
          <w:ilvl w:val="0"/>
          <w:numId w:val="1"/>
        </w:numPr>
        <w:spacing w:line="240" w:lineRule="atLeast"/>
        <w:rPr>
          <w:rFonts w:ascii="Verdana" w:hAnsi="Verdana"/>
          <w:sz w:val="18"/>
          <w:szCs w:val="18"/>
        </w:rPr>
      </w:pPr>
      <w:r w:rsidRPr="00C15EC6">
        <w:rPr>
          <w:rFonts w:ascii="Verdana" w:hAnsi="Verdana"/>
          <w:sz w:val="18"/>
          <w:szCs w:val="18"/>
        </w:rPr>
        <w:t>Artikel 6.2: samenwerking op basis van een overeenkomst tussen landen, zoals het koppelen van emissiehandelssystemen om rechten uit deze systemen onderling te kunnen verhandelen, en</w:t>
      </w:r>
    </w:p>
    <w:p w:rsidRPr="00C15EC6" w:rsidR="000A2444" w:rsidP="000A2444" w:rsidRDefault="000A2444" w14:paraId="442AFA05" w14:textId="77777777">
      <w:pPr>
        <w:pStyle w:val="Geenafstand"/>
        <w:numPr>
          <w:ilvl w:val="0"/>
          <w:numId w:val="1"/>
        </w:numPr>
        <w:spacing w:line="240" w:lineRule="atLeast"/>
        <w:rPr>
          <w:rFonts w:ascii="Verdana" w:hAnsi="Verdana"/>
          <w:sz w:val="18"/>
          <w:szCs w:val="18"/>
        </w:rPr>
      </w:pPr>
      <w:r w:rsidRPr="00C15EC6">
        <w:rPr>
          <w:rFonts w:ascii="Verdana" w:hAnsi="Verdana"/>
          <w:sz w:val="18"/>
          <w:szCs w:val="18"/>
        </w:rPr>
        <w:t xml:space="preserve">Artikel 6.4: oprichting van het Paris Agreement </w:t>
      </w:r>
      <w:proofErr w:type="spellStart"/>
      <w:r w:rsidRPr="00C15EC6">
        <w:rPr>
          <w:rFonts w:ascii="Verdana" w:hAnsi="Verdana"/>
          <w:sz w:val="18"/>
          <w:szCs w:val="18"/>
        </w:rPr>
        <w:t>Crediting</w:t>
      </w:r>
      <w:proofErr w:type="spellEnd"/>
      <w:r w:rsidRPr="00C15EC6">
        <w:rPr>
          <w:rFonts w:ascii="Verdana" w:hAnsi="Verdana"/>
          <w:sz w:val="18"/>
          <w:szCs w:val="18"/>
        </w:rPr>
        <w:t xml:space="preserve"> </w:t>
      </w:r>
      <w:proofErr w:type="spellStart"/>
      <w:r w:rsidRPr="00C15EC6">
        <w:rPr>
          <w:rFonts w:ascii="Verdana" w:hAnsi="Verdana"/>
          <w:sz w:val="18"/>
          <w:szCs w:val="18"/>
        </w:rPr>
        <w:t>Mechanism</w:t>
      </w:r>
      <w:proofErr w:type="spellEnd"/>
      <w:r w:rsidRPr="00C15EC6">
        <w:rPr>
          <w:rFonts w:ascii="Verdana" w:hAnsi="Verdana"/>
          <w:sz w:val="18"/>
          <w:szCs w:val="18"/>
        </w:rPr>
        <w:t xml:space="preserve"> (of artikel 6.4 mechanisme), dat zal functioneren als een wereldwijde marktplaats voor mitigatie (emissiereductie en emissieverwijdering), met een toezichthoudend orgaan. Deze is ook direct toegankelijk voor bedrijven.</w:t>
      </w:r>
    </w:p>
    <w:p w:rsidRPr="00C15EC6" w:rsidR="000A2444" w:rsidP="000A2444" w:rsidRDefault="000A2444" w14:paraId="3FC65CAC" w14:textId="77777777">
      <w:pPr>
        <w:pStyle w:val="Geenafstand"/>
        <w:spacing w:line="240" w:lineRule="atLeast"/>
        <w:rPr>
          <w:rFonts w:ascii="Verdana" w:hAnsi="Verdana"/>
          <w:sz w:val="18"/>
          <w:szCs w:val="18"/>
        </w:rPr>
      </w:pPr>
    </w:p>
    <w:p w:rsidRPr="00C15EC6" w:rsidR="000A2444" w:rsidP="000A2444" w:rsidRDefault="000A2444" w14:paraId="37DDF792" w14:textId="77777777">
      <w:pPr>
        <w:pStyle w:val="Geenafstand"/>
        <w:spacing w:line="240" w:lineRule="atLeast"/>
        <w:rPr>
          <w:rFonts w:ascii="Verdana" w:hAnsi="Verdana"/>
          <w:sz w:val="18"/>
          <w:szCs w:val="18"/>
        </w:rPr>
      </w:pPr>
      <w:r w:rsidRPr="00C15EC6">
        <w:rPr>
          <w:rFonts w:ascii="Verdana" w:hAnsi="Verdana"/>
          <w:sz w:val="18"/>
          <w:szCs w:val="18"/>
        </w:rPr>
        <w:t xml:space="preserve">De nieuwe besluiten omvatten onder andere een raamwerk voor transparantie voor samenwerking tussen landen onder artikel 6.2 en nieuwe kwaliteitsstandaarden voor koolstofkredieten onder artikel 6.4. </w:t>
      </w:r>
    </w:p>
    <w:p w:rsidRPr="00C15EC6" w:rsidR="000A2444" w:rsidP="000A2444" w:rsidRDefault="000A2444" w14:paraId="596F61A5" w14:textId="77777777">
      <w:pPr>
        <w:pStyle w:val="Geenafstand"/>
        <w:spacing w:line="240" w:lineRule="atLeast"/>
        <w:rPr>
          <w:rFonts w:ascii="Verdana" w:hAnsi="Verdana"/>
          <w:sz w:val="18"/>
          <w:szCs w:val="18"/>
        </w:rPr>
      </w:pPr>
    </w:p>
    <w:p w:rsidRPr="00C15EC6" w:rsidR="000A2444" w:rsidP="000A2444" w:rsidRDefault="000A2444" w14:paraId="2101ED55" w14:textId="77777777">
      <w:pPr>
        <w:pStyle w:val="Geenafstand"/>
        <w:spacing w:line="240" w:lineRule="atLeast"/>
        <w:rPr>
          <w:rFonts w:ascii="Verdana" w:hAnsi="Verdana"/>
          <w:sz w:val="18"/>
          <w:szCs w:val="18"/>
        </w:rPr>
      </w:pPr>
      <w:r w:rsidRPr="00C15EC6">
        <w:rPr>
          <w:rFonts w:ascii="Verdana" w:hAnsi="Verdana"/>
          <w:sz w:val="18"/>
          <w:szCs w:val="18"/>
        </w:rPr>
        <w:t xml:space="preserve">Er zijn twee standaarden aangenomen voor artikel 6.4. De standaarden voor emissieverwijderingsprojecten gaan onder andere over passende monitoring, rapportage, accounting, het aanpakken van </w:t>
      </w:r>
      <w:proofErr w:type="spellStart"/>
      <w:r w:rsidRPr="00C15EC6">
        <w:rPr>
          <w:rFonts w:ascii="Verdana" w:hAnsi="Verdana"/>
          <w:i/>
          <w:iCs/>
          <w:sz w:val="18"/>
          <w:szCs w:val="18"/>
        </w:rPr>
        <w:t>reversals</w:t>
      </w:r>
      <w:proofErr w:type="spellEnd"/>
      <w:r w:rsidRPr="00C15EC6">
        <w:rPr>
          <w:rFonts w:ascii="Verdana" w:hAnsi="Verdana"/>
          <w:i/>
          <w:iCs/>
          <w:sz w:val="18"/>
          <w:szCs w:val="18"/>
        </w:rPr>
        <w:t xml:space="preserve"> </w:t>
      </w:r>
      <w:r w:rsidRPr="00C15EC6">
        <w:rPr>
          <w:rFonts w:ascii="Verdana" w:hAnsi="Verdana"/>
          <w:sz w:val="18"/>
          <w:szCs w:val="18"/>
        </w:rPr>
        <w:t xml:space="preserve">(wat er gebeurt als de gerealiseerde emissieverwijdering door bewuste actie of overmacht teniet wordt gedaan), het vermijden van lekkage en het vermijden van andere negatieve gevolgen voor het milieu en de maatschappij, waaronder waarborgen voor mensenrechten. Daarnaast zijn standaarden aangenomen voor de ontwikkeling en beoordeling van artikel 6.4 methodologieën (dus criteria waaraan rekenmethoden voor mitigatie moeten voldoen). </w:t>
      </w:r>
    </w:p>
    <w:p w:rsidRPr="00C15EC6" w:rsidR="000A2444" w:rsidP="000A2444" w:rsidRDefault="000A2444" w14:paraId="61FA890E" w14:textId="77777777">
      <w:pPr>
        <w:pStyle w:val="Geenafstand"/>
        <w:spacing w:line="240" w:lineRule="atLeast"/>
        <w:rPr>
          <w:rFonts w:ascii="Verdana" w:hAnsi="Verdana"/>
          <w:sz w:val="18"/>
          <w:szCs w:val="18"/>
        </w:rPr>
      </w:pPr>
    </w:p>
    <w:p w:rsidRPr="00C15EC6" w:rsidR="000A2444" w:rsidP="000A2444" w:rsidRDefault="000A2444" w14:paraId="6368BA3F" w14:textId="77777777">
      <w:pPr>
        <w:pStyle w:val="Geenafstand"/>
        <w:spacing w:line="240" w:lineRule="atLeast"/>
        <w:rPr>
          <w:rFonts w:ascii="Verdana" w:hAnsi="Verdana"/>
          <w:i/>
          <w:iCs/>
          <w:sz w:val="18"/>
          <w:szCs w:val="18"/>
        </w:rPr>
      </w:pPr>
      <w:r w:rsidRPr="00C15EC6">
        <w:rPr>
          <w:rFonts w:ascii="Verdana" w:hAnsi="Verdana"/>
          <w:sz w:val="18"/>
          <w:szCs w:val="18"/>
        </w:rPr>
        <w:t>De EU heeft zich succesvol ingezet om vooruitgang te bereiken op het gebied van kwaliteit, transparantie vooraf en verantwoording achteraf. Deze afspraken moeten er onder andere voor zorgen dat de internationale handel effectief wordt gemonitord, de kwaliteit wordt gewaarborgd en dubbeltelling wordt voorkomen, zodat vertrouwen in deze internationale koolstofmarkten kan ontstaan. Vertrouwen is van groot belang om het potentieel van deze markten ten volste te benutten.</w:t>
      </w:r>
    </w:p>
    <w:p w:rsidRPr="00813E8E" w:rsidR="000A2444" w:rsidP="000A2444" w:rsidRDefault="000A2444" w14:paraId="43BDECC3" w14:textId="77777777">
      <w:pPr>
        <w:pStyle w:val="Geenafstand"/>
        <w:spacing w:line="240" w:lineRule="atLeast"/>
        <w:rPr>
          <w:rFonts w:ascii="Verdana" w:hAnsi="Verdana"/>
          <w:sz w:val="18"/>
          <w:szCs w:val="18"/>
        </w:rPr>
      </w:pPr>
    </w:p>
    <w:p w:rsidR="000A2444" w:rsidP="000A2444" w:rsidRDefault="000A2444" w14:paraId="6830C190" w14:textId="77777777">
      <w:pPr>
        <w:pStyle w:val="Geenafstand"/>
        <w:spacing w:line="240" w:lineRule="atLeast"/>
        <w:rPr>
          <w:rFonts w:ascii="Verdana" w:hAnsi="Verdana"/>
          <w:sz w:val="18"/>
          <w:szCs w:val="18"/>
        </w:rPr>
      </w:pPr>
      <w:r w:rsidRPr="00813E8E">
        <w:rPr>
          <w:rFonts w:ascii="Verdana" w:hAnsi="Verdana"/>
          <w:sz w:val="18"/>
          <w:szCs w:val="18"/>
        </w:rPr>
        <w:t>2</w:t>
      </w:r>
    </w:p>
    <w:p w:rsidRPr="00813E8E" w:rsidR="000A2444" w:rsidP="000A2444" w:rsidRDefault="000A2444" w14:paraId="317EB184" w14:textId="77777777">
      <w:pPr>
        <w:pStyle w:val="Geenafstand"/>
        <w:spacing w:line="240" w:lineRule="atLeast"/>
        <w:rPr>
          <w:rFonts w:ascii="Verdana" w:hAnsi="Verdana"/>
          <w:sz w:val="18"/>
          <w:szCs w:val="18"/>
        </w:rPr>
      </w:pPr>
      <w:r w:rsidRPr="00813E8E">
        <w:rPr>
          <w:rFonts w:ascii="Verdana" w:hAnsi="Verdana"/>
          <w:sz w:val="18"/>
          <w:szCs w:val="18"/>
        </w:rPr>
        <w:t>Op welke wijze kunnen deze afspraken over, en het gebruik maken van</w:t>
      </w:r>
      <w:r>
        <w:rPr>
          <w:rFonts w:ascii="Verdana" w:hAnsi="Verdana"/>
          <w:sz w:val="18"/>
          <w:szCs w:val="18"/>
        </w:rPr>
        <w:t xml:space="preserve"> </w:t>
      </w:r>
      <w:r w:rsidRPr="00813E8E">
        <w:rPr>
          <w:rFonts w:ascii="Verdana" w:hAnsi="Verdana"/>
          <w:sz w:val="18"/>
          <w:szCs w:val="18"/>
        </w:rPr>
        <w:t xml:space="preserve">internationale koolstofmarkten het beperken van klimaatverandering wereldwijd </w:t>
      </w:r>
      <w:r w:rsidRPr="00813E8E">
        <w:rPr>
          <w:rFonts w:ascii="Verdana" w:hAnsi="Verdana"/>
          <w:sz w:val="18"/>
          <w:szCs w:val="18"/>
        </w:rPr>
        <w:lastRenderedPageBreak/>
        <w:t xml:space="preserve">goedkoper maken en daarmee de klimaattransitie bespoedigen, zoals in de verklaring van de United Nations Framework </w:t>
      </w:r>
      <w:proofErr w:type="spellStart"/>
      <w:r w:rsidRPr="00813E8E">
        <w:rPr>
          <w:rFonts w:ascii="Verdana" w:hAnsi="Verdana"/>
          <w:sz w:val="18"/>
          <w:szCs w:val="18"/>
        </w:rPr>
        <w:t>Convention</w:t>
      </w:r>
      <w:proofErr w:type="spellEnd"/>
      <w:r w:rsidRPr="00813E8E">
        <w:rPr>
          <w:rFonts w:ascii="Verdana" w:hAnsi="Verdana"/>
          <w:sz w:val="18"/>
          <w:szCs w:val="18"/>
        </w:rPr>
        <w:t xml:space="preserve"> on </w:t>
      </w:r>
      <w:proofErr w:type="spellStart"/>
      <w:r w:rsidRPr="00813E8E">
        <w:rPr>
          <w:rFonts w:ascii="Verdana" w:hAnsi="Verdana"/>
          <w:sz w:val="18"/>
          <w:szCs w:val="18"/>
        </w:rPr>
        <w:t>Climate</w:t>
      </w:r>
      <w:proofErr w:type="spellEnd"/>
      <w:r w:rsidRPr="00813E8E">
        <w:rPr>
          <w:rFonts w:ascii="Verdana" w:hAnsi="Verdana"/>
          <w:sz w:val="18"/>
          <w:szCs w:val="18"/>
        </w:rPr>
        <w:t xml:space="preserve"> Change</w:t>
      </w:r>
      <w:r>
        <w:rPr>
          <w:rFonts w:ascii="Verdana" w:hAnsi="Verdana"/>
          <w:sz w:val="18"/>
          <w:szCs w:val="18"/>
        </w:rPr>
        <w:t xml:space="preserve"> </w:t>
      </w:r>
      <w:r w:rsidRPr="00813E8E">
        <w:rPr>
          <w:rFonts w:ascii="Verdana" w:hAnsi="Verdana"/>
          <w:sz w:val="18"/>
          <w:szCs w:val="18"/>
        </w:rPr>
        <w:t xml:space="preserve">(UNFCCC) staat; 'These </w:t>
      </w:r>
      <w:proofErr w:type="spellStart"/>
      <w:r w:rsidRPr="00813E8E">
        <w:rPr>
          <w:rFonts w:ascii="Verdana" w:hAnsi="Verdana"/>
          <w:sz w:val="18"/>
          <w:szCs w:val="18"/>
        </w:rPr>
        <w:t>agreements</w:t>
      </w:r>
      <w:proofErr w:type="spellEnd"/>
      <w:r w:rsidRPr="00813E8E">
        <w:rPr>
          <w:rFonts w:ascii="Verdana" w:hAnsi="Verdana"/>
          <w:sz w:val="18"/>
          <w:szCs w:val="18"/>
        </w:rPr>
        <w:t xml:space="preserve"> </w:t>
      </w:r>
      <w:proofErr w:type="spellStart"/>
      <w:r w:rsidRPr="00813E8E">
        <w:rPr>
          <w:rFonts w:ascii="Verdana" w:hAnsi="Verdana"/>
          <w:sz w:val="18"/>
          <w:szCs w:val="18"/>
        </w:rPr>
        <w:t>will</w:t>
      </w:r>
      <w:proofErr w:type="spellEnd"/>
      <w:r w:rsidRPr="00813E8E">
        <w:rPr>
          <w:rFonts w:ascii="Verdana" w:hAnsi="Verdana"/>
          <w:sz w:val="18"/>
          <w:szCs w:val="18"/>
        </w:rPr>
        <w:t xml:space="preserve"> help </w:t>
      </w:r>
      <w:proofErr w:type="spellStart"/>
      <w:r w:rsidRPr="00813E8E">
        <w:rPr>
          <w:rFonts w:ascii="Verdana" w:hAnsi="Verdana"/>
          <w:sz w:val="18"/>
          <w:szCs w:val="18"/>
        </w:rPr>
        <w:t>countries</w:t>
      </w:r>
      <w:proofErr w:type="spellEnd"/>
      <w:r w:rsidRPr="00813E8E">
        <w:rPr>
          <w:rFonts w:ascii="Verdana" w:hAnsi="Verdana"/>
          <w:sz w:val="18"/>
          <w:szCs w:val="18"/>
        </w:rPr>
        <w:t xml:space="preserve"> </w:t>
      </w:r>
      <w:proofErr w:type="spellStart"/>
      <w:r w:rsidRPr="00813E8E">
        <w:rPr>
          <w:rFonts w:ascii="Verdana" w:hAnsi="Verdana"/>
          <w:sz w:val="18"/>
          <w:szCs w:val="18"/>
        </w:rPr>
        <w:t>deliver</w:t>
      </w:r>
      <w:proofErr w:type="spellEnd"/>
      <w:r w:rsidRPr="00813E8E">
        <w:rPr>
          <w:rFonts w:ascii="Verdana" w:hAnsi="Verdana"/>
          <w:sz w:val="18"/>
          <w:szCs w:val="18"/>
        </w:rPr>
        <w:t xml:space="preserve"> </w:t>
      </w:r>
      <w:proofErr w:type="spellStart"/>
      <w:r w:rsidRPr="00813E8E">
        <w:rPr>
          <w:rFonts w:ascii="Verdana" w:hAnsi="Verdana"/>
          <w:sz w:val="18"/>
          <w:szCs w:val="18"/>
        </w:rPr>
        <w:t>their</w:t>
      </w:r>
      <w:proofErr w:type="spellEnd"/>
      <w:r w:rsidRPr="00813E8E">
        <w:rPr>
          <w:rFonts w:ascii="Verdana" w:hAnsi="Verdana"/>
          <w:sz w:val="18"/>
          <w:szCs w:val="18"/>
        </w:rPr>
        <w:t xml:space="preserve"> </w:t>
      </w:r>
      <w:proofErr w:type="spellStart"/>
      <w:r w:rsidRPr="00813E8E">
        <w:rPr>
          <w:rFonts w:ascii="Verdana" w:hAnsi="Verdana"/>
          <w:sz w:val="18"/>
          <w:szCs w:val="18"/>
        </w:rPr>
        <w:t>climate</w:t>
      </w:r>
      <w:proofErr w:type="spellEnd"/>
      <w:r w:rsidRPr="00813E8E">
        <w:rPr>
          <w:rFonts w:ascii="Verdana" w:hAnsi="Verdana"/>
          <w:sz w:val="18"/>
          <w:szCs w:val="18"/>
        </w:rPr>
        <w:t xml:space="preserve"> </w:t>
      </w:r>
      <w:proofErr w:type="spellStart"/>
      <w:r w:rsidRPr="00813E8E">
        <w:rPr>
          <w:rFonts w:ascii="Verdana" w:hAnsi="Verdana"/>
          <w:sz w:val="18"/>
          <w:szCs w:val="18"/>
        </w:rPr>
        <w:t>plans</w:t>
      </w:r>
      <w:proofErr w:type="spellEnd"/>
      <w:r w:rsidRPr="00813E8E">
        <w:rPr>
          <w:rFonts w:ascii="Verdana" w:hAnsi="Verdana"/>
          <w:sz w:val="18"/>
          <w:szCs w:val="18"/>
        </w:rPr>
        <w:t xml:space="preserve"> more </w:t>
      </w:r>
      <w:proofErr w:type="spellStart"/>
      <w:r w:rsidRPr="00813E8E">
        <w:rPr>
          <w:rFonts w:ascii="Verdana" w:hAnsi="Verdana"/>
          <w:sz w:val="18"/>
          <w:szCs w:val="18"/>
        </w:rPr>
        <w:t>quickly</w:t>
      </w:r>
      <w:proofErr w:type="spellEnd"/>
      <w:r w:rsidRPr="00813E8E">
        <w:rPr>
          <w:rFonts w:ascii="Verdana" w:hAnsi="Verdana"/>
          <w:sz w:val="18"/>
          <w:szCs w:val="18"/>
        </w:rPr>
        <w:t xml:space="preserve"> </w:t>
      </w:r>
      <w:proofErr w:type="spellStart"/>
      <w:r w:rsidRPr="00813E8E">
        <w:rPr>
          <w:rFonts w:ascii="Verdana" w:hAnsi="Verdana"/>
          <w:sz w:val="18"/>
          <w:szCs w:val="18"/>
        </w:rPr>
        <w:t>and</w:t>
      </w:r>
      <w:proofErr w:type="spellEnd"/>
      <w:r w:rsidRPr="00813E8E">
        <w:rPr>
          <w:rFonts w:ascii="Verdana" w:hAnsi="Verdana"/>
          <w:sz w:val="18"/>
          <w:szCs w:val="18"/>
        </w:rPr>
        <w:t xml:space="preserve"> </w:t>
      </w:r>
      <w:proofErr w:type="spellStart"/>
      <w:r w:rsidRPr="00813E8E">
        <w:rPr>
          <w:rFonts w:ascii="Verdana" w:hAnsi="Verdana"/>
          <w:sz w:val="18"/>
          <w:szCs w:val="18"/>
        </w:rPr>
        <w:t>cheaply</w:t>
      </w:r>
      <w:proofErr w:type="spellEnd"/>
      <w:r w:rsidRPr="00813E8E">
        <w:rPr>
          <w:rFonts w:ascii="Verdana" w:hAnsi="Verdana"/>
          <w:sz w:val="18"/>
          <w:szCs w:val="18"/>
        </w:rPr>
        <w:t xml:space="preserve">, </w:t>
      </w:r>
      <w:proofErr w:type="spellStart"/>
      <w:r w:rsidRPr="00813E8E">
        <w:rPr>
          <w:rFonts w:ascii="Verdana" w:hAnsi="Verdana"/>
          <w:sz w:val="18"/>
          <w:szCs w:val="18"/>
        </w:rPr>
        <w:t>and</w:t>
      </w:r>
      <w:proofErr w:type="spellEnd"/>
      <w:r w:rsidRPr="00813E8E">
        <w:rPr>
          <w:rFonts w:ascii="Verdana" w:hAnsi="Verdana"/>
          <w:sz w:val="18"/>
          <w:szCs w:val="18"/>
        </w:rPr>
        <w:t xml:space="preserve"> make </w:t>
      </w:r>
      <w:proofErr w:type="spellStart"/>
      <w:r w:rsidRPr="00813E8E">
        <w:rPr>
          <w:rFonts w:ascii="Verdana" w:hAnsi="Verdana"/>
          <w:sz w:val="18"/>
          <w:szCs w:val="18"/>
        </w:rPr>
        <w:t>faster</w:t>
      </w:r>
      <w:proofErr w:type="spellEnd"/>
      <w:r w:rsidRPr="00813E8E">
        <w:rPr>
          <w:rFonts w:ascii="Verdana" w:hAnsi="Verdana"/>
          <w:sz w:val="18"/>
          <w:szCs w:val="18"/>
        </w:rPr>
        <w:t xml:space="preserve"> </w:t>
      </w:r>
      <w:proofErr w:type="spellStart"/>
      <w:r w:rsidRPr="00813E8E">
        <w:rPr>
          <w:rFonts w:ascii="Verdana" w:hAnsi="Verdana"/>
          <w:sz w:val="18"/>
          <w:szCs w:val="18"/>
        </w:rPr>
        <w:t>progress</w:t>
      </w:r>
      <w:proofErr w:type="spellEnd"/>
      <w:r w:rsidRPr="00813E8E">
        <w:rPr>
          <w:rFonts w:ascii="Verdana" w:hAnsi="Verdana"/>
          <w:sz w:val="18"/>
          <w:szCs w:val="18"/>
        </w:rPr>
        <w:t xml:space="preserve"> in </w:t>
      </w:r>
      <w:proofErr w:type="spellStart"/>
      <w:r w:rsidRPr="00813E8E">
        <w:rPr>
          <w:rFonts w:ascii="Verdana" w:hAnsi="Verdana"/>
          <w:sz w:val="18"/>
          <w:szCs w:val="18"/>
        </w:rPr>
        <w:t>halving</w:t>
      </w:r>
      <w:proofErr w:type="spellEnd"/>
      <w:r w:rsidRPr="00813E8E">
        <w:rPr>
          <w:rFonts w:ascii="Verdana" w:hAnsi="Verdana"/>
          <w:sz w:val="18"/>
          <w:szCs w:val="18"/>
        </w:rPr>
        <w:t xml:space="preserve"> </w:t>
      </w:r>
      <w:proofErr w:type="spellStart"/>
      <w:r w:rsidRPr="00813E8E">
        <w:rPr>
          <w:rFonts w:ascii="Verdana" w:hAnsi="Verdana"/>
          <w:sz w:val="18"/>
          <w:szCs w:val="18"/>
        </w:rPr>
        <w:t>global</w:t>
      </w:r>
      <w:proofErr w:type="spellEnd"/>
      <w:r w:rsidRPr="00813E8E">
        <w:rPr>
          <w:rFonts w:ascii="Verdana" w:hAnsi="Verdana"/>
          <w:sz w:val="18"/>
          <w:szCs w:val="18"/>
        </w:rPr>
        <w:t xml:space="preserve"> </w:t>
      </w:r>
      <w:proofErr w:type="spellStart"/>
      <w:r w:rsidRPr="00813E8E">
        <w:rPr>
          <w:rFonts w:ascii="Verdana" w:hAnsi="Verdana"/>
          <w:sz w:val="18"/>
          <w:szCs w:val="18"/>
        </w:rPr>
        <w:t>emissions</w:t>
      </w:r>
      <w:proofErr w:type="spellEnd"/>
      <w:r w:rsidRPr="00813E8E">
        <w:rPr>
          <w:rFonts w:ascii="Verdana" w:hAnsi="Verdana"/>
          <w:sz w:val="18"/>
          <w:szCs w:val="18"/>
        </w:rPr>
        <w:t xml:space="preserve"> </w:t>
      </w:r>
      <w:proofErr w:type="spellStart"/>
      <w:r w:rsidRPr="00813E8E">
        <w:rPr>
          <w:rFonts w:ascii="Verdana" w:hAnsi="Verdana"/>
          <w:sz w:val="18"/>
          <w:szCs w:val="18"/>
        </w:rPr>
        <w:t>this</w:t>
      </w:r>
      <w:proofErr w:type="spellEnd"/>
      <w:r w:rsidRPr="00813E8E">
        <w:rPr>
          <w:rFonts w:ascii="Verdana" w:hAnsi="Verdana"/>
          <w:sz w:val="18"/>
          <w:szCs w:val="18"/>
        </w:rPr>
        <w:t xml:space="preserve"> decade, as </w:t>
      </w:r>
      <w:proofErr w:type="spellStart"/>
      <w:r w:rsidRPr="00813E8E">
        <w:rPr>
          <w:rFonts w:ascii="Verdana" w:hAnsi="Verdana"/>
          <w:sz w:val="18"/>
          <w:szCs w:val="18"/>
        </w:rPr>
        <w:t>required</w:t>
      </w:r>
      <w:proofErr w:type="spellEnd"/>
      <w:r w:rsidRPr="00813E8E">
        <w:rPr>
          <w:rFonts w:ascii="Verdana" w:hAnsi="Verdana"/>
          <w:sz w:val="18"/>
          <w:szCs w:val="18"/>
        </w:rPr>
        <w:t xml:space="preserve"> </w:t>
      </w:r>
      <w:proofErr w:type="spellStart"/>
      <w:r w:rsidRPr="00813E8E">
        <w:rPr>
          <w:rFonts w:ascii="Verdana" w:hAnsi="Verdana"/>
          <w:sz w:val="18"/>
          <w:szCs w:val="18"/>
        </w:rPr>
        <w:t>by</w:t>
      </w:r>
      <w:proofErr w:type="spellEnd"/>
      <w:r w:rsidRPr="00813E8E">
        <w:rPr>
          <w:rFonts w:ascii="Verdana" w:hAnsi="Verdana"/>
          <w:sz w:val="18"/>
          <w:szCs w:val="18"/>
        </w:rPr>
        <w:t xml:space="preserve"> </w:t>
      </w:r>
      <w:proofErr w:type="spellStart"/>
      <w:r w:rsidRPr="00813E8E">
        <w:rPr>
          <w:rFonts w:ascii="Verdana" w:hAnsi="Verdana"/>
          <w:sz w:val="18"/>
          <w:szCs w:val="18"/>
        </w:rPr>
        <w:t>science</w:t>
      </w:r>
      <w:proofErr w:type="spellEnd"/>
      <w:r w:rsidRPr="00813E8E">
        <w:rPr>
          <w:rFonts w:ascii="Verdana" w:hAnsi="Verdana"/>
          <w:sz w:val="18"/>
          <w:szCs w:val="18"/>
        </w:rPr>
        <w:t xml:space="preserve">'? </w:t>
      </w:r>
    </w:p>
    <w:p w:rsidRPr="00C15EC6" w:rsidR="000A2444" w:rsidP="000A2444" w:rsidRDefault="000A2444" w14:paraId="646CE6A0" w14:textId="77777777">
      <w:pPr>
        <w:pStyle w:val="Geenafstand"/>
        <w:spacing w:line="240" w:lineRule="atLeast"/>
        <w:rPr>
          <w:rFonts w:ascii="Verdana" w:hAnsi="Verdana"/>
          <w:sz w:val="18"/>
          <w:szCs w:val="18"/>
        </w:rPr>
      </w:pPr>
    </w:p>
    <w:p w:rsidR="000A2444" w:rsidP="000A2444" w:rsidRDefault="000A2444" w14:paraId="40D86184" w14:textId="77777777">
      <w:pPr>
        <w:pStyle w:val="Geenafstand"/>
        <w:spacing w:line="240" w:lineRule="atLeast"/>
        <w:rPr>
          <w:rFonts w:ascii="Verdana" w:hAnsi="Verdana"/>
          <w:sz w:val="18"/>
          <w:szCs w:val="18"/>
        </w:rPr>
      </w:pPr>
      <w:r>
        <w:rPr>
          <w:rFonts w:ascii="Verdana" w:hAnsi="Verdana"/>
          <w:sz w:val="18"/>
          <w:szCs w:val="18"/>
        </w:rPr>
        <w:t>Antwoord</w:t>
      </w:r>
    </w:p>
    <w:p w:rsidRPr="00C15EC6" w:rsidR="000A2444" w:rsidP="000A2444" w:rsidRDefault="000A2444" w14:paraId="4821D32E" w14:textId="77777777">
      <w:pPr>
        <w:pStyle w:val="Geenafstand"/>
        <w:spacing w:line="240" w:lineRule="atLeast"/>
        <w:rPr>
          <w:rFonts w:ascii="Verdana" w:hAnsi="Verdana"/>
          <w:sz w:val="18"/>
          <w:szCs w:val="18"/>
        </w:rPr>
      </w:pPr>
      <w:r w:rsidRPr="00C15EC6">
        <w:rPr>
          <w:rFonts w:ascii="Verdana" w:hAnsi="Verdana"/>
          <w:sz w:val="18"/>
          <w:szCs w:val="18"/>
        </w:rPr>
        <w:t xml:space="preserve">Koolstofmarkten bieden de mogelijkheid om mitigatie te realiseren waar het meeste potentieel is en waar mitigatie relatief kosten-efficiënt is. Dit is een manier om de mondiale klimaattransitie te versnellen. </w:t>
      </w:r>
    </w:p>
    <w:p w:rsidR="000A2444" w:rsidP="000A2444" w:rsidRDefault="000A2444" w14:paraId="54AF5776" w14:textId="77777777">
      <w:pPr>
        <w:pStyle w:val="Geenafstand"/>
        <w:spacing w:line="240" w:lineRule="atLeast"/>
        <w:rPr>
          <w:rFonts w:ascii="Verdana" w:hAnsi="Verdana"/>
          <w:sz w:val="18"/>
          <w:szCs w:val="18"/>
        </w:rPr>
      </w:pPr>
    </w:p>
    <w:p w:rsidRPr="00C15EC6" w:rsidR="000A2444" w:rsidP="000A2444" w:rsidRDefault="000A2444" w14:paraId="65BB3C35" w14:textId="77777777">
      <w:pPr>
        <w:pStyle w:val="Geenafstand"/>
        <w:spacing w:line="240" w:lineRule="atLeast"/>
        <w:rPr>
          <w:rFonts w:ascii="Verdana" w:hAnsi="Verdana"/>
          <w:sz w:val="18"/>
          <w:szCs w:val="18"/>
        </w:rPr>
      </w:pPr>
      <w:r w:rsidRPr="00C15EC6">
        <w:rPr>
          <w:rFonts w:ascii="Verdana" w:hAnsi="Verdana"/>
          <w:sz w:val="18"/>
          <w:szCs w:val="18"/>
        </w:rPr>
        <w:t>Waar robuuste en ambitieuze koolstofmarkten worden geïmplementeerd, kunnen ze daarnaast ook de klimaattransitie versnellen door gedrags- en technologische veranderingen in gang te zetten, terwijl landen met de gegenereerde opbrengsten verdere klimaatactie kunnen financieren en kwetsbare gemeenschappen en gebieden kunnen ondersteunen bij de transitie. Zo kan met hetzelfde geld, op relatief korte termijn, wereldwijd méér klimaatactie gerealiseerd worden.</w:t>
      </w:r>
    </w:p>
    <w:p w:rsidRPr="00C15EC6" w:rsidR="000A2444" w:rsidP="000A2444" w:rsidRDefault="000A2444" w14:paraId="5B019E23" w14:textId="77777777">
      <w:pPr>
        <w:pStyle w:val="Geenafstand"/>
        <w:spacing w:line="240" w:lineRule="atLeast"/>
        <w:rPr>
          <w:rFonts w:ascii="Verdana" w:hAnsi="Verdana"/>
          <w:sz w:val="18"/>
          <w:szCs w:val="18"/>
        </w:rPr>
      </w:pPr>
    </w:p>
    <w:p w:rsidRPr="00C15EC6" w:rsidR="000A2444" w:rsidP="000A2444" w:rsidRDefault="000A2444" w14:paraId="681C793B" w14:textId="77777777">
      <w:pPr>
        <w:pStyle w:val="Geenafstand"/>
        <w:spacing w:line="240" w:lineRule="atLeast"/>
        <w:rPr>
          <w:rFonts w:ascii="Verdana" w:hAnsi="Verdana"/>
          <w:sz w:val="18"/>
          <w:szCs w:val="18"/>
        </w:rPr>
      </w:pPr>
      <w:r w:rsidRPr="00C15EC6">
        <w:rPr>
          <w:rFonts w:ascii="Verdana" w:hAnsi="Verdana"/>
          <w:sz w:val="18"/>
          <w:szCs w:val="18"/>
        </w:rPr>
        <w:t>Een van de vereisten voor artikel 6 is wel dat de koolstofkredieten staan voor additionele mitigatie. Dit betekent onder andere dat bewezen moet worden dat zonder de financiering via internationale koolstofmarkten de mitigatie niet gerealiseerd had kunnen worden.</w:t>
      </w:r>
    </w:p>
    <w:p w:rsidRPr="00C15EC6" w:rsidR="000A2444" w:rsidP="000A2444" w:rsidRDefault="000A2444" w14:paraId="2763C871" w14:textId="77777777">
      <w:pPr>
        <w:pStyle w:val="Geenafstand"/>
        <w:spacing w:line="240" w:lineRule="atLeast"/>
        <w:rPr>
          <w:rFonts w:ascii="Verdana" w:hAnsi="Verdana"/>
          <w:sz w:val="18"/>
          <w:szCs w:val="18"/>
        </w:rPr>
      </w:pPr>
    </w:p>
    <w:p w:rsidRPr="00C15EC6" w:rsidR="000A2444" w:rsidP="000A2444" w:rsidRDefault="000A2444" w14:paraId="3A0D6221" w14:textId="77777777">
      <w:pPr>
        <w:pStyle w:val="Geenafstand"/>
        <w:spacing w:line="240" w:lineRule="atLeast"/>
        <w:rPr>
          <w:rFonts w:ascii="Verdana" w:hAnsi="Verdana"/>
          <w:sz w:val="18"/>
          <w:szCs w:val="18"/>
        </w:rPr>
      </w:pPr>
      <w:r w:rsidRPr="00C15EC6">
        <w:rPr>
          <w:rFonts w:ascii="Verdana" w:hAnsi="Verdana"/>
          <w:sz w:val="18"/>
          <w:szCs w:val="18"/>
        </w:rPr>
        <w:t xml:space="preserve">Tenslotte wordt 2% van de verkochte 6.4 kredieten geannuleerd voor “overall </w:t>
      </w:r>
      <w:proofErr w:type="spellStart"/>
      <w:r w:rsidRPr="00C15EC6">
        <w:rPr>
          <w:rFonts w:ascii="Verdana" w:hAnsi="Verdana"/>
          <w:sz w:val="18"/>
          <w:szCs w:val="18"/>
        </w:rPr>
        <w:t>mitigation</w:t>
      </w:r>
      <w:proofErr w:type="spellEnd"/>
      <w:r w:rsidRPr="00C15EC6">
        <w:rPr>
          <w:rFonts w:ascii="Verdana" w:hAnsi="Verdana"/>
          <w:sz w:val="18"/>
          <w:szCs w:val="18"/>
        </w:rPr>
        <w:t xml:space="preserve"> in </w:t>
      </w:r>
      <w:proofErr w:type="spellStart"/>
      <w:r w:rsidRPr="00C15EC6">
        <w:rPr>
          <w:rFonts w:ascii="Verdana" w:hAnsi="Verdana"/>
          <w:sz w:val="18"/>
          <w:szCs w:val="18"/>
        </w:rPr>
        <w:t>global</w:t>
      </w:r>
      <w:proofErr w:type="spellEnd"/>
      <w:r w:rsidRPr="00C15EC6">
        <w:rPr>
          <w:rFonts w:ascii="Verdana" w:hAnsi="Verdana"/>
          <w:sz w:val="18"/>
          <w:szCs w:val="18"/>
        </w:rPr>
        <w:t xml:space="preserve"> </w:t>
      </w:r>
      <w:proofErr w:type="spellStart"/>
      <w:r w:rsidRPr="00C15EC6">
        <w:rPr>
          <w:rFonts w:ascii="Verdana" w:hAnsi="Verdana"/>
          <w:sz w:val="18"/>
          <w:szCs w:val="18"/>
        </w:rPr>
        <w:t>emissions</w:t>
      </w:r>
      <w:proofErr w:type="spellEnd"/>
      <w:r w:rsidRPr="00C15EC6">
        <w:rPr>
          <w:rFonts w:ascii="Verdana" w:hAnsi="Verdana"/>
          <w:sz w:val="18"/>
          <w:szCs w:val="18"/>
        </w:rPr>
        <w:t xml:space="preserve">” (OMGE). Dit betekent dat deze kredieten niet voor doelen van een land of bedrijf gebruikt kunnen worden en dat een land of bedrijf voor dit deel dus extra klimaatactie moet ondernemen. Daarnaast gaat 5% van de verkochte 6.4 kredieten – beter gezegd: de opbrengsten van die handel – naar het Adaptatiefonds voor ontwikkelingslanden. Voor handel via artikel 6.2 is het annuleren van kredieten en afdragen van een percentage aan het adaptatiefonds vrijwillig. </w:t>
      </w:r>
    </w:p>
    <w:p w:rsidRPr="00C15EC6" w:rsidR="000A2444" w:rsidP="000A2444" w:rsidRDefault="000A2444" w14:paraId="2E7A65FB" w14:textId="77777777">
      <w:pPr>
        <w:pStyle w:val="Geenafstand"/>
        <w:spacing w:line="240" w:lineRule="atLeast"/>
        <w:rPr>
          <w:rFonts w:ascii="Verdana" w:hAnsi="Verdana"/>
          <w:sz w:val="18"/>
          <w:szCs w:val="18"/>
        </w:rPr>
      </w:pPr>
    </w:p>
    <w:p w:rsidRPr="00E06A68" w:rsidR="000A2444" w:rsidP="000A2444" w:rsidRDefault="000A2444" w14:paraId="28A7076E" w14:textId="77777777">
      <w:pPr>
        <w:pStyle w:val="Geenafstand"/>
        <w:spacing w:line="240" w:lineRule="atLeast"/>
        <w:rPr>
          <w:rFonts w:ascii="Verdana" w:hAnsi="Verdana"/>
          <w:sz w:val="18"/>
          <w:szCs w:val="18"/>
        </w:rPr>
      </w:pPr>
      <w:r w:rsidRPr="00C15EC6">
        <w:rPr>
          <w:rFonts w:ascii="Verdana" w:hAnsi="Verdana" w:eastAsia="Verdana" w:cs="Verdana"/>
          <w:sz w:val="18"/>
          <w:szCs w:val="18"/>
        </w:rPr>
        <w:t>Uit de Europese klimaatwet volgt dat de EU-doelen van klimaatneutraliteit in 2050 en tenminste 55% reductie van broeikasgasemissies in 2030 t</w:t>
      </w:r>
      <w:r>
        <w:rPr>
          <w:rFonts w:ascii="Verdana" w:hAnsi="Verdana" w:eastAsia="Verdana" w:cs="Verdana"/>
          <w:sz w:val="18"/>
          <w:szCs w:val="18"/>
        </w:rPr>
        <w:t>en opzichte van</w:t>
      </w:r>
      <w:r w:rsidRPr="00C15EC6">
        <w:rPr>
          <w:rFonts w:ascii="Verdana" w:hAnsi="Verdana" w:eastAsia="Verdana" w:cs="Verdana"/>
          <w:sz w:val="18"/>
          <w:szCs w:val="18"/>
        </w:rPr>
        <w:t xml:space="preserve"> 1990 binnen de Europese Unie worden gerealiseerd. Dit betekent dat voor het realiseren van deze doelen geen artikel 6 kredieten gebruikt kunnen worden.</w:t>
      </w:r>
    </w:p>
    <w:p w:rsidRPr="00C15EC6" w:rsidR="000A2444" w:rsidP="000A2444" w:rsidRDefault="000A2444" w14:paraId="2AD4D81C" w14:textId="77777777">
      <w:pPr>
        <w:pStyle w:val="Geenafstand"/>
        <w:spacing w:line="240" w:lineRule="atLeast"/>
        <w:rPr>
          <w:rFonts w:ascii="Verdana" w:hAnsi="Verdana"/>
          <w:sz w:val="18"/>
          <w:szCs w:val="18"/>
        </w:rPr>
      </w:pPr>
    </w:p>
    <w:p w:rsidRPr="00C15EC6" w:rsidR="000A2444" w:rsidP="000A2444" w:rsidRDefault="000A2444" w14:paraId="42737925" w14:textId="77777777">
      <w:pPr>
        <w:pStyle w:val="Geenafstand"/>
        <w:spacing w:line="240" w:lineRule="atLeast"/>
        <w:rPr>
          <w:rFonts w:ascii="Verdana" w:hAnsi="Verdana"/>
          <w:sz w:val="18"/>
          <w:szCs w:val="18"/>
        </w:rPr>
      </w:pPr>
      <w:r w:rsidRPr="00C15EC6">
        <w:rPr>
          <w:rFonts w:ascii="Verdana" w:hAnsi="Verdana"/>
          <w:sz w:val="18"/>
          <w:szCs w:val="18"/>
        </w:rPr>
        <w:t>3</w:t>
      </w:r>
    </w:p>
    <w:p w:rsidR="000A2444" w:rsidP="000A2444" w:rsidRDefault="000A2444" w14:paraId="62FB6B83" w14:textId="77777777">
      <w:pPr>
        <w:pStyle w:val="Geenafstand"/>
        <w:spacing w:line="240" w:lineRule="atLeast"/>
        <w:rPr>
          <w:rFonts w:ascii="Verdana" w:hAnsi="Verdana"/>
          <w:sz w:val="18"/>
          <w:szCs w:val="18"/>
        </w:rPr>
      </w:pPr>
      <w:r w:rsidRPr="00813E8E">
        <w:rPr>
          <w:rFonts w:ascii="Verdana" w:hAnsi="Verdana"/>
          <w:sz w:val="18"/>
          <w:szCs w:val="18"/>
        </w:rPr>
        <w:t xml:space="preserve">Wanneer verwacht de minister dat deze ‘Paris Agreement </w:t>
      </w:r>
      <w:proofErr w:type="spellStart"/>
      <w:r w:rsidRPr="00813E8E">
        <w:rPr>
          <w:rFonts w:ascii="Verdana" w:hAnsi="Verdana"/>
          <w:sz w:val="18"/>
          <w:szCs w:val="18"/>
        </w:rPr>
        <w:t>Crediting</w:t>
      </w:r>
      <w:proofErr w:type="spellEnd"/>
      <w:r w:rsidRPr="00813E8E">
        <w:rPr>
          <w:rFonts w:ascii="Verdana" w:hAnsi="Verdana"/>
          <w:sz w:val="18"/>
          <w:szCs w:val="18"/>
        </w:rPr>
        <w:t xml:space="preserve"> </w:t>
      </w:r>
      <w:proofErr w:type="spellStart"/>
      <w:r w:rsidRPr="00813E8E">
        <w:rPr>
          <w:rFonts w:ascii="Verdana" w:hAnsi="Verdana"/>
          <w:sz w:val="18"/>
          <w:szCs w:val="18"/>
        </w:rPr>
        <w:t>Mechanism</w:t>
      </w:r>
      <w:proofErr w:type="spellEnd"/>
      <w:r w:rsidRPr="00813E8E">
        <w:rPr>
          <w:rFonts w:ascii="Verdana" w:hAnsi="Verdana"/>
          <w:sz w:val="18"/>
          <w:szCs w:val="18"/>
        </w:rPr>
        <w:t>’ (PACM) operationeel zal worden? Wat is daar nog voor nodig?</w:t>
      </w:r>
      <w:r w:rsidRPr="00813E8E">
        <w:rPr>
          <w:rFonts w:ascii="Verdana" w:hAnsi="Verdana"/>
          <w:sz w:val="18"/>
          <w:szCs w:val="18"/>
        </w:rPr>
        <w:br/>
      </w:r>
      <w:r w:rsidRPr="00E06A68">
        <w:rPr>
          <w:rFonts w:ascii="Verdana" w:hAnsi="Verdana"/>
          <w:sz w:val="18"/>
          <w:szCs w:val="18"/>
        </w:rPr>
        <w:br/>
      </w:r>
      <w:r>
        <w:rPr>
          <w:rFonts w:ascii="Verdana" w:hAnsi="Verdana"/>
          <w:sz w:val="18"/>
          <w:szCs w:val="18"/>
        </w:rPr>
        <w:t>Antwoord</w:t>
      </w:r>
    </w:p>
    <w:p w:rsidRPr="00C15EC6" w:rsidR="000A2444" w:rsidP="000A2444" w:rsidRDefault="000A2444" w14:paraId="62587015" w14:textId="77777777">
      <w:pPr>
        <w:pStyle w:val="Geenafstand"/>
        <w:spacing w:line="240" w:lineRule="atLeast"/>
        <w:rPr>
          <w:rFonts w:ascii="Verdana" w:hAnsi="Verdana"/>
          <w:sz w:val="18"/>
          <w:szCs w:val="18"/>
        </w:rPr>
      </w:pPr>
      <w:r w:rsidRPr="00C15EC6">
        <w:rPr>
          <w:rFonts w:ascii="Verdana" w:hAnsi="Verdana"/>
          <w:sz w:val="18"/>
          <w:szCs w:val="18"/>
        </w:rPr>
        <w:t>Onder artikel 6.2 zijn enkele landen al begonnen met het opzetten van samenwerkingsverbanden, zie ook</w:t>
      </w:r>
      <w:r>
        <w:rPr>
          <w:rFonts w:ascii="Verdana" w:hAnsi="Verdana"/>
          <w:sz w:val="18"/>
          <w:szCs w:val="18"/>
        </w:rPr>
        <w:t xml:space="preserve"> het</w:t>
      </w:r>
      <w:r w:rsidRPr="00C15EC6">
        <w:rPr>
          <w:rFonts w:ascii="Verdana" w:hAnsi="Verdana"/>
          <w:sz w:val="18"/>
          <w:szCs w:val="18"/>
        </w:rPr>
        <w:t xml:space="preserve"> antwoord </w:t>
      </w:r>
      <w:r>
        <w:rPr>
          <w:rFonts w:ascii="Verdana" w:hAnsi="Verdana"/>
          <w:sz w:val="18"/>
          <w:szCs w:val="18"/>
        </w:rPr>
        <w:t xml:space="preserve">op </w:t>
      </w:r>
      <w:r w:rsidRPr="00C15EC6">
        <w:rPr>
          <w:rFonts w:ascii="Verdana" w:hAnsi="Verdana"/>
          <w:sz w:val="18"/>
          <w:szCs w:val="18"/>
        </w:rPr>
        <w:t>vraag 5.</w:t>
      </w:r>
    </w:p>
    <w:p w:rsidRPr="00C15EC6" w:rsidR="000A2444" w:rsidP="000A2444" w:rsidRDefault="000A2444" w14:paraId="75D0BA41" w14:textId="77777777">
      <w:pPr>
        <w:pStyle w:val="Geenafstand"/>
        <w:spacing w:line="240" w:lineRule="atLeast"/>
        <w:rPr>
          <w:rFonts w:ascii="Verdana" w:hAnsi="Verdana"/>
          <w:sz w:val="18"/>
          <w:szCs w:val="18"/>
        </w:rPr>
      </w:pPr>
    </w:p>
    <w:p w:rsidRPr="00C15EC6" w:rsidR="000A2444" w:rsidP="000A2444" w:rsidRDefault="000A2444" w14:paraId="63864DA4" w14:textId="77777777">
      <w:pPr>
        <w:pStyle w:val="Geenafstand"/>
        <w:spacing w:line="240" w:lineRule="atLeast"/>
        <w:rPr>
          <w:rFonts w:ascii="Verdana" w:hAnsi="Verdana"/>
          <w:sz w:val="18"/>
          <w:szCs w:val="18"/>
        </w:rPr>
      </w:pPr>
      <w:r w:rsidRPr="00C15EC6">
        <w:rPr>
          <w:rFonts w:ascii="Verdana" w:hAnsi="Verdana"/>
          <w:sz w:val="18"/>
          <w:szCs w:val="18"/>
        </w:rPr>
        <w:t>Het toezichthoudend orgaan voor artikel 6.4 zal de komende maanden met hulp van een expertpanel de methodologieën vaststellen op grond waarvan koolstofkredieten kunnen worden afgegeven. Deze methodologieën moeten voldoen aan de bovengenoemde standaarden. Op dit moment is de verwachting is dat halverwege 2025 de eerste 6.4-kredieten kunnen worden afgegeven.</w:t>
      </w:r>
    </w:p>
    <w:p w:rsidRPr="00C15EC6" w:rsidR="000A2444" w:rsidP="000A2444" w:rsidRDefault="000A2444" w14:paraId="325D7A80" w14:textId="77777777">
      <w:pPr>
        <w:pStyle w:val="Geenafstand"/>
        <w:spacing w:line="240" w:lineRule="atLeast"/>
        <w:rPr>
          <w:rFonts w:ascii="Verdana" w:hAnsi="Verdana"/>
          <w:sz w:val="18"/>
          <w:szCs w:val="18"/>
        </w:rPr>
      </w:pPr>
    </w:p>
    <w:p w:rsidRPr="00C15EC6" w:rsidR="000A2444" w:rsidP="000A2444" w:rsidRDefault="000A2444" w14:paraId="473145E2" w14:textId="77777777">
      <w:pPr>
        <w:pStyle w:val="Geenafstand"/>
        <w:spacing w:line="240" w:lineRule="atLeast"/>
        <w:rPr>
          <w:rFonts w:ascii="Verdana" w:hAnsi="Verdana"/>
          <w:sz w:val="18"/>
          <w:szCs w:val="18"/>
        </w:rPr>
      </w:pPr>
      <w:r w:rsidRPr="00C15EC6">
        <w:rPr>
          <w:rFonts w:ascii="Verdana" w:hAnsi="Verdana"/>
          <w:sz w:val="18"/>
          <w:szCs w:val="18"/>
        </w:rPr>
        <w:t>4</w:t>
      </w:r>
    </w:p>
    <w:p w:rsidRPr="00043436" w:rsidR="000A2444" w:rsidP="000A2444" w:rsidRDefault="000A2444" w14:paraId="4852D095" w14:textId="77777777">
      <w:pPr>
        <w:pStyle w:val="Geenafstand"/>
        <w:spacing w:line="240" w:lineRule="atLeast"/>
        <w:rPr>
          <w:rFonts w:ascii="Verdana" w:hAnsi="Verdana"/>
          <w:sz w:val="18"/>
          <w:szCs w:val="18"/>
          <w:lang w:val="en-US"/>
        </w:rPr>
      </w:pPr>
      <w:r w:rsidRPr="00813E8E">
        <w:rPr>
          <w:rFonts w:ascii="Verdana" w:hAnsi="Verdana"/>
          <w:sz w:val="18"/>
          <w:szCs w:val="18"/>
        </w:rPr>
        <w:t xml:space="preserve">Op welke wijze kunnen bedrijven gebruik gaan maken van het PACM? </w:t>
      </w:r>
      <w:proofErr w:type="spellStart"/>
      <w:r w:rsidRPr="00813E8E">
        <w:rPr>
          <w:rFonts w:ascii="Verdana" w:hAnsi="Verdana"/>
          <w:sz w:val="18"/>
          <w:szCs w:val="18"/>
          <w:lang w:val="en-US"/>
        </w:rPr>
        <w:t>Klopt</w:t>
      </w:r>
      <w:proofErr w:type="spellEnd"/>
      <w:r w:rsidRPr="00813E8E">
        <w:rPr>
          <w:rFonts w:ascii="Verdana" w:hAnsi="Verdana"/>
          <w:sz w:val="18"/>
          <w:szCs w:val="18"/>
          <w:lang w:val="en-US"/>
        </w:rPr>
        <w:t xml:space="preserve"> het </w:t>
      </w:r>
      <w:proofErr w:type="spellStart"/>
      <w:r w:rsidRPr="00813E8E">
        <w:rPr>
          <w:rFonts w:ascii="Verdana" w:hAnsi="Verdana"/>
          <w:sz w:val="18"/>
          <w:szCs w:val="18"/>
          <w:lang w:val="en-US"/>
        </w:rPr>
        <w:t>dat</w:t>
      </w:r>
      <w:proofErr w:type="spellEnd"/>
      <w:r w:rsidRPr="00813E8E">
        <w:rPr>
          <w:rFonts w:ascii="Verdana" w:hAnsi="Verdana"/>
          <w:sz w:val="18"/>
          <w:szCs w:val="18"/>
          <w:lang w:val="en-US"/>
        </w:rPr>
        <w:t xml:space="preserve"> het </w:t>
      </w:r>
      <w:proofErr w:type="spellStart"/>
      <w:r w:rsidRPr="00813E8E">
        <w:rPr>
          <w:rFonts w:ascii="Verdana" w:hAnsi="Verdana"/>
          <w:sz w:val="18"/>
          <w:szCs w:val="18"/>
          <w:lang w:val="en-US"/>
        </w:rPr>
        <w:t>mogelijk</w:t>
      </w:r>
      <w:proofErr w:type="spellEnd"/>
      <w:r w:rsidRPr="00813E8E">
        <w:rPr>
          <w:rFonts w:ascii="Verdana" w:hAnsi="Verdana"/>
          <w:sz w:val="18"/>
          <w:szCs w:val="18"/>
          <w:lang w:val="en-US"/>
        </w:rPr>
        <w:t xml:space="preserve"> </w:t>
      </w:r>
      <w:proofErr w:type="spellStart"/>
      <w:r w:rsidRPr="00813E8E">
        <w:rPr>
          <w:rFonts w:ascii="Verdana" w:hAnsi="Verdana"/>
          <w:sz w:val="18"/>
          <w:szCs w:val="18"/>
          <w:lang w:val="en-US"/>
        </w:rPr>
        <w:t>wordt</w:t>
      </w:r>
      <w:proofErr w:type="spellEnd"/>
      <w:r w:rsidRPr="00813E8E">
        <w:rPr>
          <w:rFonts w:ascii="Verdana" w:hAnsi="Verdana"/>
          <w:sz w:val="18"/>
          <w:szCs w:val="18"/>
          <w:lang w:val="en-US"/>
        </w:rPr>
        <w:t xml:space="preserve"> </w:t>
      </w:r>
      <w:proofErr w:type="spellStart"/>
      <w:r w:rsidRPr="00813E8E">
        <w:rPr>
          <w:rFonts w:ascii="Verdana" w:hAnsi="Verdana"/>
          <w:sz w:val="18"/>
          <w:szCs w:val="18"/>
          <w:lang w:val="en-US"/>
        </w:rPr>
        <w:t>voor</w:t>
      </w:r>
      <w:proofErr w:type="spellEnd"/>
      <w:r w:rsidRPr="00813E8E">
        <w:rPr>
          <w:rFonts w:ascii="Verdana" w:hAnsi="Verdana"/>
          <w:sz w:val="18"/>
          <w:szCs w:val="18"/>
          <w:lang w:val="en-US"/>
        </w:rPr>
        <w:t xml:space="preserve"> </w:t>
      </w:r>
      <w:proofErr w:type="spellStart"/>
      <w:r w:rsidRPr="00813E8E">
        <w:rPr>
          <w:rFonts w:ascii="Verdana" w:hAnsi="Verdana"/>
          <w:sz w:val="18"/>
          <w:szCs w:val="18"/>
          <w:lang w:val="en-US"/>
        </w:rPr>
        <w:t>bedrijven</w:t>
      </w:r>
      <w:proofErr w:type="spellEnd"/>
      <w:r w:rsidRPr="00813E8E">
        <w:rPr>
          <w:rFonts w:ascii="Verdana" w:hAnsi="Verdana"/>
          <w:sz w:val="18"/>
          <w:szCs w:val="18"/>
          <w:lang w:val="en-US"/>
        </w:rPr>
        <w:t xml:space="preserve"> om </w:t>
      </w:r>
      <w:proofErr w:type="spellStart"/>
      <w:r w:rsidRPr="00813E8E">
        <w:rPr>
          <w:rFonts w:ascii="Verdana" w:hAnsi="Verdana"/>
          <w:sz w:val="18"/>
          <w:szCs w:val="18"/>
          <w:lang w:val="en-US"/>
        </w:rPr>
        <w:t>emissiereductieprojecten</w:t>
      </w:r>
      <w:proofErr w:type="spellEnd"/>
      <w:r w:rsidRPr="00813E8E">
        <w:rPr>
          <w:rFonts w:ascii="Verdana" w:hAnsi="Verdana"/>
          <w:sz w:val="18"/>
          <w:szCs w:val="18"/>
          <w:lang w:val="en-US"/>
        </w:rPr>
        <w:t xml:space="preserve"> van </w:t>
      </w:r>
      <w:proofErr w:type="spellStart"/>
      <w:r w:rsidRPr="00813E8E">
        <w:rPr>
          <w:rFonts w:ascii="Verdana" w:hAnsi="Verdana"/>
          <w:sz w:val="18"/>
          <w:szCs w:val="18"/>
          <w:lang w:val="en-US"/>
        </w:rPr>
        <w:t>andere</w:t>
      </w:r>
      <w:proofErr w:type="spellEnd"/>
      <w:r w:rsidRPr="00813E8E">
        <w:rPr>
          <w:rFonts w:ascii="Verdana" w:hAnsi="Verdana"/>
          <w:sz w:val="18"/>
          <w:szCs w:val="18"/>
          <w:lang w:val="en-US"/>
        </w:rPr>
        <w:t xml:space="preserve"> </w:t>
      </w:r>
      <w:proofErr w:type="spellStart"/>
      <w:r w:rsidRPr="00813E8E">
        <w:rPr>
          <w:rFonts w:ascii="Verdana" w:hAnsi="Verdana"/>
          <w:sz w:val="18"/>
          <w:szCs w:val="18"/>
          <w:lang w:val="en-US"/>
        </w:rPr>
        <w:lastRenderedPageBreak/>
        <w:t>bedrijven</w:t>
      </w:r>
      <w:proofErr w:type="spellEnd"/>
      <w:r w:rsidRPr="00813E8E">
        <w:rPr>
          <w:rFonts w:ascii="Verdana" w:hAnsi="Verdana"/>
          <w:sz w:val="18"/>
          <w:szCs w:val="18"/>
          <w:lang w:val="en-US"/>
        </w:rPr>
        <w:t xml:space="preserve"> te </w:t>
      </w:r>
      <w:proofErr w:type="spellStart"/>
      <w:r w:rsidRPr="00813E8E">
        <w:rPr>
          <w:rFonts w:ascii="Verdana" w:hAnsi="Verdana"/>
          <w:sz w:val="18"/>
          <w:szCs w:val="18"/>
          <w:lang w:val="en-US"/>
        </w:rPr>
        <w:t>kopen</w:t>
      </w:r>
      <w:proofErr w:type="spellEnd"/>
      <w:r w:rsidRPr="00813E8E">
        <w:rPr>
          <w:rFonts w:ascii="Verdana" w:hAnsi="Verdana"/>
          <w:sz w:val="18"/>
          <w:szCs w:val="18"/>
          <w:lang w:val="en-US"/>
        </w:rPr>
        <w:t xml:space="preserve"> om </w:t>
      </w:r>
      <w:proofErr w:type="spellStart"/>
      <w:r w:rsidRPr="00813E8E">
        <w:rPr>
          <w:rFonts w:ascii="Verdana" w:hAnsi="Verdana"/>
          <w:sz w:val="18"/>
          <w:szCs w:val="18"/>
          <w:lang w:val="en-US"/>
        </w:rPr>
        <w:t>daarmee</w:t>
      </w:r>
      <w:proofErr w:type="spellEnd"/>
      <w:r w:rsidRPr="00813E8E">
        <w:rPr>
          <w:rFonts w:ascii="Verdana" w:hAnsi="Verdana"/>
          <w:sz w:val="18"/>
          <w:szCs w:val="18"/>
          <w:lang w:val="en-US"/>
        </w:rPr>
        <w:t xml:space="preserve"> de eigen </w:t>
      </w:r>
      <w:proofErr w:type="spellStart"/>
      <w:r w:rsidRPr="00813E8E">
        <w:rPr>
          <w:rFonts w:ascii="Verdana" w:hAnsi="Verdana"/>
          <w:sz w:val="18"/>
          <w:szCs w:val="18"/>
          <w:lang w:val="en-US"/>
        </w:rPr>
        <w:t>klimaatdoelstellingen</w:t>
      </w:r>
      <w:proofErr w:type="spellEnd"/>
      <w:r w:rsidRPr="00813E8E">
        <w:rPr>
          <w:rFonts w:ascii="Verdana" w:hAnsi="Verdana"/>
          <w:sz w:val="18"/>
          <w:szCs w:val="18"/>
          <w:lang w:val="en-US"/>
        </w:rPr>
        <w:t xml:space="preserve"> te </w:t>
      </w:r>
      <w:proofErr w:type="spellStart"/>
      <w:r w:rsidRPr="00813E8E">
        <w:rPr>
          <w:rFonts w:ascii="Verdana" w:hAnsi="Verdana"/>
          <w:sz w:val="18"/>
          <w:szCs w:val="18"/>
          <w:lang w:val="en-US"/>
        </w:rPr>
        <w:t>realiseren</w:t>
      </w:r>
      <w:proofErr w:type="spellEnd"/>
      <w:r w:rsidRPr="00813E8E">
        <w:rPr>
          <w:rFonts w:ascii="Verdana" w:hAnsi="Verdana"/>
          <w:sz w:val="18"/>
          <w:szCs w:val="18"/>
          <w:lang w:val="en-US"/>
        </w:rPr>
        <w:t>; 'For example, through this mechanism a company in one country can reduce emissions in that country and have those reductions credited, so that it can sell them to another company in another country. That second company may use them for complying with its own emission reduction obligations or to help it meet net-zero targets'?</w:t>
      </w:r>
    </w:p>
    <w:p w:rsidR="000A2444" w:rsidP="000A2444" w:rsidRDefault="000A2444" w14:paraId="2C18CA08" w14:textId="77777777">
      <w:pPr>
        <w:pStyle w:val="Geenafstand"/>
        <w:spacing w:line="240" w:lineRule="atLeast"/>
        <w:rPr>
          <w:rFonts w:ascii="Verdana" w:hAnsi="Verdana"/>
          <w:sz w:val="18"/>
          <w:szCs w:val="18"/>
          <w:lang w:val="en-US"/>
        </w:rPr>
      </w:pPr>
    </w:p>
    <w:p w:rsidRPr="00BA7BA5" w:rsidR="000A2444" w:rsidP="000A2444" w:rsidRDefault="000A2444" w14:paraId="4E0B6FF2" w14:textId="77777777">
      <w:pPr>
        <w:pStyle w:val="Geenafstand"/>
        <w:spacing w:line="240" w:lineRule="atLeast"/>
        <w:rPr>
          <w:rFonts w:ascii="Verdana" w:hAnsi="Verdana"/>
          <w:sz w:val="18"/>
          <w:szCs w:val="18"/>
        </w:rPr>
      </w:pPr>
      <w:r w:rsidRPr="00BA7BA5">
        <w:rPr>
          <w:rFonts w:ascii="Verdana" w:hAnsi="Verdana"/>
          <w:sz w:val="18"/>
          <w:szCs w:val="18"/>
        </w:rPr>
        <w:t>Antwoord</w:t>
      </w:r>
    </w:p>
    <w:p w:rsidRPr="00C15EC6" w:rsidR="000A2444" w:rsidP="000A2444" w:rsidRDefault="000A2444" w14:paraId="27D264FE" w14:textId="77777777">
      <w:pPr>
        <w:pStyle w:val="Geenafstand"/>
        <w:spacing w:line="240" w:lineRule="atLeast"/>
        <w:rPr>
          <w:rFonts w:ascii="Verdana" w:hAnsi="Verdana"/>
          <w:sz w:val="18"/>
          <w:szCs w:val="18"/>
        </w:rPr>
      </w:pPr>
      <w:r w:rsidRPr="00C15EC6">
        <w:rPr>
          <w:rFonts w:ascii="Verdana" w:hAnsi="Verdana"/>
          <w:sz w:val="18"/>
          <w:szCs w:val="18"/>
        </w:rPr>
        <w:t>Bedrijven kunnen, net als landen, direct koolstofkredieten gaan kopen via artikel</w:t>
      </w:r>
      <w:r>
        <w:rPr>
          <w:rFonts w:ascii="Verdana" w:hAnsi="Verdana"/>
          <w:sz w:val="18"/>
          <w:szCs w:val="18"/>
        </w:rPr>
        <w:t> </w:t>
      </w:r>
      <w:r w:rsidRPr="00C15EC6">
        <w:rPr>
          <w:rFonts w:ascii="Verdana" w:hAnsi="Verdana"/>
          <w:sz w:val="18"/>
          <w:szCs w:val="18"/>
        </w:rPr>
        <w:t>6.4 (PACM). Er bestaan twee soorten koolstofkredieten onder artikel 6.4: Mitigatie contributie units (</w:t>
      </w:r>
      <w:proofErr w:type="spellStart"/>
      <w:r w:rsidRPr="00C15EC6">
        <w:rPr>
          <w:rFonts w:ascii="Verdana" w:hAnsi="Verdana"/>
          <w:sz w:val="18"/>
          <w:szCs w:val="18"/>
        </w:rPr>
        <w:t>MCUs</w:t>
      </w:r>
      <w:proofErr w:type="spellEnd"/>
      <w:r w:rsidRPr="00C15EC6">
        <w:rPr>
          <w:rFonts w:ascii="Verdana" w:hAnsi="Verdana"/>
          <w:sz w:val="18"/>
          <w:szCs w:val="18"/>
        </w:rPr>
        <w:t xml:space="preserve">) of geautoriseerde 6.4 kredieten. Bij </w:t>
      </w:r>
      <w:proofErr w:type="spellStart"/>
      <w:r w:rsidRPr="00C15EC6">
        <w:rPr>
          <w:rFonts w:ascii="Verdana" w:hAnsi="Verdana"/>
          <w:sz w:val="18"/>
          <w:szCs w:val="18"/>
        </w:rPr>
        <w:t>MCUs</w:t>
      </w:r>
      <w:proofErr w:type="spellEnd"/>
      <w:r w:rsidRPr="00C15EC6">
        <w:rPr>
          <w:rFonts w:ascii="Verdana" w:hAnsi="Verdana"/>
          <w:sz w:val="18"/>
          <w:szCs w:val="18"/>
        </w:rPr>
        <w:t xml:space="preserve"> telt de mitigatie mee voor de klimaatdoelen (NDC) van het land waar het project gevestigd is. Een MCU is dus een bijdrage aan de klimaatdoelen van dat land. Bij geautoriseerde 6.4 kredieten telt de mitigatie niet mee voor de NDC van het land waar het project gevestigd is. Het land geeft hier toestemming (autorisatie) voor. Dit geeft de koper een unieke claim op de gerealiseerde mitigatie. </w:t>
      </w:r>
    </w:p>
    <w:p w:rsidRPr="00C15EC6" w:rsidR="000A2444" w:rsidP="000A2444" w:rsidRDefault="000A2444" w14:paraId="4D792217" w14:textId="77777777">
      <w:pPr>
        <w:pStyle w:val="Geenafstand"/>
        <w:spacing w:line="240" w:lineRule="atLeast"/>
        <w:rPr>
          <w:rFonts w:ascii="Verdana" w:hAnsi="Verdana"/>
          <w:sz w:val="18"/>
          <w:szCs w:val="18"/>
        </w:rPr>
      </w:pPr>
    </w:p>
    <w:p w:rsidRPr="00C15EC6" w:rsidR="000A2444" w:rsidP="000A2444" w:rsidRDefault="000A2444" w14:paraId="3B1DA093" w14:textId="77777777">
      <w:pPr>
        <w:pStyle w:val="Geenafstand"/>
        <w:spacing w:line="240" w:lineRule="atLeast"/>
        <w:rPr>
          <w:rFonts w:ascii="Verdana" w:hAnsi="Verdana"/>
          <w:sz w:val="18"/>
          <w:szCs w:val="18"/>
        </w:rPr>
      </w:pPr>
      <w:r w:rsidRPr="00C15EC6">
        <w:rPr>
          <w:rFonts w:ascii="Verdana" w:hAnsi="Verdana"/>
          <w:sz w:val="18"/>
          <w:szCs w:val="18"/>
        </w:rPr>
        <w:t xml:space="preserve">Bedrijven kunnen op basis van </w:t>
      </w:r>
      <w:proofErr w:type="spellStart"/>
      <w:r w:rsidRPr="00C15EC6">
        <w:rPr>
          <w:rFonts w:ascii="Verdana" w:hAnsi="Verdana"/>
          <w:sz w:val="18"/>
          <w:szCs w:val="18"/>
        </w:rPr>
        <w:t>MCUs</w:t>
      </w:r>
      <w:proofErr w:type="spellEnd"/>
      <w:r w:rsidRPr="00C15EC6">
        <w:rPr>
          <w:rFonts w:ascii="Verdana" w:hAnsi="Verdana"/>
          <w:sz w:val="18"/>
          <w:szCs w:val="18"/>
        </w:rPr>
        <w:t xml:space="preserve"> of geautoriseerde artikel 6.4 kredieten vervolgens vrijwillige klimaatclaims doen. Artikel 6 koolstofkredieten kunnen niet gebruikt worden in het EU ETS of om aan nationale verplichtingen te voldoen. </w:t>
      </w:r>
    </w:p>
    <w:p w:rsidRPr="00C15EC6" w:rsidR="000A2444" w:rsidP="000A2444" w:rsidRDefault="000A2444" w14:paraId="7AA60788" w14:textId="77777777">
      <w:pPr>
        <w:pStyle w:val="Geenafstand"/>
        <w:spacing w:line="240" w:lineRule="atLeast"/>
        <w:rPr>
          <w:rFonts w:ascii="Verdana" w:hAnsi="Verdana"/>
          <w:sz w:val="18"/>
          <w:szCs w:val="18"/>
        </w:rPr>
      </w:pPr>
    </w:p>
    <w:p w:rsidRPr="00C15EC6" w:rsidR="000A2444" w:rsidP="000A2444" w:rsidRDefault="000A2444" w14:paraId="4E7BEE55" w14:textId="77777777">
      <w:pPr>
        <w:pStyle w:val="Geenafstand"/>
        <w:spacing w:line="240" w:lineRule="atLeast"/>
        <w:rPr>
          <w:rFonts w:ascii="Verdana" w:hAnsi="Verdana"/>
          <w:sz w:val="18"/>
          <w:szCs w:val="18"/>
        </w:rPr>
      </w:pPr>
      <w:r w:rsidRPr="00C15EC6">
        <w:rPr>
          <w:rFonts w:ascii="Verdana" w:hAnsi="Verdana"/>
          <w:sz w:val="18"/>
          <w:szCs w:val="18"/>
        </w:rPr>
        <w:t>Nederland heeft samen met een groep EU-landen een gemeenschappelijke positie op vrijwillige klimaatclaims ontwikkeld en aanbevelingen voor kopers gepubliceerd tijdens de VN-klimaattop in Dubai in 2023.</w:t>
      </w:r>
      <w:r w:rsidRPr="00D56A9F">
        <w:rPr>
          <w:rStyle w:val="Voetnootmarkering"/>
          <w:rFonts w:ascii="Verdana" w:hAnsi="Verdana"/>
          <w:sz w:val="18"/>
          <w:szCs w:val="18"/>
        </w:rPr>
        <w:footnoteReference w:id="1"/>
      </w:r>
      <w:r w:rsidRPr="00C15EC6">
        <w:rPr>
          <w:rFonts w:ascii="Verdana" w:hAnsi="Verdana"/>
          <w:sz w:val="18"/>
          <w:szCs w:val="18"/>
        </w:rPr>
        <w:t xml:space="preserve"> In hoofdstuk 3 van deze aanbevelingen wordt uiteengezet welke geloofwaardige claims bedrijven kunnen doen met verschillende soorten koolstofkredieten.</w:t>
      </w:r>
    </w:p>
    <w:p w:rsidRPr="00C15EC6" w:rsidR="000A2444" w:rsidP="000A2444" w:rsidRDefault="000A2444" w14:paraId="03730B86" w14:textId="77777777">
      <w:pPr>
        <w:pStyle w:val="Geenafstand"/>
        <w:spacing w:line="240" w:lineRule="atLeast"/>
        <w:rPr>
          <w:rFonts w:ascii="Verdana" w:hAnsi="Verdana"/>
          <w:sz w:val="18"/>
          <w:szCs w:val="18"/>
        </w:rPr>
      </w:pPr>
    </w:p>
    <w:p w:rsidRPr="00813E8E" w:rsidR="000A2444" w:rsidP="000A2444" w:rsidRDefault="000A2444" w14:paraId="6F8DC295" w14:textId="77777777">
      <w:pPr>
        <w:pStyle w:val="Geenafstand"/>
        <w:spacing w:line="240" w:lineRule="atLeast"/>
        <w:rPr>
          <w:rFonts w:ascii="Verdana" w:hAnsi="Verdana"/>
          <w:sz w:val="18"/>
          <w:szCs w:val="18"/>
        </w:rPr>
      </w:pPr>
      <w:r w:rsidRPr="00813E8E">
        <w:rPr>
          <w:rFonts w:ascii="Verdana" w:hAnsi="Verdana"/>
          <w:sz w:val="18"/>
          <w:szCs w:val="18"/>
        </w:rPr>
        <w:t>5</w:t>
      </w:r>
    </w:p>
    <w:p w:rsidRPr="00813E8E" w:rsidR="000A2444" w:rsidP="000A2444" w:rsidRDefault="000A2444" w14:paraId="2C6EC318" w14:textId="77777777">
      <w:pPr>
        <w:pStyle w:val="Geenafstand"/>
        <w:spacing w:line="240" w:lineRule="atLeast"/>
        <w:rPr>
          <w:rFonts w:ascii="Verdana" w:hAnsi="Verdana"/>
          <w:sz w:val="18"/>
          <w:szCs w:val="18"/>
        </w:rPr>
      </w:pPr>
      <w:r w:rsidRPr="00813E8E">
        <w:rPr>
          <w:rFonts w:ascii="Verdana" w:hAnsi="Verdana"/>
          <w:sz w:val="18"/>
          <w:szCs w:val="18"/>
        </w:rPr>
        <w:t>Klopt het dat landen onder het Klimaatakkoord van Parijs, artikel 6.2, op vrijwillige basis kunnen samenwerken om emissiereducties te realiseren die meetellen met de </w:t>
      </w:r>
      <w:proofErr w:type="spellStart"/>
      <w:r w:rsidRPr="00813E8E">
        <w:rPr>
          <w:rFonts w:ascii="Verdana" w:hAnsi="Verdana"/>
          <w:sz w:val="18"/>
          <w:szCs w:val="18"/>
        </w:rPr>
        <w:t>Nationally</w:t>
      </w:r>
      <w:proofErr w:type="spellEnd"/>
      <w:r w:rsidRPr="00813E8E">
        <w:rPr>
          <w:rFonts w:ascii="Verdana" w:hAnsi="Verdana"/>
          <w:sz w:val="18"/>
          <w:szCs w:val="18"/>
        </w:rPr>
        <w:t> </w:t>
      </w:r>
      <w:proofErr w:type="spellStart"/>
      <w:r w:rsidRPr="00813E8E">
        <w:rPr>
          <w:rFonts w:ascii="Verdana" w:hAnsi="Verdana"/>
          <w:sz w:val="18"/>
          <w:szCs w:val="18"/>
        </w:rPr>
        <w:t>Determined</w:t>
      </w:r>
      <w:proofErr w:type="spellEnd"/>
      <w:r w:rsidRPr="00813E8E">
        <w:rPr>
          <w:rFonts w:ascii="Verdana" w:hAnsi="Verdana"/>
          <w:sz w:val="18"/>
          <w:szCs w:val="18"/>
        </w:rPr>
        <w:t> </w:t>
      </w:r>
      <w:proofErr w:type="spellStart"/>
      <w:r w:rsidRPr="00813E8E">
        <w:rPr>
          <w:rFonts w:ascii="Verdana" w:hAnsi="Verdana"/>
          <w:sz w:val="18"/>
          <w:szCs w:val="18"/>
        </w:rPr>
        <w:t>Contributions</w:t>
      </w:r>
      <w:proofErr w:type="spellEnd"/>
      <w:r w:rsidRPr="00813E8E">
        <w:rPr>
          <w:rFonts w:ascii="Verdana" w:hAnsi="Verdana"/>
          <w:sz w:val="18"/>
          <w:szCs w:val="18"/>
        </w:rPr>
        <w:t xml:space="preserve"> (</w:t>
      </w:r>
      <w:proofErr w:type="spellStart"/>
      <w:r w:rsidRPr="00813E8E">
        <w:rPr>
          <w:rFonts w:ascii="Verdana" w:hAnsi="Verdana"/>
          <w:sz w:val="18"/>
          <w:szCs w:val="18"/>
        </w:rPr>
        <w:t>NDCs</w:t>
      </w:r>
      <w:proofErr w:type="spellEnd"/>
      <w:r w:rsidRPr="00813E8E">
        <w:rPr>
          <w:rFonts w:ascii="Verdana" w:hAnsi="Verdana"/>
          <w:sz w:val="18"/>
          <w:szCs w:val="18"/>
        </w:rPr>
        <w:t>), via de zogenoemde ‘</w:t>
      </w:r>
      <w:proofErr w:type="spellStart"/>
      <w:r w:rsidRPr="00813E8E">
        <w:rPr>
          <w:rFonts w:ascii="Verdana" w:hAnsi="Verdana"/>
          <w:sz w:val="18"/>
          <w:szCs w:val="18"/>
        </w:rPr>
        <w:t>Internationally</w:t>
      </w:r>
      <w:proofErr w:type="spellEnd"/>
      <w:r w:rsidRPr="00813E8E">
        <w:rPr>
          <w:rFonts w:ascii="Verdana" w:hAnsi="Verdana"/>
          <w:sz w:val="18"/>
          <w:szCs w:val="18"/>
        </w:rPr>
        <w:t xml:space="preserve"> </w:t>
      </w:r>
      <w:proofErr w:type="spellStart"/>
      <w:r w:rsidRPr="00813E8E">
        <w:rPr>
          <w:rFonts w:ascii="Verdana" w:hAnsi="Verdana"/>
          <w:sz w:val="18"/>
          <w:szCs w:val="18"/>
        </w:rPr>
        <w:t>Transferred</w:t>
      </w:r>
      <w:proofErr w:type="spellEnd"/>
      <w:r w:rsidRPr="00813E8E">
        <w:rPr>
          <w:rFonts w:ascii="Verdana" w:hAnsi="Verdana"/>
          <w:sz w:val="18"/>
          <w:szCs w:val="18"/>
        </w:rPr>
        <w:t xml:space="preserve"> </w:t>
      </w:r>
      <w:proofErr w:type="spellStart"/>
      <w:r w:rsidRPr="00813E8E">
        <w:rPr>
          <w:rFonts w:ascii="Verdana" w:hAnsi="Verdana"/>
          <w:sz w:val="18"/>
          <w:szCs w:val="18"/>
        </w:rPr>
        <w:t>Mitigation</w:t>
      </w:r>
      <w:proofErr w:type="spellEnd"/>
      <w:r w:rsidRPr="00813E8E">
        <w:rPr>
          <w:rFonts w:ascii="Verdana" w:hAnsi="Verdana"/>
          <w:sz w:val="18"/>
          <w:szCs w:val="18"/>
        </w:rPr>
        <w:t xml:space="preserve"> </w:t>
      </w:r>
      <w:proofErr w:type="spellStart"/>
      <w:r w:rsidRPr="00813E8E">
        <w:rPr>
          <w:rFonts w:ascii="Verdana" w:hAnsi="Verdana"/>
          <w:sz w:val="18"/>
          <w:szCs w:val="18"/>
        </w:rPr>
        <w:t>Outcomes</w:t>
      </w:r>
      <w:proofErr w:type="spellEnd"/>
      <w:r w:rsidRPr="00813E8E">
        <w:rPr>
          <w:rFonts w:ascii="Verdana" w:hAnsi="Verdana"/>
          <w:sz w:val="18"/>
          <w:szCs w:val="18"/>
        </w:rPr>
        <w:t>’ (</w:t>
      </w:r>
      <w:proofErr w:type="spellStart"/>
      <w:r w:rsidRPr="00813E8E">
        <w:rPr>
          <w:rFonts w:ascii="Verdana" w:hAnsi="Verdana"/>
          <w:sz w:val="18"/>
          <w:szCs w:val="18"/>
        </w:rPr>
        <w:t>ITMOs</w:t>
      </w:r>
      <w:proofErr w:type="spellEnd"/>
      <w:r w:rsidRPr="00813E8E">
        <w:rPr>
          <w:rFonts w:ascii="Verdana" w:hAnsi="Verdana"/>
          <w:sz w:val="18"/>
          <w:szCs w:val="18"/>
        </w:rPr>
        <w:t>)? Hoe gaat dat in z’n werk? </w:t>
      </w:r>
    </w:p>
    <w:p w:rsidRPr="00C15EC6" w:rsidR="000A2444" w:rsidP="000A2444" w:rsidRDefault="000A2444" w14:paraId="303F3807" w14:textId="77777777">
      <w:pPr>
        <w:pStyle w:val="Geenafstand"/>
        <w:spacing w:line="240" w:lineRule="atLeast"/>
        <w:rPr>
          <w:rFonts w:ascii="Verdana" w:hAnsi="Verdana"/>
          <w:sz w:val="18"/>
          <w:szCs w:val="18"/>
        </w:rPr>
      </w:pPr>
    </w:p>
    <w:p w:rsidR="000A2444" w:rsidP="000A2444" w:rsidRDefault="000A2444" w14:paraId="045522E3" w14:textId="77777777">
      <w:pPr>
        <w:pStyle w:val="Geenafstand"/>
        <w:spacing w:line="240" w:lineRule="atLeast"/>
        <w:rPr>
          <w:rFonts w:ascii="Verdana" w:hAnsi="Verdana"/>
          <w:sz w:val="18"/>
          <w:szCs w:val="18"/>
        </w:rPr>
      </w:pPr>
      <w:r>
        <w:rPr>
          <w:rFonts w:ascii="Verdana" w:hAnsi="Verdana"/>
          <w:sz w:val="18"/>
          <w:szCs w:val="18"/>
        </w:rPr>
        <w:t>Antwoord</w:t>
      </w:r>
    </w:p>
    <w:p w:rsidRPr="00C15EC6" w:rsidR="000A2444" w:rsidP="000A2444" w:rsidRDefault="000A2444" w14:paraId="512816BC" w14:textId="77777777">
      <w:pPr>
        <w:pStyle w:val="Geenafstand"/>
        <w:spacing w:line="240" w:lineRule="atLeast"/>
        <w:rPr>
          <w:rFonts w:ascii="Verdana" w:hAnsi="Verdana"/>
          <w:sz w:val="18"/>
          <w:szCs w:val="18"/>
        </w:rPr>
      </w:pPr>
      <w:r w:rsidRPr="00C15EC6">
        <w:rPr>
          <w:rFonts w:ascii="Verdana" w:hAnsi="Verdana"/>
          <w:sz w:val="18"/>
          <w:szCs w:val="18"/>
        </w:rPr>
        <w:t>Dit klopt. Op grond van artikel 6.2 kunnen landen rechtstreeks met elkaar samenwerken (een samenwerkingsverband aangaan), in plaats van via de ‘marktplaats’ onder artikel 6.4 handelen.</w:t>
      </w:r>
    </w:p>
    <w:p w:rsidRPr="00C15EC6" w:rsidR="000A2444" w:rsidP="000A2444" w:rsidRDefault="000A2444" w14:paraId="09FD13F3" w14:textId="77777777">
      <w:pPr>
        <w:pStyle w:val="Geenafstand"/>
        <w:spacing w:line="240" w:lineRule="atLeast"/>
        <w:rPr>
          <w:rFonts w:ascii="Verdana" w:hAnsi="Verdana"/>
          <w:sz w:val="18"/>
          <w:szCs w:val="18"/>
        </w:rPr>
      </w:pPr>
      <w:r w:rsidRPr="00C15EC6">
        <w:rPr>
          <w:rFonts w:ascii="Verdana" w:hAnsi="Verdana"/>
          <w:sz w:val="18"/>
          <w:szCs w:val="18"/>
        </w:rPr>
        <w:t>Landen maken van tevoren afspraken met elkaar over hoe deze samenwerking eruit gaat zien en rapporteren over de samenwerking aan de VN.</w:t>
      </w:r>
    </w:p>
    <w:p w:rsidRPr="00C15EC6" w:rsidR="000A2444" w:rsidP="000A2444" w:rsidRDefault="000A2444" w14:paraId="4CF30919" w14:textId="77777777">
      <w:pPr>
        <w:pStyle w:val="Geenafstand"/>
        <w:spacing w:line="240" w:lineRule="atLeast"/>
        <w:rPr>
          <w:rFonts w:ascii="Verdana" w:hAnsi="Verdana"/>
          <w:sz w:val="18"/>
          <w:szCs w:val="18"/>
        </w:rPr>
      </w:pPr>
    </w:p>
    <w:p w:rsidRPr="00C15EC6" w:rsidR="000A2444" w:rsidP="000A2444" w:rsidRDefault="000A2444" w14:paraId="22B0EA49" w14:textId="77777777">
      <w:pPr>
        <w:pStyle w:val="Geenafstand"/>
        <w:spacing w:line="240" w:lineRule="atLeast"/>
        <w:rPr>
          <w:rFonts w:ascii="Verdana" w:hAnsi="Verdana"/>
          <w:sz w:val="18"/>
          <w:szCs w:val="18"/>
        </w:rPr>
      </w:pPr>
      <w:r w:rsidRPr="00C15EC6">
        <w:rPr>
          <w:rFonts w:ascii="Verdana" w:hAnsi="Verdana"/>
          <w:sz w:val="18"/>
          <w:szCs w:val="18"/>
        </w:rPr>
        <w:t>Hoewel er geen toezichthoudend orgaan is voor samenwerkingsactiviteiten via artikel 6.2, zijn er uitgebreide rapportage- en boekhoudkundige vereisten afgesproken tijdens COP29.</w:t>
      </w:r>
    </w:p>
    <w:p w:rsidRPr="00C15EC6" w:rsidR="000A2444" w:rsidP="000A2444" w:rsidRDefault="000A2444" w14:paraId="7818C310" w14:textId="77777777">
      <w:pPr>
        <w:pStyle w:val="Geenafstand"/>
        <w:spacing w:line="240" w:lineRule="atLeast"/>
        <w:rPr>
          <w:rFonts w:ascii="Verdana" w:hAnsi="Verdana"/>
          <w:sz w:val="18"/>
          <w:szCs w:val="18"/>
        </w:rPr>
      </w:pPr>
    </w:p>
    <w:p w:rsidR="000A2444" w:rsidP="000A2444" w:rsidRDefault="000A2444" w14:paraId="69004721" w14:textId="77777777">
      <w:pPr>
        <w:pStyle w:val="Geenafstand"/>
        <w:spacing w:line="240" w:lineRule="atLeast"/>
        <w:rPr>
          <w:rFonts w:ascii="Verdana" w:hAnsi="Verdana"/>
          <w:sz w:val="18"/>
          <w:szCs w:val="18"/>
        </w:rPr>
      </w:pPr>
      <w:r w:rsidRPr="00C15EC6">
        <w:rPr>
          <w:rFonts w:ascii="Verdana" w:hAnsi="Verdana"/>
          <w:sz w:val="18"/>
          <w:szCs w:val="18"/>
        </w:rPr>
        <w:t>Er zijn al landen die begonnen zijn met het opzetten van deze samenwerkingsverbanden, bijvoorbeeld Zwitserland met Ghana, Thailand en Vanuatu.</w:t>
      </w:r>
      <w:r w:rsidRPr="00D56A9F">
        <w:rPr>
          <w:rStyle w:val="Voetnootmarkering"/>
          <w:rFonts w:ascii="Verdana" w:hAnsi="Verdana"/>
          <w:sz w:val="18"/>
          <w:szCs w:val="18"/>
        </w:rPr>
        <w:footnoteReference w:id="2"/>
      </w:r>
    </w:p>
    <w:p w:rsidR="000A2444" w:rsidP="000A2444" w:rsidRDefault="000A2444" w14:paraId="4AB5A2D1" w14:textId="77777777">
      <w:pPr>
        <w:pStyle w:val="Geenafstand"/>
        <w:spacing w:line="240" w:lineRule="atLeast"/>
        <w:rPr>
          <w:rFonts w:ascii="Verdana" w:hAnsi="Verdana"/>
          <w:sz w:val="18"/>
          <w:szCs w:val="18"/>
        </w:rPr>
      </w:pPr>
    </w:p>
    <w:p w:rsidRPr="00D56A9F" w:rsidR="000A2444" w:rsidP="000A2444" w:rsidRDefault="000A2444" w14:paraId="3533FFFF" w14:textId="77777777">
      <w:pPr>
        <w:pStyle w:val="Geenafstand"/>
        <w:spacing w:line="240" w:lineRule="atLeast"/>
        <w:rPr>
          <w:rFonts w:ascii="Verdana" w:hAnsi="Verdana"/>
          <w:sz w:val="18"/>
          <w:szCs w:val="18"/>
        </w:rPr>
      </w:pPr>
      <w:r w:rsidRPr="00E06A68">
        <w:rPr>
          <w:rFonts w:ascii="Verdana" w:hAnsi="Verdana"/>
          <w:sz w:val="18"/>
          <w:szCs w:val="18"/>
        </w:rPr>
        <w:t xml:space="preserve">Een ander voorbeeld van mogelijke samenwerking onder artikel 6.2 is het koppelen van emissiehandelssystemen. Het koppelen van </w:t>
      </w:r>
      <w:r w:rsidRPr="00E06A68">
        <w:rPr>
          <w:rFonts w:ascii="Verdana" w:hAnsi="Verdana"/>
          <w:sz w:val="18"/>
          <w:szCs w:val="18"/>
        </w:rPr>
        <w:lastRenderedPageBreak/>
        <w:t>emissiehandelssystemen creëert een grotere koolstofmarkt, die de deelnemende regio’s kostenefficiëntere opties kan bieden om hun emissies te verminderen. De EU zal hier mogelijk gebruik van maken in de toekomst. Het Europese emissiehandelssysteem (EU ETS) is reeds gekoppeld aan het Zwitserse ETS, en de Handels- en Samenwerkingsovereenkomst tussen de EU en het Verenigd Koninkrijk (VK) voorziet in de mogelijkheid om in de toekomst het VK ETS te koppelen aan het EU ETS.</w:t>
      </w:r>
      <w:r w:rsidRPr="00D56A9F">
        <w:rPr>
          <w:rFonts w:ascii="Verdana" w:hAnsi="Verdana"/>
          <w:sz w:val="18"/>
          <w:szCs w:val="18"/>
        </w:rPr>
        <w:t xml:space="preserve"> </w:t>
      </w:r>
    </w:p>
    <w:p w:rsidRPr="00C15EC6" w:rsidR="000A2444" w:rsidP="000A2444" w:rsidRDefault="000A2444" w14:paraId="26F0ABD6" w14:textId="77777777">
      <w:pPr>
        <w:pStyle w:val="Geenafstand"/>
        <w:spacing w:line="240" w:lineRule="atLeast"/>
        <w:rPr>
          <w:rFonts w:ascii="Verdana" w:hAnsi="Verdana"/>
          <w:sz w:val="18"/>
          <w:szCs w:val="18"/>
        </w:rPr>
      </w:pPr>
    </w:p>
    <w:p w:rsidRPr="00813E8E" w:rsidR="000A2444" w:rsidP="000A2444" w:rsidRDefault="000A2444" w14:paraId="79FCEE2E" w14:textId="77777777">
      <w:pPr>
        <w:pStyle w:val="Geenafstand"/>
        <w:spacing w:line="240" w:lineRule="atLeast"/>
        <w:rPr>
          <w:rFonts w:ascii="Verdana" w:hAnsi="Verdana"/>
          <w:sz w:val="18"/>
          <w:szCs w:val="18"/>
        </w:rPr>
      </w:pPr>
      <w:r w:rsidRPr="00813E8E">
        <w:rPr>
          <w:rFonts w:ascii="Verdana" w:hAnsi="Verdana"/>
          <w:sz w:val="18"/>
          <w:szCs w:val="18"/>
        </w:rPr>
        <w:t>6</w:t>
      </w:r>
    </w:p>
    <w:p w:rsidRPr="00813E8E" w:rsidR="000A2444" w:rsidP="000A2444" w:rsidRDefault="000A2444" w14:paraId="774A58D0" w14:textId="77777777">
      <w:pPr>
        <w:pStyle w:val="Geenafstand"/>
        <w:spacing w:line="240" w:lineRule="atLeast"/>
        <w:rPr>
          <w:rFonts w:ascii="Verdana" w:hAnsi="Verdana"/>
          <w:sz w:val="18"/>
          <w:szCs w:val="18"/>
        </w:rPr>
      </w:pPr>
      <w:r w:rsidRPr="00813E8E">
        <w:rPr>
          <w:rFonts w:ascii="Verdana" w:hAnsi="Verdana"/>
          <w:sz w:val="18"/>
          <w:szCs w:val="18"/>
        </w:rPr>
        <w:t xml:space="preserve">Op welke wijze gaat Nederland gebruik maken van het PACM en de </w:t>
      </w:r>
      <w:proofErr w:type="spellStart"/>
      <w:r w:rsidRPr="00813E8E">
        <w:rPr>
          <w:rFonts w:ascii="Verdana" w:hAnsi="Verdana"/>
          <w:sz w:val="18"/>
          <w:szCs w:val="18"/>
        </w:rPr>
        <w:t>ITMOs</w:t>
      </w:r>
      <w:proofErr w:type="spellEnd"/>
      <w:r w:rsidRPr="00813E8E">
        <w:rPr>
          <w:rFonts w:ascii="Verdana" w:hAnsi="Verdana"/>
          <w:sz w:val="18"/>
          <w:szCs w:val="18"/>
        </w:rPr>
        <w:t xml:space="preserve">? Gaat het kabinet deze instrumenten inzetten om haar klimaatdoelen te realiseren? </w:t>
      </w:r>
    </w:p>
    <w:p w:rsidRPr="00C15EC6" w:rsidR="000A2444" w:rsidP="000A2444" w:rsidRDefault="000A2444" w14:paraId="7A3E185F" w14:textId="77777777">
      <w:pPr>
        <w:pStyle w:val="Geenafstand"/>
        <w:spacing w:line="240" w:lineRule="atLeast"/>
        <w:rPr>
          <w:rFonts w:ascii="Verdana" w:hAnsi="Verdana"/>
          <w:sz w:val="18"/>
          <w:szCs w:val="18"/>
        </w:rPr>
      </w:pPr>
    </w:p>
    <w:p w:rsidR="000A2444" w:rsidP="000A2444" w:rsidRDefault="000A2444" w14:paraId="3B39FB9C" w14:textId="77777777">
      <w:pPr>
        <w:pStyle w:val="Geenafstand"/>
        <w:spacing w:line="240" w:lineRule="atLeast"/>
        <w:rPr>
          <w:rFonts w:ascii="Verdana" w:hAnsi="Verdana"/>
          <w:sz w:val="18"/>
          <w:szCs w:val="18"/>
        </w:rPr>
      </w:pPr>
      <w:r>
        <w:rPr>
          <w:rFonts w:ascii="Verdana" w:hAnsi="Verdana"/>
          <w:sz w:val="18"/>
          <w:szCs w:val="18"/>
        </w:rPr>
        <w:t>Antwoord</w:t>
      </w:r>
    </w:p>
    <w:p w:rsidRPr="00C15EC6" w:rsidR="000A2444" w:rsidP="000A2444" w:rsidRDefault="000A2444" w14:paraId="3A765654" w14:textId="77777777">
      <w:pPr>
        <w:pStyle w:val="Geenafstand"/>
        <w:spacing w:line="240" w:lineRule="atLeast"/>
        <w:rPr>
          <w:rFonts w:ascii="Verdana" w:hAnsi="Verdana"/>
          <w:sz w:val="18"/>
          <w:szCs w:val="18"/>
        </w:rPr>
      </w:pPr>
      <w:r w:rsidRPr="00C15EC6">
        <w:rPr>
          <w:rFonts w:ascii="Verdana" w:hAnsi="Verdana"/>
          <w:sz w:val="18"/>
          <w:szCs w:val="18"/>
        </w:rPr>
        <w:t>Uit artikel 2 en 4 van de Europese klimaatwet volgt dat de EU-doelen van klimaatneutraliteit in 2050 en tenminste 55% reductie van broeikasgasemissies in 2030 t.o.v. 1990 binnen de Europese Unie worden gerealiseerd. Dit betekent dat voor het realiseren van de Europese klimaatdoelen voor 2030 en 2050 geen artikel 6 kredieten gebruikt kunnen worden, omdat het daarbij gaat om reductie van broeikasgasemissies buiten de EU.</w:t>
      </w:r>
    </w:p>
    <w:p w:rsidRPr="00C15EC6" w:rsidR="000A2444" w:rsidP="000A2444" w:rsidRDefault="000A2444" w14:paraId="68DAB95E" w14:textId="77777777">
      <w:pPr>
        <w:pStyle w:val="Geenafstand"/>
        <w:spacing w:line="240" w:lineRule="atLeast"/>
        <w:rPr>
          <w:rFonts w:ascii="Verdana" w:hAnsi="Verdana"/>
          <w:sz w:val="18"/>
          <w:szCs w:val="18"/>
        </w:rPr>
      </w:pPr>
    </w:p>
    <w:p w:rsidRPr="00C15EC6" w:rsidR="000A2444" w:rsidP="000A2444" w:rsidRDefault="000A2444" w14:paraId="2A0637B9" w14:textId="77777777">
      <w:pPr>
        <w:pStyle w:val="Geenafstand"/>
        <w:spacing w:line="240" w:lineRule="atLeast"/>
        <w:rPr>
          <w:rFonts w:ascii="Verdana" w:hAnsi="Verdana"/>
          <w:sz w:val="18"/>
          <w:szCs w:val="18"/>
        </w:rPr>
      </w:pPr>
      <w:r w:rsidRPr="00C15EC6">
        <w:rPr>
          <w:rFonts w:ascii="Verdana" w:hAnsi="Verdana"/>
          <w:sz w:val="18"/>
          <w:szCs w:val="18"/>
        </w:rPr>
        <w:t xml:space="preserve">In de Nederlandse Klimaatwet is voor 2030 een streefdoel opgenomen om de emissies van broeikasgassen binnen Nederland met 55% te reduceren ten opzichte van 1990 (artikel 2, tweede lid). Voor 2050 is opgenomen dat Nederland overeenkomstig de Europese klimaatwet de netto-uitstoot van broeikasgassen uiterlijk in 2050 tot nul reduceert (artikel 2, eerste lid). </w:t>
      </w:r>
      <w:r w:rsidRPr="00C15EC6">
        <w:rPr>
          <w:rFonts w:ascii="Verdana" w:hAnsi="Verdana" w:eastAsia="Verdana" w:cs="Verdana"/>
          <w:sz w:val="18"/>
          <w:szCs w:val="18"/>
        </w:rPr>
        <w:t>Voor het realiseren van dit 2050-doel zou Nederland gebruik kunnen maken van eventuele toekomstige mogelijkheden in de Europese wetgeving om bijdragen aan klimaatneutraliteit te salderen tussen lidstaten, indien deze worden gecreëerd.</w:t>
      </w:r>
    </w:p>
    <w:p w:rsidRPr="00C15EC6" w:rsidR="000A2444" w:rsidP="000A2444" w:rsidRDefault="000A2444" w14:paraId="4B946F40" w14:textId="77777777">
      <w:pPr>
        <w:pStyle w:val="Geenafstand"/>
        <w:spacing w:line="240" w:lineRule="atLeast"/>
        <w:rPr>
          <w:rFonts w:ascii="Verdana" w:hAnsi="Verdana"/>
          <w:sz w:val="18"/>
          <w:szCs w:val="18"/>
        </w:rPr>
      </w:pPr>
    </w:p>
    <w:p w:rsidR="000A2444" w:rsidP="000A2444" w:rsidRDefault="000A2444" w14:paraId="187CC930" w14:textId="77777777">
      <w:pPr>
        <w:pStyle w:val="Geenafstand"/>
        <w:spacing w:line="240" w:lineRule="atLeast"/>
        <w:rPr>
          <w:rFonts w:ascii="Verdana" w:hAnsi="Verdana"/>
          <w:sz w:val="18"/>
          <w:szCs w:val="18"/>
        </w:rPr>
      </w:pPr>
      <w:r w:rsidRPr="00C15EC6">
        <w:rPr>
          <w:rFonts w:ascii="Verdana" w:hAnsi="Verdana"/>
          <w:sz w:val="18"/>
          <w:szCs w:val="18"/>
        </w:rPr>
        <w:t>Omdat het bij artikel 6 kredieten echter gaat om mitigatie die plaatsvindt buiten Nederland en buiten de EU kunnen deze kredieten niet bijdragen aan het realiseren van bovengenoemde doelen. Het kabinet is daarom momenteel niet voornemens om gebruik te maken van de mogelijkheden die artikel 6 biedt.</w:t>
      </w:r>
    </w:p>
    <w:p w:rsidR="000A2444" w:rsidP="000A2444" w:rsidRDefault="000A2444" w14:paraId="063EEF3D" w14:textId="77777777">
      <w:pPr>
        <w:pStyle w:val="Geenafstand"/>
        <w:spacing w:line="240" w:lineRule="atLeast"/>
        <w:rPr>
          <w:rFonts w:ascii="Verdana" w:hAnsi="Verdana"/>
          <w:sz w:val="18"/>
          <w:szCs w:val="18"/>
        </w:rPr>
      </w:pPr>
    </w:p>
    <w:p w:rsidRPr="00C15EC6" w:rsidR="000A2444" w:rsidP="000A2444" w:rsidRDefault="000A2444" w14:paraId="376C9E80" w14:textId="77777777">
      <w:pPr>
        <w:pStyle w:val="Geenafstand"/>
        <w:spacing w:line="240" w:lineRule="atLeast"/>
        <w:rPr>
          <w:rFonts w:ascii="Verdana" w:hAnsi="Verdana"/>
          <w:sz w:val="18"/>
          <w:szCs w:val="18"/>
        </w:rPr>
      </w:pPr>
      <w:r>
        <w:rPr>
          <w:rFonts w:ascii="Verdana" w:hAnsi="Verdana"/>
          <w:sz w:val="18"/>
          <w:szCs w:val="18"/>
        </w:rPr>
        <w:t xml:space="preserve">In Europees verband wordt mogelijk in de toekomst wel gebruik gemaakt van artikel 6 voor het linken van ETS, zie daarvoor het antwoord op vraag 5. </w:t>
      </w:r>
    </w:p>
    <w:p w:rsidRPr="00C15EC6" w:rsidR="000A2444" w:rsidP="000A2444" w:rsidRDefault="000A2444" w14:paraId="5D0955D6" w14:textId="77777777">
      <w:pPr>
        <w:pStyle w:val="Geenafstand"/>
        <w:spacing w:line="240" w:lineRule="atLeast"/>
        <w:rPr>
          <w:rFonts w:ascii="Verdana" w:hAnsi="Verdana"/>
          <w:sz w:val="18"/>
          <w:szCs w:val="18"/>
        </w:rPr>
      </w:pPr>
    </w:p>
    <w:p w:rsidR="001B4C1D" w:rsidRDefault="001B4C1D" w14:paraId="4A2EDB91" w14:textId="77777777"/>
    <w:sectPr w:rsidR="001B4C1D" w:rsidSect="000A2444">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612A5" w14:textId="77777777" w:rsidR="000A2444" w:rsidRDefault="000A2444" w:rsidP="000A2444">
      <w:pPr>
        <w:spacing w:after="0" w:line="240" w:lineRule="auto"/>
      </w:pPr>
      <w:r>
        <w:separator/>
      </w:r>
    </w:p>
  </w:endnote>
  <w:endnote w:type="continuationSeparator" w:id="0">
    <w:p w14:paraId="31255151" w14:textId="77777777" w:rsidR="000A2444" w:rsidRDefault="000A2444" w:rsidP="000A2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84DCB" w14:textId="77777777" w:rsidR="000A2444" w:rsidRPr="000A2444" w:rsidRDefault="000A2444" w:rsidP="000A24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6F346" w14:textId="77777777" w:rsidR="000A2444" w:rsidRPr="000A2444" w:rsidRDefault="000A2444" w:rsidP="000A24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625D3" w14:textId="77777777" w:rsidR="000A2444" w:rsidRPr="000A2444" w:rsidRDefault="000A2444" w:rsidP="000A24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EFA5D" w14:textId="77777777" w:rsidR="000A2444" w:rsidRDefault="000A2444" w:rsidP="000A2444">
      <w:pPr>
        <w:spacing w:after="0" w:line="240" w:lineRule="auto"/>
      </w:pPr>
      <w:r>
        <w:separator/>
      </w:r>
    </w:p>
  </w:footnote>
  <w:footnote w:type="continuationSeparator" w:id="0">
    <w:p w14:paraId="30C8D12C" w14:textId="77777777" w:rsidR="000A2444" w:rsidRDefault="000A2444" w:rsidP="000A2444">
      <w:pPr>
        <w:spacing w:after="0" w:line="240" w:lineRule="auto"/>
      </w:pPr>
      <w:r>
        <w:continuationSeparator/>
      </w:r>
    </w:p>
  </w:footnote>
  <w:footnote w:id="1">
    <w:p w14:paraId="670AB84C" w14:textId="77777777" w:rsidR="000A2444" w:rsidRDefault="000A2444" w:rsidP="000A2444">
      <w:pPr>
        <w:pStyle w:val="Voetnoottekst"/>
      </w:pPr>
      <w:r>
        <w:rPr>
          <w:rStyle w:val="Voetnootmarkering"/>
        </w:rPr>
        <w:footnoteRef/>
      </w:r>
      <w:r>
        <w:t xml:space="preserve"> </w:t>
      </w:r>
      <w:hyperlink r:id="rId1" w:history="1">
        <w:r w:rsidRPr="00333104">
          <w:rPr>
            <w:rStyle w:val="Hyperlink"/>
          </w:rPr>
          <w:t>https://www.government.nl/documents/publications/2023/12/10/joint-statement-on-voluntary-carbon-market</w:t>
        </w:r>
      </w:hyperlink>
      <w:r>
        <w:t xml:space="preserve"> </w:t>
      </w:r>
    </w:p>
  </w:footnote>
  <w:footnote w:id="2">
    <w:p w14:paraId="214D1A9F" w14:textId="77777777" w:rsidR="000A2444" w:rsidRDefault="000A2444" w:rsidP="000A2444">
      <w:pPr>
        <w:pStyle w:val="Voetnoottekst"/>
      </w:pPr>
      <w:r>
        <w:rPr>
          <w:rStyle w:val="Voetnootmarkering"/>
        </w:rPr>
        <w:footnoteRef/>
      </w:r>
      <w:r>
        <w:t xml:space="preserve"> </w:t>
      </w:r>
      <w:hyperlink r:id="rId2" w:history="1">
        <w:r w:rsidRPr="00333104">
          <w:rPr>
            <w:rStyle w:val="Hyperlink"/>
          </w:rPr>
          <w:t>https://www.bafu.admin.ch/bafu/en/home/topics/climate/info-specialists/reduction-measures/compensation/abroad/registered-projects-abroad.html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E75D6" w14:textId="77777777" w:rsidR="000A2444" w:rsidRPr="000A2444" w:rsidRDefault="000A2444" w:rsidP="000A24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6036D" w14:textId="77777777" w:rsidR="000A2444" w:rsidRPr="000A2444" w:rsidRDefault="000A2444" w:rsidP="000A24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6709F" w14:textId="77777777" w:rsidR="000A2444" w:rsidRPr="000A2444" w:rsidRDefault="000A2444" w:rsidP="000A244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681086"/>
    <w:multiLevelType w:val="hybridMultilevel"/>
    <w:tmpl w:val="9418FCD2"/>
    <w:lvl w:ilvl="0" w:tplc="2A020260">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34870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444"/>
    <w:rsid w:val="000A2444"/>
    <w:rsid w:val="001B4C1D"/>
    <w:rsid w:val="004829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EA7E"/>
  <w15:chartTrackingRefBased/>
  <w15:docId w15:val="{6DF4E58C-3D30-48C7-A1D2-D41ED2BB8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A2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A2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A244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A244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A244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A24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24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24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24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244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A244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A244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A244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A244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A24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24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24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2444"/>
    <w:rPr>
      <w:rFonts w:eastAsiaTheme="majorEastAsia" w:cstheme="majorBidi"/>
      <w:color w:val="272727" w:themeColor="text1" w:themeTint="D8"/>
    </w:rPr>
  </w:style>
  <w:style w:type="paragraph" w:styleId="Titel">
    <w:name w:val="Title"/>
    <w:basedOn w:val="Standaard"/>
    <w:next w:val="Standaard"/>
    <w:link w:val="TitelChar"/>
    <w:uiPriority w:val="10"/>
    <w:qFormat/>
    <w:rsid w:val="000A2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24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24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24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24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2444"/>
    <w:rPr>
      <w:i/>
      <w:iCs/>
      <w:color w:val="404040" w:themeColor="text1" w:themeTint="BF"/>
    </w:rPr>
  </w:style>
  <w:style w:type="paragraph" w:styleId="Lijstalinea">
    <w:name w:val="List Paragraph"/>
    <w:basedOn w:val="Standaard"/>
    <w:uiPriority w:val="34"/>
    <w:qFormat/>
    <w:rsid w:val="000A2444"/>
    <w:pPr>
      <w:ind w:left="720"/>
      <w:contextualSpacing/>
    </w:pPr>
  </w:style>
  <w:style w:type="character" w:styleId="Intensievebenadrukking">
    <w:name w:val="Intense Emphasis"/>
    <w:basedOn w:val="Standaardalinea-lettertype"/>
    <w:uiPriority w:val="21"/>
    <w:qFormat/>
    <w:rsid w:val="000A2444"/>
    <w:rPr>
      <w:i/>
      <w:iCs/>
      <w:color w:val="2F5496" w:themeColor="accent1" w:themeShade="BF"/>
    </w:rPr>
  </w:style>
  <w:style w:type="paragraph" w:styleId="Duidelijkcitaat">
    <w:name w:val="Intense Quote"/>
    <w:basedOn w:val="Standaard"/>
    <w:next w:val="Standaard"/>
    <w:link w:val="DuidelijkcitaatChar"/>
    <w:uiPriority w:val="30"/>
    <w:qFormat/>
    <w:rsid w:val="000A2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A2444"/>
    <w:rPr>
      <w:i/>
      <w:iCs/>
      <w:color w:val="2F5496" w:themeColor="accent1" w:themeShade="BF"/>
    </w:rPr>
  </w:style>
  <w:style w:type="character" w:styleId="Intensieveverwijzing">
    <w:name w:val="Intense Reference"/>
    <w:basedOn w:val="Standaardalinea-lettertype"/>
    <w:uiPriority w:val="32"/>
    <w:qFormat/>
    <w:rsid w:val="000A2444"/>
    <w:rPr>
      <w:b/>
      <w:bCs/>
      <w:smallCaps/>
      <w:color w:val="2F5496" w:themeColor="accent1" w:themeShade="BF"/>
      <w:spacing w:val="5"/>
    </w:rPr>
  </w:style>
  <w:style w:type="paragraph" w:styleId="Koptekst">
    <w:name w:val="header"/>
    <w:basedOn w:val="Standaard"/>
    <w:link w:val="KoptekstChar"/>
    <w:rsid w:val="000A244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A244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A244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A244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A244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A2444"/>
    <w:rPr>
      <w:rFonts w:ascii="Verdana" w:hAnsi="Verdana"/>
      <w:noProof/>
      <w:sz w:val="13"/>
      <w:szCs w:val="24"/>
      <w:lang w:eastAsia="nl-NL"/>
    </w:rPr>
  </w:style>
  <w:style w:type="paragraph" w:customStyle="1" w:styleId="Huisstijl-Gegeven">
    <w:name w:val="Huisstijl-Gegeven"/>
    <w:basedOn w:val="Standaard"/>
    <w:link w:val="Huisstijl-GegevenCharChar"/>
    <w:rsid w:val="000A244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A244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A2444"/>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0A2444"/>
    <w:rPr>
      <w:color w:val="0000FF"/>
      <w:u w:val="single"/>
    </w:rPr>
  </w:style>
  <w:style w:type="paragraph" w:customStyle="1" w:styleId="Huisstijl-Retouradres">
    <w:name w:val="Huisstijl-Retouradres"/>
    <w:basedOn w:val="Standaard"/>
    <w:rsid w:val="000A244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A2444"/>
    <w:pPr>
      <w:spacing w:after="0"/>
    </w:pPr>
    <w:rPr>
      <w:b/>
    </w:rPr>
  </w:style>
  <w:style w:type="paragraph" w:customStyle="1" w:styleId="Huisstijl-Paginanummering">
    <w:name w:val="Huisstijl-Paginanummering"/>
    <w:basedOn w:val="Standaard"/>
    <w:rsid w:val="000A244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A244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0A244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0A2444"/>
    <w:rPr>
      <w:rFonts w:ascii="Verdana" w:eastAsia="Times New Roman" w:hAnsi="Verdana" w:cs="Times New Roman"/>
      <w:kern w:val="0"/>
      <w:sz w:val="13"/>
      <w:szCs w:val="20"/>
      <w:lang w:eastAsia="nl-NL"/>
      <w14:ligatures w14:val="none"/>
    </w:rPr>
  </w:style>
  <w:style w:type="paragraph" w:styleId="Geenafstand">
    <w:name w:val="No Spacing"/>
    <w:uiPriority w:val="1"/>
    <w:qFormat/>
    <w:rsid w:val="000A2444"/>
    <w:pPr>
      <w:spacing w:after="0" w:line="240" w:lineRule="auto"/>
    </w:pPr>
    <w:rPr>
      <w:kern w:val="0"/>
      <w14:ligatures w14:val="none"/>
    </w:rPr>
  </w:style>
  <w:style w:type="character" w:styleId="Voetnootmarkering">
    <w:name w:val="footnote reference"/>
    <w:basedOn w:val="Standaardalinea-lettertype"/>
    <w:uiPriority w:val="99"/>
    <w:semiHidden/>
    <w:unhideWhenUsed/>
    <w:rsid w:val="000A24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afu.admin.ch/bafu/en/home/topics/climate/info-specialists/reduction-measures/compensation/abroad/registered-projects-abroad.html" TargetMode="External"/><Relationship Id="rId1" Type="http://schemas.openxmlformats.org/officeDocument/2006/relationships/hyperlink" Target="https://www.government.nl/documents/publications/2023/12/10/joint-statement-on-voluntary-carbon-marke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1614</ap:Words>
  <ap:Characters>8878</ap:Characters>
  <ap:DocSecurity>0</ap:DocSecurity>
  <ap:Lines>73</ap:Lines>
  <ap:Paragraphs>20</ap:Paragraphs>
  <ap:ScaleCrop>false</ap:ScaleCrop>
  <ap:LinksUpToDate>false</ap:LinksUpToDate>
  <ap:CharactersWithSpaces>10472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2025-01-27T14:38:00.0000000Z</dcterms:created>
  <dcterms:modified xsi:type="dcterms:W3CDTF">2025-01-27T14:39:00.0000000Z</dcterms:modified>
  <version/>
  <category/>
</coreProperties>
</file>