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E3C9D" w:rsidR="00DE3C9D" w:rsidP="00DE3C9D" w:rsidRDefault="00DE3C9D" w14:paraId="4B5057A2" w14:textId="0D1BB043">
      <w:pPr>
        <w:pStyle w:val="Geenafstand"/>
        <w:rPr>
          <w:b/>
          <w:bCs/>
        </w:rPr>
      </w:pPr>
      <w:r w:rsidRPr="00DE3C9D">
        <w:rPr>
          <w:b/>
          <w:bCs/>
        </w:rPr>
        <w:t>AH 1127</w:t>
      </w:r>
    </w:p>
    <w:p w:rsidR="0015791F" w:rsidP="00DE3C9D" w:rsidRDefault="4955A2FF" w14:paraId="673C4C10" w14:textId="20A093BC">
      <w:pPr>
        <w:pStyle w:val="Geenafstand"/>
        <w:rPr>
          <w:b/>
          <w:bCs/>
        </w:rPr>
      </w:pPr>
      <w:r w:rsidRPr="00DE3C9D">
        <w:rPr>
          <w:b/>
          <w:bCs/>
        </w:rPr>
        <w:t>2024Z20936</w:t>
      </w:r>
    </w:p>
    <w:p w:rsidR="00DE3C9D" w:rsidP="00DE3C9D" w:rsidRDefault="00DE3C9D" w14:paraId="578A0A31" w14:textId="77777777">
      <w:pPr>
        <w:pStyle w:val="Geenafstand"/>
        <w:rPr>
          <w:b/>
          <w:bCs/>
        </w:rPr>
      </w:pPr>
    </w:p>
    <w:p w:rsidR="00DE3C9D" w:rsidP="00DE3C9D" w:rsidRDefault="00DE3C9D" w14:paraId="0E9E688F" w14:textId="0DAEC78C">
      <w:pPr>
        <w:pStyle w:val="Geenafstand"/>
        <w:rPr>
          <w:sz w:val="24"/>
          <w:szCs w:val="24"/>
        </w:rPr>
      </w:pPr>
      <w:r w:rsidRPr="00DE3C9D">
        <w:rPr>
          <w:sz w:val="24"/>
          <w:szCs w:val="24"/>
        </w:rPr>
        <w:t>Antwoord van minister Heinen (Financiën) (ontvangen 27 januari 2025)</w:t>
      </w:r>
    </w:p>
    <w:p w:rsidR="00DE3C9D" w:rsidP="00DE3C9D" w:rsidRDefault="00DE3C9D" w14:paraId="39C48215" w14:textId="77777777">
      <w:pPr>
        <w:pStyle w:val="Geenafstand"/>
        <w:rPr>
          <w:sz w:val="24"/>
          <w:szCs w:val="24"/>
        </w:rPr>
      </w:pPr>
    </w:p>
    <w:p w:rsidRPr="00DE3C9D" w:rsidR="00DE3C9D" w:rsidP="00DE3C9D" w:rsidRDefault="00DE3C9D" w14:paraId="3C7CC8BC" w14:textId="04DCEF1B">
      <w:pPr>
        <w:pStyle w:val="Geenafstand"/>
        <w:rPr>
          <w:sz w:val="24"/>
          <w:szCs w:val="24"/>
        </w:rPr>
      </w:pPr>
      <w:r w:rsidRPr="00DE3C9D">
        <w:rPr>
          <w:sz w:val="24"/>
          <w:szCs w:val="24"/>
        </w:rPr>
        <w:t>Zie ook Aanhangsel Handelingen, vergaderjaar 2024-2025, nr.</w:t>
      </w:r>
      <w:r>
        <w:rPr>
          <w:sz w:val="24"/>
          <w:szCs w:val="24"/>
        </w:rPr>
        <w:t xml:space="preserve"> 881</w:t>
      </w:r>
    </w:p>
    <w:p w:rsidRPr="00DE3C9D" w:rsidR="00DE3C9D" w:rsidP="00DE3C9D" w:rsidRDefault="00DE3C9D" w14:paraId="0DB2568B" w14:textId="77777777">
      <w:pPr>
        <w:pStyle w:val="Geenafstand"/>
      </w:pPr>
    </w:p>
    <w:p w:rsidRPr="00FC4677" w:rsidR="00FC4677" w:rsidP="4955A2FF" w:rsidRDefault="00FC4677" w14:paraId="581AA24F" w14:textId="2C0CFAC3">
      <w:pPr>
        <w:rPr>
          <w:rFonts w:ascii="Verdana" w:hAnsi="Verdana" w:eastAsia="DejaVuSerifCondensed" w:cs="DejaVuSerifCondensed"/>
          <w:sz w:val="18"/>
          <w:szCs w:val="18"/>
        </w:rPr>
      </w:pPr>
      <w:r w:rsidRPr="00FC4677">
        <w:rPr>
          <w:rFonts w:ascii="Verdana" w:hAnsi="Verdana"/>
          <w:b/>
          <w:bCs/>
          <w:sz w:val="18"/>
          <w:szCs w:val="18"/>
        </w:rPr>
        <w:t>Vraag 1</w:t>
      </w:r>
      <w:r w:rsidRPr="00FC4677">
        <w:rPr>
          <w:rFonts w:ascii="Verdana" w:hAnsi="Verdana"/>
          <w:b/>
          <w:bCs/>
          <w:sz w:val="18"/>
          <w:szCs w:val="18"/>
        </w:rPr>
        <w:br/>
      </w:r>
      <w:r w:rsidRPr="00FC4677">
        <w:rPr>
          <w:rFonts w:ascii="Verdana" w:hAnsi="Verdana" w:eastAsia="DejaVuSerifCondensed" w:cs="DejaVuSerifCondensed"/>
          <w:kern w:val="0"/>
          <w:sz w:val="18"/>
          <w:szCs w:val="18"/>
        </w:rPr>
        <w:t>Bent u op de hoogte van het sluiten van filialen van de Volksbank zoals beschreven in bijgevoegd Telegraafartikel? Vindt u dit een goede ontwikkeling?</w:t>
      </w:r>
    </w:p>
    <w:p w:rsidR="0013363C" w:rsidP="4955A2FF" w:rsidRDefault="00FC4677" w14:paraId="1775B09E" w14:textId="6EE6FBCB">
      <w:pPr>
        <w:rPr>
          <w:rFonts w:ascii="Verdana" w:hAnsi="Verdana"/>
          <w:sz w:val="18"/>
          <w:szCs w:val="18"/>
        </w:rPr>
      </w:pPr>
      <w:r w:rsidRPr="00FC4677">
        <w:rPr>
          <w:rFonts w:ascii="Verdana" w:hAnsi="Verdana"/>
          <w:b/>
          <w:bCs/>
          <w:sz w:val="18"/>
          <w:szCs w:val="18"/>
        </w:rPr>
        <w:t>Antwoord 1</w:t>
      </w:r>
      <w:r w:rsidRPr="00FC4677">
        <w:rPr>
          <w:rFonts w:ascii="Verdana" w:hAnsi="Verdana"/>
          <w:sz w:val="18"/>
          <w:szCs w:val="18"/>
        </w:rPr>
        <w:br/>
      </w:r>
      <w:r w:rsidR="00A64D7A">
        <w:rPr>
          <w:rFonts w:ascii="Verdana" w:hAnsi="Verdana"/>
          <w:sz w:val="18"/>
          <w:szCs w:val="18"/>
        </w:rPr>
        <w:t>Ja</w:t>
      </w:r>
      <w:r w:rsidR="005A3314">
        <w:rPr>
          <w:rFonts w:ascii="Verdana" w:hAnsi="Verdana"/>
          <w:sz w:val="18"/>
          <w:szCs w:val="18"/>
        </w:rPr>
        <w:t xml:space="preserve">, </w:t>
      </w:r>
      <w:r w:rsidR="001C2082">
        <w:rPr>
          <w:rFonts w:ascii="Verdana" w:hAnsi="Verdana"/>
          <w:sz w:val="18"/>
          <w:szCs w:val="18"/>
        </w:rPr>
        <w:t>daar ben ik van op de hoogte</w:t>
      </w:r>
      <w:r w:rsidR="00A64D7A">
        <w:rPr>
          <w:rFonts w:ascii="Verdana" w:hAnsi="Verdana"/>
          <w:sz w:val="18"/>
          <w:szCs w:val="18"/>
        </w:rPr>
        <w:t xml:space="preserve">. De Volksbank </w:t>
      </w:r>
      <w:r w:rsidR="00470400">
        <w:rPr>
          <w:rFonts w:ascii="Verdana" w:hAnsi="Verdana"/>
          <w:sz w:val="18"/>
          <w:szCs w:val="18"/>
        </w:rPr>
        <w:t xml:space="preserve">maakte </w:t>
      </w:r>
      <w:r w:rsidR="00A64D7A">
        <w:rPr>
          <w:rFonts w:ascii="Verdana" w:hAnsi="Verdana"/>
          <w:sz w:val="18"/>
          <w:szCs w:val="18"/>
        </w:rPr>
        <w:t xml:space="preserve">op 19 november 2024 </w:t>
      </w:r>
      <w:r w:rsidR="009E0AF9">
        <w:rPr>
          <w:rFonts w:ascii="Verdana" w:hAnsi="Verdana"/>
          <w:sz w:val="18"/>
          <w:szCs w:val="18"/>
        </w:rPr>
        <w:t>haar transformatieplannen bekend</w:t>
      </w:r>
      <w:r w:rsidR="00CD4F25">
        <w:rPr>
          <w:rFonts w:ascii="Verdana" w:hAnsi="Verdana"/>
          <w:sz w:val="18"/>
          <w:szCs w:val="18"/>
        </w:rPr>
        <w:t xml:space="preserve">. </w:t>
      </w:r>
      <w:r w:rsidR="0013363C">
        <w:rPr>
          <w:rFonts w:ascii="Verdana" w:hAnsi="Verdana"/>
          <w:sz w:val="18"/>
          <w:szCs w:val="18"/>
        </w:rPr>
        <w:t>De Volksbank bepaalt zelfstandig haar commerciële strategie. Zowel NLFI als ik hebben geen invloed op de commerciële en operationele keuzes die de Volksbank maakt. Dit is aan het bestuur van de bank.</w:t>
      </w:r>
      <w:r w:rsidR="006D28B3">
        <w:rPr>
          <w:rFonts w:ascii="Verdana" w:hAnsi="Verdana"/>
          <w:sz w:val="18"/>
          <w:szCs w:val="18"/>
        </w:rPr>
        <w:t xml:space="preserve"> I</w:t>
      </w:r>
      <w:r w:rsidRPr="005270AC" w:rsidR="006D28B3">
        <w:rPr>
          <w:rFonts w:ascii="Verdana" w:hAnsi="Verdana"/>
          <w:sz w:val="18"/>
          <w:szCs w:val="18"/>
        </w:rPr>
        <w:t>n het kader van de ACM</w:t>
      </w:r>
      <w:r w:rsidR="006D28B3">
        <w:rPr>
          <w:rFonts w:ascii="Verdana" w:hAnsi="Verdana"/>
          <w:sz w:val="18"/>
          <w:szCs w:val="18"/>
        </w:rPr>
        <w:t>-</w:t>
      </w:r>
      <w:r w:rsidRPr="005270AC" w:rsidR="006D28B3">
        <w:rPr>
          <w:rFonts w:ascii="Verdana" w:hAnsi="Verdana"/>
          <w:sz w:val="18"/>
          <w:szCs w:val="18"/>
        </w:rPr>
        <w:t xml:space="preserve">maatregelen </w:t>
      </w:r>
      <w:r w:rsidR="006D28B3">
        <w:rPr>
          <w:rFonts w:ascii="Verdana" w:hAnsi="Verdana"/>
          <w:sz w:val="18"/>
          <w:szCs w:val="18"/>
        </w:rPr>
        <w:t xml:space="preserve">mogen </w:t>
      </w:r>
      <w:r w:rsidRPr="005270AC" w:rsidR="006D28B3">
        <w:rPr>
          <w:rFonts w:ascii="Verdana" w:hAnsi="Verdana"/>
          <w:sz w:val="18"/>
          <w:szCs w:val="18"/>
        </w:rPr>
        <w:t xml:space="preserve">NLFI en de staat zich niet bemoeien met de commerciële strategie van de Volksbank, zoals </w:t>
      </w:r>
      <w:r w:rsidR="006D28B3">
        <w:rPr>
          <w:rFonts w:ascii="Verdana" w:hAnsi="Verdana"/>
          <w:sz w:val="18"/>
          <w:szCs w:val="18"/>
        </w:rPr>
        <w:t>het aantal filialen of de keuze voor een merk</w:t>
      </w:r>
      <w:r w:rsidR="00F119A9">
        <w:rPr>
          <w:rFonts w:ascii="Verdana" w:hAnsi="Verdana"/>
          <w:sz w:val="18"/>
          <w:szCs w:val="18"/>
        </w:rPr>
        <w:t>naam</w:t>
      </w:r>
      <w:r w:rsidRPr="005270AC" w:rsidR="006D28B3">
        <w:rPr>
          <w:rFonts w:ascii="Verdana" w:hAnsi="Verdana"/>
          <w:sz w:val="18"/>
          <w:szCs w:val="18"/>
        </w:rPr>
        <w:t>.</w:t>
      </w:r>
    </w:p>
    <w:p w:rsidRPr="00FC4677" w:rsidR="00FC4677" w:rsidP="4955A2FF" w:rsidRDefault="00FC4677" w14:paraId="0FCD17DA" w14:textId="7DC3EE8A">
      <w:pPr>
        <w:autoSpaceDE w:val="0"/>
        <w:autoSpaceDN w:val="0"/>
        <w:adjustRightInd w:val="0"/>
        <w:spacing w:after="0" w:line="240" w:lineRule="auto"/>
        <w:rPr>
          <w:rFonts w:ascii="Verdana" w:hAnsi="Verdana" w:eastAsia="DejaVuSerifCondensed" w:cs="DejaVuSerifCondensed"/>
          <w:sz w:val="18"/>
          <w:szCs w:val="18"/>
        </w:rPr>
      </w:pPr>
      <w:r w:rsidRPr="00FC4677">
        <w:rPr>
          <w:rFonts w:ascii="Verdana" w:hAnsi="Verdana"/>
          <w:b/>
          <w:bCs/>
          <w:sz w:val="18"/>
          <w:szCs w:val="18"/>
        </w:rPr>
        <w:t>Vraag 2</w:t>
      </w:r>
      <w:r w:rsidRPr="00FC4677">
        <w:rPr>
          <w:rFonts w:ascii="Verdana" w:hAnsi="Verdana"/>
          <w:b/>
          <w:bCs/>
          <w:sz w:val="18"/>
          <w:szCs w:val="18"/>
        </w:rPr>
        <w:br/>
      </w:r>
      <w:r w:rsidRPr="00FC4677">
        <w:rPr>
          <w:rFonts w:ascii="Verdana" w:hAnsi="Verdana" w:eastAsia="DejaVuSerifCondensed" w:cs="DejaVuSerifCondensed"/>
          <w:kern w:val="0"/>
          <w:sz w:val="18"/>
          <w:szCs w:val="18"/>
        </w:rPr>
        <w:t>Bent u op de hoogte van het feit dat een politieke meerderheid tegen privatisering van de Volksbank is? Wat vindt u daarvan? Kan die meerderheid in de Kamer invloed hebben op het besluit om filialen al dan niet te sluiten?</w:t>
      </w:r>
    </w:p>
    <w:p w:rsidRPr="00FC4677" w:rsidR="00FC4677" w:rsidP="00FC4677" w:rsidRDefault="00FC4677" w14:paraId="2CBF45D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D4F25" w:rsidR="00852B1A" w:rsidP="000E36BB" w:rsidRDefault="4955A2FF" w14:paraId="7A89E138" w14:textId="6667E33A">
      <w:pPr>
        <w:rPr>
          <w:rFonts w:ascii="Verdana" w:hAnsi="Verdana"/>
          <w:sz w:val="18"/>
          <w:szCs w:val="18"/>
        </w:rPr>
      </w:pPr>
      <w:r w:rsidRPr="4955A2FF">
        <w:rPr>
          <w:rFonts w:ascii="Verdana" w:hAnsi="Verdana"/>
          <w:b/>
          <w:bCs/>
          <w:sz w:val="18"/>
          <w:szCs w:val="18"/>
        </w:rPr>
        <w:t>Antwoord 2</w:t>
      </w:r>
      <w:r w:rsidR="00FC4677">
        <w:br/>
      </w:r>
      <w:r w:rsidRPr="4955A2FF">
        <w:rPr>
          <w:rFonts w:ascii="Verdana" w:hAnsi="Verdana"/>
          <w:sz w:val="18"/>
          <w:szCs w:val="18"/>
        </w:rPr>
        <w:t>Ja, daar ben ik van op de hoogte. Ik</w:t>
      </w:r>
      <w:r w:rsidR="000E36BB">
        <w:rPr>
          <w:rFonts w:ascii="Verdana" w:hAnsi="Verdana"/>
          <w:sz w:val="18"/>
          <w:szCs w:val="18"/>
        </w:rPr>
        <w:t xml:space="preserve"> heb eerder aangegeven hoe ik naar de toekomst van de Volksbank kijk, </w:t>
      </w:r>
      <w:r w:rsidR="00A92B91">
        <w:rPr>
          <w:rFonts w:ascii="Verdana" w:hAnsi="Verdana"/>
          <w:sz w:val="18"/>
          <w:szCs w:val="18"/>
        </w:rPr>
        <w:t xml:space="preserve">mede </w:t>
      </w:r>
      <w:r w:rsidR="000E36BB">
        <w:rPr>
          <w:rFonts w:ascii="Verdana" w:hAnsi="Verdana"/>
          <w:sz w:val="18"/>
          <w:szCs w:val="18"/>
        </w:rPr>
        <w:t>in het licht van het NLFI-advies over de verschillende opties.</w:t>
      </w:r>
      <w:r w:rsidR="00A92B91">
        <w:rPr>
          <w:rStyle w:val="Voetnootmarkering"/>
          <w:rFonts w:ascii="Verdana" w:hAnsi="Verdana"/>
          <w:sz w:val="18"/>
          <w:szCs w:val="18"/>
        </w:rPr>
        <w:footnoteReference w:id="1"/>
      </w:r>
      <w:r w:rsidRPr="4955A2FF">
        <w:rPr>
          <w:rFonts w:ascii="Verdana" w:hAnsi="Verdana"/>
          <w:sz w:val="18"/>
          <w:szCs w:val="18"/>
        </w:rPr>
        <w:t xml:space="preserve"> </w:t>
      </w:r>
      <w:r w:rsidR="000E36BB">
        <w:rPr>
          <w:rFonts w:ascii="Verdana" w:hAnsi="Verdana"/>
          <w:sz w:val="18"/>
          <w:szCs w:val="18"/>
        </w:rPr>
        <w:t xml:space="preserve">Zie verder het antwoord op vraag 1. </w:t>
      </w:r>
    </w:p>
    <w:p w:rsidRPr="00FC4677" w:rsidR="00FC4677" w:rsidP="4955A2FF" w:rsidRDefault="00FC4677" w14:paraId="3861EE9A" w14:textId="2C3F5D37">
      <w:pPr>
        <w:autoSpaceDE w:val="0"/>
        <w:autoSpaceDN w:val="0"/>
        <w:adjustRightInd w:val="0"/>
        <w:spacing w:after="0" w:line="240" w:lineRule="auto"/>
        <w:rPr>
          <w:rFonts w:ascii="Verdana" w:hAnsi="Verdana"/>
          <w:b/>
          <w:bCs/>
          <w:sz w:val="18"/>
          <w:szCs w:val="18"/>
        </w:rPr>
      </w:pPr>
      <w:r w:rsidRPr="00FC4677">
        <w:rPr>
          <w:rFonts w:ascii="Verdana" w:hAnsi="Verdana"/>
          <w:b/>
          <w:bCs/>
          <w:sz w:val="18"/>
          <w:szCs w:val="18"/>
        </w:rPr>
        <w:t>Vraag 3</w:t>
      </w:r>
      <w:r w:rsidRPr="00FC4677">
        <w:rPr>
          <w:rFonts w:ascii="Verdana" w:hAnsi="Verdana"/>
          <w:b/>
          <w:bCs/>
          <w:sz w:val="18"/>
          <w:szCs w:val="18"/>
        </w:rPr>
        <w:br/>
      </w:r>
      <w:r w:rsidRPr="00FC4677">
        <w:rPr>
          <w:rFonts w:ascii="Verdana" w:hAnsi="Verdana" w:eastAsia="DejaVuSerifCondensed" w:cs="DejaVuSerifCondensed"/>
          <w:kern w:val="0"/>
          <w:sz w:val="18"/>
          <w:szCs w:val="18"/>
        </w:rPr>
        <w:t>Kunt u aangeven en onderbouwen of de reorganisatie sowieso nodig is? Bent u gevoelig voor het feit dat er</w:t>
      </w:r>
      <w:r>
        <w:rPr>
          <w:rFonts w:ascii="Verdana" w:hAnsi="Verdana" w:eastAsia="DejaVuSerifCondensed" w:cs="DejaVuSerifCondensed"/>
          <w:kern w:val="0"/>
          <w:sz w:val="18"/>
          <w:szCs w:val="18"/>
        </w:rPr>
        <w:t xml:space="preserve"> </w:t>
      </w:r>
      <w:r w:rsidRPr="00FC4677">
        <w:rPr>
          <w:rFonts w:ascii="Verdana" w:hAnsi="Verdana" w:eastAsia="DejaVuSerifCondensed" w:cs="DejaVuSerifCondensed"/>
          <w:kern w:val="0"/>
          <w:sz w:val="18"/>
          <w:szCs w:val="18"/>
        </w:rPr>
        <w:t>veel banen worden geschrapt?</w:t>
      </w:r>
      <w:r>
        <w:rPr>
          <w:rFonts w:ascii="Verdana" w:hAnsi="Verdana" w:eastAsia="DejaVuSerifCondensed" w:cs="DejaVuSerifCondensed"/>
          <w:kern w:val="0"/>
          <w:sz w:val="18"/>
          <w:szCs w:val="18"/>
        </w:rPr>
        <w:br/>
      </w:r>
    </w:p>
    <w:p w:rsidR="000A5FDF" w:rsidP="4955A2FF" w:rsidRDefault="00FC4677" w14:paraId="062B001A" w14:textId="4DFA405D">
      <w:pPr>
        <w:rPr>
          <w:rFonts w:ascii="Verdana" w:hAnsi="Verdana" w:eastAsia="DejaVuSerifCondensed" w:cs="DejaVuSerifCondensed"/>
          <w:sz w:val="18"/>
          <w:szCs w:val="18"/>
        </w:rPr>
      </w:pPr>
      <w:r w:rsidRPr="00FC4677">
        <w:rPr>
          <w:rFonts w:ascii="Verdana" w:hAnsi="Verdana"/>
          <w:b/>
          <w:bCs/>
          <w:sz w:val="18"/>
          <w:szCs w:val="18"/>
        </w:rPr>
        <w:t>Antwoord 3</w:t>
      </w:r>
      <w:r w:rsidR="00C17CBE">
        <w:rPr>
          <w:rFonts w:ascii="Verdana" w:hAnsi="Verdana"/>
          <w:b/>
          <w:bCs/>
          <w:sz w:val="18"/>
          <w:szCs w:val="18"/>
        </w:rPr>
        <w:br/>
      </w:r>
      <w:r w:rsidRPr="00C17CBE" w:rsidR="00C17CBE">
        <w:rPr>
          <w:rFonts w:ascii="Verdana" w:hAnsi="Verdana" w:eastAsia="DejaVuSerifCondensed" w:cs="DejaVuSerifCondensed"/>
          <w:kern w:val="0"/>
          <w:sz w:val="18"/>
          <w:szCs w:val="18"/>
        </w:rPr>
        <w:t>De Volksbank heeft geconcludeerd dat voor haar missie van een duurzame en toegankelijke bank ingrijpende maatregelen noodzakelijk zijn. Daarom acht de Volksbank het nodig om haar bedrijfsmodel en processen te vereenvoudigen en te verbeteren om</w:t>
      </w:r>
      <w:r w:rsidR="00026352">
        <w:rPr>
          <w:rFonts w:ascii="Verdana" w:hAnsi="Verdana" w:eastAsia="DejaVuSerifCondensed" w:cs="DejaVuSerifCondensed"/>
          <w:kern w:val="0"/>
          <w:sz w:val="18"/>
          <w:szCs w:val="18"/>
        </w:rPr>
        <w:t xml:space="preserve"> zo</w:t>
      </w:r>
      <w:r w:rsidRPr="00C17CBE" w:rsidR="00C17CBE">
        <w:rPr>
          <w:rFonts w:ascii="Verdana" w:hAnsi="Verdana" w:eastAsia="DejaVuSerifCondensed" w:cs="DejaVuSerifCondensed"/>
          <w:kern w:val="0"/>
          <w:sz w:val="18"/>
          <w:szCs w:val="18"/>
        </w:rPr>
        <w:t xml:space="preserve"> haar commerciële en operationele slagkracht te versterken. </w:t>
      </w:r>
      <w:r w:rsidR="00026352">
        <w:rPr>
          <w:rFonts w:ascii="Verdana" w:hAnsi="Verdana" w:eastAsia="DejaVuSerifCondensed" w:cs="DejaVuSerifCondensed"/>
          <w:kern w:val="0"/>
          <w:sz w:val="18"/>
          <w:szCs w:val="18"/>
        </w:rPr>
        <w:t>Ook moet</w:t>
      </w:r>
      <w:r w:rsidRPr="00C17CBE" w:rsidR="00C17CBE">
        <w:rPr>
          <w:rFonts w:ascii="Verdana" w:hAnsi="Verdana" w:eastAsia="DejaVuSerifCondensed" w:cs="DejaVuSerifCondensed"/>
          <w:kern w:val="0"/>
          <w:sz w:val="18"/>
          <w:szCs w:val="18"/>
        </w:rPr>
        <w:t xml:space="preserve"> de Volksbank grote investeringen doen om te voldoen aan wet- en regelgeving.</w:t>
      </w:r>
    </w:p>
    <w:p w:rsidRPr="00FC4677" w:rsidR="00FC4677" w:rsidP="4955A2FF" w:rsidRDefault="00FC4677" w14:paraId="52E19CA1" w14:textId="133D2EF6">
      <w:pPr>
        <w:autoSpaceDE w:val="0"/>
        <w:autoSpaceDN w:val="0"/>
        <w:adjustRightInd w:val="0"/>
        <w:spacing w:after="0" w:line="240" w:lineRule="auto"/>
        <w:rPr>
          <w:rFonts w:ascii="Verdana" w:hAnsi="Verdana"/>
          <w:b/>
          <w:bCs/>
          <w:sz w:val="18"/>
          <w:szCs w:val="18"/>
        </w:rPr>
      </w:pPr>
      <w:r w:rsidRPr="00FC4677">
        <w:rPr>
          <w:rFonts w:ascii="Verdana" w:hAnsi="Verdana"/>
          <w:b/>
          <w:bCs/>
          <w:sz w:val="18"/>
          <w:szCs w:val="18"/>
        </w:rPr>
        <w:t>Vraag 4</w:t>
      </w:r>
      <w:r w:rsidRPr="00FC4677">
        <w:rPr>
          <w:rFonts w:ascii="Verdana" w:hAnsi="Verdana"/>
          <w:b/>
          <w:bCs/>
          <w:sz w:val="18"/>
          <w:szCs w:val="18"/>
        </w:rPr>
        <w:br/>
      </w:r>
      <w:r w:rsidRPr="00FC4677">
        <w:rPr>
          <w:rFonts w:ascii="Verdana" w:hAnsi="Verdana" w:eastAsia="DejaVuSerifCondensed" w:cs="DejaVuSerifCondensed"/>
          <w:kern w:val="0"/>
          <w:sz w:val="18"/>
          <w:szCs w:val="18"/>
        </w:rPr>
        <w:t>Denkt u dat de Kamer na haar besluit om de Volksbank niet te verkopen, nu ook reorganisatie moet</w:t>
      </w:r>
      <w:r>
        <w:rPr>
          <w:rFonts w:ascii="Verdana" w:hAnsi="Verdana" w:eastAsia="DejaVuSerifCondensed" w:cs="DejaVuSerifCondensed"/>
          <w:kern w:val="0"/>
          <w:sz w:val="18"/>
          <w:szCs w:val="18"/>
        </w:rPr>
        <w:t xml:space="preserve"> </w:t>
      </w:r>
      <w:r w:rsidRPr="00FC4677">
        <w:rPr>
          <w:rFonts w:ascii="Verdana" w:hAnsi="Verdana" w:eastAsia="DejaVuSerifCondensed" w:cs="DejaVuSerifCondensed"/>
          <w:kern w:val="0"/>
          <w:sz w:val="18"/>
          <w:szCs w:val="18"/>
        </w:rPr>
        <w:t>tegengaan? Zo ja, wat kan u doen om banenverlies tegen te gaan?</w:t>
      </w:r>
    </w:p>
    <w:p w:rsidRPr="00FC4677" w:rsidR="00FC4677" w:rsidP="4955A2FF" w:rsidRDefault="00FC4677" w14:paraId="58887A7F" w14:textId="2E569A80">
      <w:pPr>
        <w:rPr>
          <w:rFonts w:ascii="Verdana" w:hAnsi="Verdana"/>
          <w:b/>
          <w:bCs/>
          <w:sz w:val="18"/>
          <w:szCs w:val="18"/>
        </w:rPr>
      </w:pPr>
      <w:r>
        <w:br/>
      </w:r>
      <w:r w:rsidRPr="4955A2FF" w:rsidR="4955A2FF">
        <w:rPr>
          <w:rFonts w:ascii="Verdana" w:hAnsi="Verdana"/>
          <w:b/>
          <w:bCs/>
          <w:sz w:val="18"/>
          <w:szCs w:val="18"/>
        </w:rPr>
        <w:t>Antwoord 4</w:t>
      </w:r>
      <w:r>
        <w:br/>
      </w:r>
      <w:r w:rsidRPr="4955A2FF" w:rsidR="4955A2FF">
        <w:rPr>
          <w:rFonts w:ascii="Verdana" w:hAnsi="Verdana"/>
          <w:sz w:val="18"/>
          <w:szCs w:val="18"/>
        </w:rPr>
        <w:t xml:space="preserve">De Volksbank bepaalt zelfstandig haar commerciële strategie. Zowel NLFI als ik hebben geen invloed op de commerciële en operationele keuzes die de Volksbank maakt. Dit is aan het bestuur van de bank. In het kader van de ACM-maatregelen mogen NLFI en de staat zich niet bemoeien met de commerciële strategie van de Volksbank, zoals het aantal filialen of de keuze voor een merknaam. </w:t>
      </w:r>
    </w:p>
    <w:p w:rsidRPr="00FC4677" w:rsidR="00FC4677" w:rsidP="4955A2FF" w:rsidRDefault="00FC4677" w14:paraId="7F31A17D" w14:textId="1165A131">
      <w:pPr>
        <w:rPr>
          <w:rFonts w:ascii="Verdana" w:hAnsi="Verdana"/>
          <w:b/>
          <w:bCs/>
          <w:sz w:val="18"/>
          <w:szCs w:val="18"/>
        </w:rPr>
      </w:pPr>
      <w:r w:rsidRPr="00FC4677">
        <w:rPr>
          <w:rFonts w:ascii="Verdana" w:hAnsi="Verdana"/>
          <w:b/>
          <w:bCs/>
          <w:sz w:val="18"/>
          <w:szCs w:val="18"/>
        </w:rPr>
        <w:t>Vraag 5</w:t>
      </w:r>
      <w:r w:rsidRPr="00FC4677">
        <w:rPr>
          <w:rFonts w:ascii="Verdana" w:hAnsi="Verdana"/>
          <w:b/>
          <w:bCs/>
          <w:sz w:val="18"/>
          <w:szCs w:val="18"/>
        </w:rPr>
        <w:br/>
      </w:r>
      <w:r w:rsidRPr="00FC4677">
        <w:rPr>
          <w:rFonts w:ascii="Verdana" w:hAnsi="Verdana" w:eastAsia="DejaVuSerifCondensed" w:cs="DejaVuSerifCondensed"/>
          <w:kern w:val="0"/>
          <w:sz w:val="18"/>
          <w:szCs w:val="18"/>
        </w:rPr>
        <w:t>Vindt u dat een Volksbank gebaat is bij goede service? Zo ja, horen daar service filialen bij?</w:t>
      </w:r>
    </w:p>
    <w:p w:rsidRPr="00670AE4" w:rsidR="00670AE4" w:rsidP="4955A2FF" w:rsidRDefault="4955A2FF" w14:paraId="6EDB2842" w14:textId="20B9F1A1">
      <w:pPr>
        <w:rPr>
          <w:rFonts w:ascii="Verdana" w:hAnsi="Verdana"/>
          <w:b/>
          <w:bCs/>
          <w:sz w:val="18"/>
          <w:szCs w:val="18"/>
        </w:rPr>
      </w:pPr>
      <w:r w:rsidRPr="4955A2FF">
        <w:rPr>
          <w:rFonts w:ascii="Verdana" w:hAnsi="Verdana"/>
          <w:b/>
          <w:bCs/>
          <w:sz w:val="18"/>
          <w:szCs w:val="18"/>
        </w:rPr>
        <w:t>Antwoord 5</w:t>
      </w:r>
      <w:r w:rsidR="00A92B91">
        <w:rPr>
          <w:rFonts w:ascii="Verdana" w:hAnsi="Verdana"/>
          <w:b/>
          <w:bCs/>
          <w:sz w:val="18"/>
          <w:szCs w:val="18"/>
        </w:rPr>
        <w:br/>
      </w:r>
      <w:r w:rsidR="00E04B19">
        <w:rPr>
          <w:rFonts w:ascii="Verdana" w:hAnsi="Verdana"/>
          <w:sz w:val="18"/>
          <w:szCs w:val="18"/>
        </w:rPr>
        <w:t>Ik vind</w:t>
      </w:r>
      <w:r w:rsidRPr="4955A2FF">
        <w:rPr>
          <w:rFonts w:ascii="Verdana" w:hAnsi="Verdana"/>
          <w:sz w:val="18"/>
          <w:szCs w:val="18"/>
        </w:rPr>
        <w:t xml:space="preserve"> het belangrijk dat alle banken toegankelijke dienstverlening aanbieden aan hun klanten. Dit geldt dus ook voor de Volksbank. </w:t>
      </w:r>
      <w:r w:rsidR="00E04B19">
        <w:rPr>
          <w:rFonts w:ascii="Verdana" w:hAnsi="Verdana"/>
          <w:sz w:val="18"/>
          <w:szCs w:val="18"/>
        </w:rPr>
        <w:t>Zie verder antwoord op vraag 1.</w:t>
      </w:r>
    </w:p>
    <w:p w:rsidRPr="00FC4677" w:rsidR="00FC4677" w:rsidP="4955A2FF" w:rsidRDefault="00FC4677" w14:paraId="30931209" w14:textId="434C4DA3">
      <w:pPr>
        <w:autoSpaceDE w:val="0"/>
        <w:autoSpaceDN w:val="0"/>
        <w:adjustRightInd w:val="0"/>
        <w:spacing w:after="0" w:line="240" w:lineRule="auto"/>
        <w:rPr>
          <w:rFonts w:ascii="Verdana" w:hAnsi="Verdana"/>
          <w:b/>
          <w:bCs/>
          <w:sz w:val="18"/>
          <w:szCs w:val="18"/>
        </w:rPr>
      </w:pPr>
      <w:r w:rsidRPr="00FC4677">
        <w:rPr>
          <w:rFonts w:ascii="Verdana" w:hAnsi="Verdana"/>
          <w:b/>
          <w:bCs/>
          <w:sz w:val="18"/>
          <w:szCs w:val="18"/>
        </w:rPr>
        <w:lastRenderedPageBreak/>
        <w:t>Vraag 6</w:t>
      </w:r>
      <w:r w:rsidRPr="00FC4677">
        <w:rPr>
          <w:rFonts w:ascii="Verdana" w:hAnsi="Verdana"/>
          <w:b/>
          <w:bCs/>
          <w:sz w:val="18"/>
          <w:szCs w:val="18"/>
        </w:rPr>
        <w:br/>
      </w:r>
      <w:r w:rsidRPr="00FC4677">
        <w:rPr>
          <w:rFonts w:ascii="Verdana" w:hAnsi="Verdana" w:eastAsia="DejaVuSerifCondensed" w:cs="DejaVuSerifCondensed"/>
          <w:kern w:val="0"/>
          <w:sz w:val="18"/>
          <w:szCs w:val="18"/>
        </w:rPr>
        <w:t>Vindt u dat de maatschappelijke functie van de Volksbank in private handen het beste gewaarborgd kan</w:t>
      </w:r>
      <w:r>
        <w:rPr>
          <w:rFonts w:ascii="Verdana" w:hAnsi="Verdana" w:eastAsia="DejaVuSerifCondensed" w:cs="DejaVuSerifCondensed"/>
          <w:kern w:val="0"/>
          <w:sz w:val="18"/>
          <w:szCs w:val="18"/>
        </w:rPr>
        <w:t xml:space="preserve"> </w:t>
      </w:r>
      <w:r w:rsidRPr="00FC4677">
        <w:rPr>
          <w:rFonts w:ascii="Verdana" w:hAnsi="Verdana" w:eastAsia="DejaVuSerifCondensed" w:cs="DejaVuSerifCondensed"/>
          <w:kern w:val="0"/>
          <w:sz w:val="18"/>
          <w:szCs w:val="18"/>
        </w:rPr>
        <w:t>blijven zoals bestuursvoorzitter Boek</w:t>
      </w:r>
      <w:r w:rsidR="00CC6C4A">
        <w:rPr>
          <w:rFonts w:ascii="Verdana" w:hAnsi="Verdana" w:eastAsia="DejaVuSerifCondensed" w:cs="DejaVuSerifCondensed"/>
          <w:kern w:val="0"/>
          <w:sz w:val="18"/>
          <w:szCs w:val="18"/>
        </w:rPr>
        <w:t>hout</w:t>
      </w:r>
      <w:r w:rsidRPr="00FC4677">
        <w:rPr>
          <w:rFonts w:ascii="Verdana" w:hAnsi="Verdana" w:eastAsia="DejaVuSerifCondensed" w:cs="DejaVuSerifCondensed"/>
          <w:kern w:val="0"/>
          <w:sz w:val="18"/>
          <w:szCs w:val="18"/>
        </w:rPr>
        <w:t xml:space="preserve"> zegt?</w:t>
      </w:r>
    </w:p>
    <w:p w:rsidRPr="00670AE4" w:rsidR="003C08DD" w:rsidP="4955A2FF" w:rsidRDefault="00FC4677" w14:paraId="2876A2DF" w14:textId="46B5B27A">
      <w:pPr>
        <w:rPr>
          <w:rFonts w:ascii="Verdana" w:hAnsi="Verdana"/>
          <w:sz w:val="18"/>
          <w:szCs w:val="18"/>
        </w:rPr>
      </w:pPr>
      <w:r>
        <w:br/>
      </w:r>
      <w:r w:rsidRPr="4955A2FF" w:rsidR="4955A2FF">
        <w:rPr>
          <w:rFonts w:ascii="Verdana" w:hAnsi="Verdana"/>
          <w:b/>
          <w:bCs/>
          <w:sz w:val="18"/>
          <w:szCs w:val="18"/>
        </w:rPr>
        <w:t>Antwoord 6</w:t>
      </w:r>
      <w:r w:rsidR="00A92B91">
        <w:rPr>
          <w:rFonts w:ascii="Verdana" w:hAnsi="Verdana"/>
          <w:b/>
          <w:bCs/>
          <w:sz w:val="18"/>
          <w:szCs w:val="18"/>
        </w:rPr>
        <w:br/>
      </w:r>
      <w:r w:rsidR="000E36BB">
        <w:rPr>
          <w:rFonts w:ascii="Verdana" w:hAnsi="Verdana"/>
          <w:sz w:val="18"/>
          <w:szCs w:val="18"/>
        </w:rPr>
        <w:t>H</w:t>
      </w:r>
      <w:r w:rsidRPr="003C08DD" w:rsidR="003C08DD">
        <w:rPr>
          <w:rFonts w:ascii="Verdana" w:hAnsi="Verdana"/>
          <w:sz w:val="18"/>
          <w:szCs w:val="18"/>
        </w:rPr>
        <w:t>et aandeelhouderschap in de Volksbank wordt ingevuld op afstand. Het aandeelhouderschap is belegd bij NLFI. Als gevolg van ACM-maatregelen is het NLFI en de staat niet toegestaan zich te bemoeien met de commerciële strategie van de Volksbank, bijvoorbeeld als het gaat om de vormgeving van toegankelijke dienstverlening.</w:t>
      </w:r>
      <w:r w:rsidRPr="003C08DD" w:rsidR="003C08DD">
        <w:rPr>
          <w:rFonts w:ascii="Verdana" w:hAnsi="Verdana"/>
          <w:sz w:val="18"/>
          <w:szCs w:val="18"/>
          <w:vertAlign w:val="superscript"/>
        </w:rPr>
        <w:footnoteReference w:id="2"/>
      </w:r>
      <w:r w:rsidRPr="003C08DD" w:rsidR="003C08DD">
        <w:rPr>
          <w:rFonts w:ascii="Verdana" w:hAnsi="Verdana"/>
          <w:sz w:val="18"/>
          <w:szCs w:val="18"/>
        </w:rPr>
        <w:t xml:space="preserve"> </w:t>
      </w:r>
      <w:r w:rsidR="000E36BB">
        <w:rPr>
          <w:rFonts w:ascii="Verdana" w:hAnsi="Verdana"/>
          <w:sz w:val="18"/>
          <w:szCs w:val="18"/>
        </w:rPr>
        <w:t>Ik deel daarom niet dat</w:t>
      </w:r>
      <w:r w:rsidRPr="003C08DD" w:rsidR="003C08DD">
        <w:rPr>
          <w:rFonts w:ascii="Verdana" w:hAnsi="Verdana"/>
          <w:sz w:val="18"/>
          <w:szCs w:val="18"/>
        </w:rPr>
        <w:t xml:space="preserve"> het behoud van de Volksbank als staatsdeelneming beter zou bijdragen aan de borging van publieke belangen dan de </w:t>
      </w:r>
      <w:r w:rsidR="00F42482">
        <w:rPr>
          <w:rFonts w:ascii="Verdana" w:hAnsi="Verdana"/>
          <w:sz w:val="18"/>
          <w:szCs w:val="18"/>
        </w:rPr>
        <w:t>andere sectorbreed</w:t>
      </w:r>
      <w:r w:rsidRPr="003C08DD" w:rsidR="00F42482">
        <w:rPr>
          <w:rFonts w:ascii="Verdana" w:hAnsi="Verdana"/>
          <w:sz w:val="18"/>
          <w:szCs w:val="18"/>
        </w:rPr>
        <w:t xml:space="preserve"> </w:t>
      </w:r>
      <w:r w:rsidRPr="003C08DD" w:rsidR="003C08DD">
        <w:rPr>
          <w:rFonts w:ascii="Verdana" w:hAnsi="Verdana"/>
          <w:sz w:val="18"/>
          <w:szCs w:val="18"/>
        </w:rPr>
        <w:t>genomen maatregelen, zoals de afspraken</w:t>
      </w:r>
      <w:r w:rsidR="00392507">
        <w:rPr>
          <w:rFonts w:ascii="Verdana" w:hAnsi="Verdana"/>
          <w:sz w:val="18"/>
          <w:szCs w:val="18"/>
        </w:rPr>
        <w:t xml:space="preserve"> over toegankelijkheid</w:t>
      </w:r>
      <w:r w:rsidRPr="003C08DD" w:rsidR="003C08DD">
        <w:rPr>
          <w:rFonts w:ascii="Verdana" w:hAnsi="Verdana"/>
          <w:sz w:val="18"/>
          <w:szCs w:val="18"/>
        </w:rPr>
        <w:t xml:space="preserve"> </w:t>
      </w:r>
      <w:r w:rsidR="00392507">
        <w:rPr>
          <w:rFonts w:ascii="Verdana" w:hAnsi="Verdana"/>
          <w:sz w:val="18"/>
          <w:szCs w:val="18"/>
        </w:rPr>
        <w:t xml:space="preserve">van dienstverlening </w:t>
      </w:r>
      <w:r w:rsidRPr="003C08DD" w:rsidR="003C08DD">
        <w:rPr>
          <w:rFonts w:ascii="Verdana" w:hAnsi="Verdana"/>
          <w:sz w:val="18"/>
          <w:szCs w:val="18"/>
        </w:rPr>
        <w:t>binnen het Maatschappelijk Overleg Betalingsverkeer (MOB).</w:t>
      </w:r>
      <w:r w:rsidR="00F42482">
        <w:rPr>
          <w:rFonts w:ascii="Verdana" w:hAnsi="Verdana"/>
          <w:sz w:val="18"/>
          <w:szCs w:val="18"/>
        </w:rPr>
        <w:t xml:space="preserve"> </w:t>
      </w:r>
    </w:p>
    <w:p w:rsidRPr="00FC4677" w:rsidR="00FC4677" w:rsidP="4955A2FF" w:rsidRDefault="00FC4677" w14:paraId="4CDBCECE" w14:textId="77777777">
      <w:pPr>
        <w:autoSpaceDE w:val="0"/>
        <w:autoSpaceDN w:val="0"/>
        <w:adjustRightInd w:val="0"/>
        <w:spacing w:after="0" w:line="240" w:lineRule="auto"/>
        <w:rPr>
          <w:rFonts w:ascii="Verdana" w:hAnsi="Verdana" w:eastAsia="DejaVuSerifCondensed" w:cs="DejaVuSerifCondensed"/>
          <w:sz w:val="18"/>
          <w:szCs w:val="18"/>
        </w:rPr>
      </w:pPr>
      <w:r w:rsidRPr="00FC4677">
        <w:rPr>
          <w:rFonts w:ascii="Verdana" w:hAnsi="Verdana"/>
          <w:b/>
          <w:bCs/>
          <w:sz w:val="18"/>
          <w:szCs w:val="18"/>
        </w:rPr>
        <w:t>Vraag 7</w:t>
      </w:r>
      <w:r w:rsidRPr="00FC4677">
        <w:rPr>
          <w:rFonts w:ascii="Verdana" w:hAnsi="Verdana"/>
          <w:b/>
          <w:bCs/>
          <w:sz w:val="18"/>
          <w:szCs w:val="18"/>
        </w:rPr>
        <w:br/>
      </w:r>
      <w:r w:rsidRPr="00FC4677">
        <w:rPr>
          <w:rFonts w:ascii="Verdana" w:hAnsi="Verdana" w:eastAsia="DejaVuSerifCondensed" w:cs="DejaVuSerifCondensed"/>
          <w:kern w:val="0"/>
          <w:sz w:val="18"/>
          <w:szCs w:val="18"/>
        </w:rPr>
        <w:t>Wat vindt u van een publieke bank conform het voorstel van de SP? Kan deze wellicht ook het</w:t>
      </w:r>
    </w:p>
    <w:p w:rsidRPr="00FC4677" w:rsidR="00FC4677" w:rsidP="4955A2FF" w:rsidRDefault="00FC4677" w14:paraId="50CB6300" w14:textId="2799938C">
      <w:pPr>
        <w:rPr>
          <w:rFonts w:ascii="Verdana" w:hAnsi="Verdana"/>
          <w:b/>
          <w:bCs/>
          <w:sz w:val="18"/>
          <w:szCs w:val="18"/>
        </w:rPr>
      </w:pPr>
      <w:r w:rsidRPr="00FC4677">
        <w:rPr>
          <w:rFonts w:ascii="Verdana" w:hAnsi="Verdana" w:eastAsia="DejaVuSerifCondensed" w:cs="DejaVuSerifCondensed"/>
          <w:kern w:val="0"/>
          <w:sz w:val="18"/>
          <w:szCs w:val="18"/>
        </w:rPr>
        <w:t>maatschappelijk belang van Volksbank waarborgen?</w:t>
      </w:r>
    </w:p>
    <w:p w:rsidRPr="00670AE4" w:rsidR="00670AE4" w:rsidP="4955A2FF" w:rsidRDefault="4955A2FF" w14:paraId="0709073F" w14:textId="79CFD8D9">
      <w:pPr>
        <w:rPr>
          <w:rFonts w:ascii="Verdana" w:hAnsi="Verdana"/>
          <w:sz w:val="18"/>
          <w:szCs w:val="18"/>
        </w:rPr>
      </w:pPr>
      <w:r w:rsidRPr="4955A2FF">
        <w:rPr>
          <w:rFonts w:ascii="Verdana" w:hAnsi="Verdana"/>
          <w:b/>
          <w:bCs/>
          <w:sz w:val="18"/>
          <w:szCs w:val="18"/>
        </w:rPr>
        <w:t>Antwoord 7</w:t>
      </w:r>
      <w:r w:rsidR="00D612B8">
        <w:rPr>
          <w:rFonts w:ascii="Verdana" w:hAnsi="Verdana"/>
          <w:b/>
          <w:bCs/>
          <w:sz w:val="18"/>
          <w:szCs w:val="18"/>
        </w:rPr>
        <w:br/>
      </w:r>
      <w:r w:rsidRPr="00670AE4" w:rsidR="00670AE4">
        <w:rPr>
          <w:rFonts w:ascii="Verdana" w:hAnsi="Verdana"/>
          <w:sz w:val="18"/>
          <w:szCs w:val="18"/>
        </w:rPr>
        <w:t>Ik heb kennisgenomen van het voorstel van de SP om een publieke depositobank op te richten als alternatief voor sparen bij private banken. Ten behoeve van het rapport ‘beleidsrichtingen voor een weerbare bankensector’ is onder meer onderzoek gedaan naar de wenselijkheid van een publieke depositobank.</w:t>
      </w:r>
      <w:r w:rsidRPr="00670AE4" w:rsidR="00670AE4">
        <w:rPr>
          <w:rFonts w:ascii="Verdana" w:hAnsi="Verdana"/>
          <w:sz w:val="18"/>
          <w:szCs w:val="18"/>
          <w:vertAlign w:val="superscript"/>
        </w:rPr>
        <w:footnoteReference w:id="3"/>
      </w:r>
      <w:r w:rsidRPr="00670AE4" w:rsidR="00670AE4">
        <w:rPr>
          <w:rFonts w:ascii="Verdana" w:hAnsi="Verdana"/>
          <w:sz w:val="18"/>
          <w:szCs w:val="18"/>
        </w:rPr>
        <w:t xml:space="preserve"> </w:t>
      </w:r>
    </w:p>
    <w:p w:rsidRPr="00670AE4" w:rsidR="00670AE4" w:rsidP="4955A2FF" w:rsidRDefault="00F42482" w14:paraId="0067AADF" w14:textId="63D2EBA1">
      <w:pPr>
        <w:rPr>
          <w:rFonts w:ascii="Verdana" w:hAnsi="Verdana"/>
          <w:sz w:val="18"/>
          <w:szCs w:val="18"/>
        </w:rPr>
      </w:pPr>
      <w:r>
        <w:rPr>
          <w:rFonts w:ascii="Verdana" w:hAnsi="Verdana"/>
          <w:sz w:val="18"/>
          <w:szCs w:val="18"/>
        </w:rPr>
        <w:t>Hieruit blijkt</w:t>
      </w:r>
      <w:r w:rsidRPr="4955A2FF" w:rsidR="4955A2FF">
        <w:rPr>
          <w:rFonts w:ascii="Verdana" w:hAnsi="Verdana"/>
          <w:sz w:val="18"/>
          <w:szCs w:val="18"/>
        </w:rPr>
        <w:t xml:space="preserve"> weinig ruimte voor een levensvatbare publieke depositobank in het huidige bankenlandschap. Het beoogde doel van een publieke depositobank is het bieden van een publiek alternatief voor veilig sparen en het voorzien in concurrentie met commerciële banken op de spaarmarkt. Spaargeld is, met het depositogarantiestelsel, reeds tot €100.000 per deposant per bank gegarandeerd. De deposito’s van een publieke spaarbank zouden dan ook alleen mogelijk veiliger zijn voor deposito’s boven de DGS-grens van €100.000 per deposant. Tegelijkertijd zou een publieke depositobank wel moeten voldoen aan alle geldende wettelijke eisen die voor (commerciële) banken gelden. Daarbij moet een publieke bank rendabel kunnen opereren zonder staatssteun. Om veilig sparen ook te garanderen voor spaarders met meer dan €100.000 spaargeld, zou een publieke spaarbank moeten investeren in laag renderende staatsobligaties of het geld van deposanten direct bij de Europese Centrale Bank moeten stallen. Met dit beperkte rendement kan een publieke depositobank niet concurreren met private banken. </w:t>
      </w:r>
    </w:p>
    <w:p w:rsidRPr="00670AE4" w:rsidR="00D612B8" w:rsidP="00D612B8" w:rsidRDefault="00670AE4" w14:paraId="3536611D" w14:textId="19F1DAFA">
      <w:pPr>
        <w:rPr>
          <w:rFonts w:ascii="Verdana" w:hAnsi="Verdana" w:eastAsia="DejaVuSerifCondensed" w:cs="DejaVuSerifCondensed"/>
          <w:sz w:val="18"/>
          <w:szCs w:val="18"/>
        </w:rPr>
      </w:pPr>
      <w:r w:rsidRPr="00670AE4">
        <w:rPr>
          <w:rFonts w:ascii="Verdana" w:hAnsi="Verdana"/>
          <w:sz w:val="18"/>
          <w:szCs w:val="18"/>
        </w:rPr>
        <w:t>Gelet op deze overwegingen vind ik het niet reëel en niet wenselijk dat een publieke depositobank wordt ingezet voor het borgen van één of meer publieke belangen in de financiële sector. Zoals ik in mijn brief van 9 december</w:t>
      </w:r>
      <w:r w:rsidR="00554ED5">
        <w:rPr>
          <w:rFonts w:ascii="Verdana" w:hAnsi="Verdana"/>
          <w:sz w:val="18"/>
          <w:szCs w:val="18"/>
        </w:rPr>
        <w:t xml:space="preserve"> 2024</w:t>
      </w:r>
      <w:r w:rsidRPr="00670AE4">
        <w:rPr>
          <w:rFonts w:ascii="Verdana" w:hAnsi="Verdana"/>
          <w:sz w:val="18"/>
          <w:szCs w:val="18"/>
        </w:rPr>
        <w:t xml:space="preserve"> aan uw Kamer schreef, </w:t>
      </w:r>
      <w:r w:rsidR="00F42482">
        <w:rPr>
          <w:rFonts w:ascii="Verdana" w:hAnsi="Verdana"/>
          <w:sz w:val="18"/>
          <w:szCs w:val="18"/>
        </w:rPr>
        <w:t>vind ik wel</w:t>
      </w:r>
      <w:r w:rsidRPr="00670AE4">
        <w:rPr>
          <w:rFonts w:ascii="Verdana" w:hAnsi="Verdana"/>
          <w:sz w:val="18"/>
          <w:szCs w:val="18"/>
        </w:rPr>
        <w:t xml:space="preserve"> dat sectorbrede maatregelen </w:t>
      </w:r>
      <w:r w:rsidR="00F42482">
        <w:rPr>
          <w:rFonts w:ascii="Verdana" w:hAnsi="Verdana"/>
          <w:sz w:val="18"/>
          <w:szCs w:val="18"/>
        </w:rPr>
        <w:t>nodig</w:t>
      </w:r>
      <w:r w:rsidRPr="00670AE4" w:rsidR="00F42482">
        <w:rPr>
          <w:rFonts w:ascii="Verdana" w:hAnsi="Verdana"/>
          <w:sz w:val="18"/>
          <w:szCs w:val="18"/>
        </w:rPr>
        <w:t xml:space="preserve"> </w:t>
      </w:r>
      <w:r w:rsidRPr="00670AE4">
        <w:rPr>
          <w:rFonts w:ascii="Verdana" w:hAnsi="Verdana"/>
          <w:sz w:val="18"/>
          <w:szCs w:val="18"/>
        </w:rPr>
        <w:t>zijn om de spaarmarkt te verbeteren en andere publieke belangen te borgen.</w:t>
      </w:r>
      <w:r w:rsidRPr="00670AE4">
        <w:rPr>
          <w:rFonts w:ascii="Verdana" w:hAnsi="Verdana"/>
          <w:sz w:val="18"/>
          <w:szCs w:val="18"/>
          <w:vertAlign w:val="superscript"/>
        </w:rPr>
        <w:footnoteReference w:id="4"/>
      </w:r>
      <w:r w:rsidRPr="00670AE4">
        <w:rPr>
          <w:rFonts w:ascii="Verdana" w:hAnsi="Verdana"/>
          <w:sz w:val="18"/>
          <w:szCs w:val="18"/>
        </w:rPr>
        <w:t xml:space="preserve"> </w:t>
      </w:r>
      <w:r w:rsidR="00D612B8">
        <w:rPr>
          <w:rFonts w:ascii="Verdana" w:hAnsi="Verdana"/>
          <w:sz w:val="18"/>
          <w:szCs w:val="18"/>
        </w:rPr>
        <w:t>De concrete vervolgstappen met betrekking tot de spaarmarkt heb ik eerder met uw Kamer gedeeld met daarbij de toezegging uw Kamer op de hoogte te houden over de voortgang.</w:t>
      </w:r>
      <w:r w:rsidR="00D612B8">
        <w:rPr>
          <w:rStyle w:val="Voetnootmarkering"/>
          <w:rFonts w:ascii="Verdana" w:hAnsi="Verdana"/>
          <w:sz w:val="18"/>
          <w:szCs w:val="18"/>
        </w:rPr>
        <w:footnoteReference w:id="5"/>
      </w:r>
    </w:p>
    <w:p w:rsidRPr="00670AE4" w:rsidR="00670AE4" w:rsidP="4955A2FF" w:rsidRDefault="00670AE4" w14:paraId="0791F63C" w14:textId="023870A7">
      <w:pPr>
        <w:rPr>
          <w:rFonts w:ascii="Verdana" w:hAnsi="Verdana" w:eastAsia="DejaVuSerifCondensed" w:cs="DejaVuSerifCondensed"/>
          <w:sz w:val="18"/>
          <w:szCs w:val="18"/>
        </w:rPr>
      </w:pPr>
    </w:p>
    <w:sectPr w:rsidRPr="00670AE4" w:rsidR="00670AE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512D8" w14:textId="77777777" w:rsidR="008D15DB" w:rsidRDefault="008D15DB" w:rsidP="009D7280">
      <w:pPr>
        <w:spacing w:after="0" w:line="240" w:lineRule="auto"/>
      </w:pPr>
      <w:r>
        <w:separator/>
      </w:r>
    </w:p>
  </w:endnote>
  <w:endnote w:type="continuationSeparator" w:id="0">
    <w:p w14:paraId="685ADBE7" w14:textId="77777777" w:rsidR="008D15DB" w:rsidRDefault="008D15DB" w:rsidP="009D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B45D9" w14:textId="77777777" w:rsidR="008D15DB" w:rsidRDefault="008D15DB" w:rsidP="009D7280">
      <w:pPr>
        <w:spacing w:after="0" w:line="240" w:lineRule="auto"/>
      </w:pPr>
      <w:r>
        <w:separator/>
      </w:r>
    </w:p>
  </w:footnote>
  <w:footnote w:type="continuationSeparator" w:id="0">
    <w:p w14:paraId="0F0839E7" w14:textId="77777777" w:rsidR="008D15DB" w:rsidRDefault="008D15DB" w:rsidP="009D7280">
      <w:pPr>
        <w:spacing w:after="0" w:line="240" w:lineRule="auto"/>
      </w:pPr>
      <w:r>
        <w:continuationSeparator/>
      </w:r>
    </w:p>
  </w:footnote>
  <w:footnote w:id="1">
    <w:p w14:paraId="59FBBDB9" w14:textId="2B140D74" w:rsidR="00A92B91" w:rsidRDefault="00A92B91">
      <w:pPr>
        <w:pStyle w:val="Voetnoottekst"/>
      </w:pPr>
      <w:r>
        <w:rPr>
          <w:rStyle w:val="Voetnootmarkering"/>
        </w:rPr>
        <w:footnoteRef/>
      </w:r>
      <w:r>
        <w:t xml:space="preserve"> </w:t>
      </w:r>
      <w:r w:rsidRPr="004E6FC0">
        <w:rPr>
          <w:rFonts w:ascii="Verdana" w:hAnsi="Verdana"/>
          <w:sz w:val="14"/>
          <w:szCs w:val="14"/>
        </w:rPr>
        <w:t>Kamerstukken II, 2024-2025, 33 532, nr. 99.</w:t>
      </w:r>
    </w:p>
  </w:footnote>
  <w:footnote w:id="2">
    <w:p w14:paraId="5EC5A9E5" w14:textId="77777777" w:rsidR="003C08DD" w:rsidRPr="00813FE7" w:rsidRDefault="003C08DD" w:rsidP="4955A2FF">
      <w:pPr>
        <w:pStyle w:val="Voetnoottekst"/>
        <w:rPr>
          <w:rFonts w:ascii="Verdana" w:hAnsi="Verdana"/>
          <w:sz w:val="14"/>
          <w:szCs w:val="14"/>
        </w:rPr>
      </w:pPr>
      <w:r w:rsidRPr="00813FE7">
        <w:rPr>
          <w:rStyle w:val="Voetnootmarkering"/>
          <w:rFonts w:ascii="Verdana" w:hAnsi="Verdana"/>
          <w:sz w:val="14"/>
          <w:szCs w:val="14"/>
        </w:rPr>
        <w:footnoteRef/>
      </w:r>
      <w:r w:rsidRPr="00813FE7">
        <w:rPr>
          <w:rFonts w:ascii="Verdana" w:hAnsi="Verdana"/>
          <w:sz w:val="14"/>
          <w:szCs w:val="14"/>
        </w:rPr>
        <w:t xml:space="preserve"> ACM (2013). Maatregelen in verband met de overdracht van aandelen in SNS Reaal door de Staat aan NLFI, gedateerd 7 november 2013. </w:t>
      </w:r>
    </w:p>
  </w:footnote>
  <w:footnote w:id="3">
    <w:p w14:paraId="02971476" w14:textId="77777777" w:rsidR="00670AE4" w:rsidRPr="00813FE7" w:rsidRDefault="00670AE4" w:rsidP="4955A2FF">
      <w:pPr>
        <w:pStyle w:val="Voetnoottekst"/>
        <w:rPr>
          <w:rFonts w:ascii="Verdana" w:hAnsi="Verdana"/>
          <w:sz w:val="14"/>
          <w:szCs w:val="14"/>
        </w:rPr>
      </w:pPr>
      <w:r w:rsidRPr="004E6FC0">
        <w:rPr>
          <w:rStyle w:val="Voetnootmarkering"/>
          <w:rFonts w:ascii="Verdana" w:hAnsi="Verdana"/>
          <w:sz w:val="14"/>
          <w:szCs w:val="14"/>
        </w:rPr>
        <w:footnoteRef/>
      </w:r>
      <w:r w:rsidRPr="004E6FC0">
        <w:rPr>
          <w:rFonts w:ascii="Verdana" w:hAnsi="Verdana"/>
          <w:sz w:val="14"/>
          <w:szCs w:val="14"/>
        </w:rPr>
        <w:t xml:space="preserve"> </w:t>
      </w:r>
      <w:r w:rsidRPr="00813FE7">
        <w:rPr>
          <w:rFonts w:ascii="Verdana" w:hAnsi="Verdana"/>
          <w:sz w:val="14"/>
          <w:szCs w:val="14"/>
        </w:rPr>
        <w:t>Kamerstukken II, 2023-2024, 21 507-07, nr. 2022.</w:t>
      </w:r>
    </w:p>
  </w:footnote>
  <w:footnote w:id="4">
    <w:p w14:paraId="731E51A7" w14:textId="77777777" w:rsidR="00670AE4" w:rsidRPr="004E6FC0" w:rsidRDefault="00670AE4" w:rsidP="4955A2FF">
      <w:pPr>
        <w:pStyle w:val="Voetnoottekst"/>
        <w:rPr>
          <w:rFonts w:ascii="Verdana" w:hAnsi="Verdana"/>
          <w:sz w:val="14"/>
          <w:szCs w:val="14"/>
        </w:rPr>
      </w:pPr>
      <w:r w:rsidRPr="004E6FC0">
        <w:rPr>
          <w:rStyle w:val="Voetnootmarkering"/>
          <w:rFonts w:ascii="Verdana" w:hAnsi="Verdana"/>
          <w:sz w:val="14"/>
          <w:szCs w:val="14"/>
        </w:rPr>
        <w:footnoteRef/>
      </w:r>
      <w:r w:rsidRPr="004E6FC0">
        <w:rPr>
          <w:rFonts w:ascii="Verdana" w:hAnsi="Verdana"/>
          <w:sz w:val="14"/>
          <w:szCs w:val="14"/>
        </w:rPr>
        <w:t xml:space="preserve"> Kamerstukken II, 2024-2025, 33 532, nr. 99. </w:t>
      </w:r>
    </w:p>
  </w:footnote>
  <w:footnote w:id="5">
    <w:p w14:paraId="4A466559" w14:textId="7E0514B9" w:rsidR="00D612B8" w:rsidRPr="00277A5F" w:rsidRDefault="00D612B8" w:rsidP="00D612B8">
      <w:pPr>
        <w:pStyle w:val="Voetnoottekst"/>
        <w:rPr>
          <w:rFonts w:ascii="Verdana" w:hAnsi="Verdana"/>
        </w:rPr>
      </w:pPr>
      <w:r w:rsidRPr="00277A5F">
        <w:rPr>
          <w:rStyle w:val="Voetnootmarkering"/>
          <w:rFonts w:ascii="Verdana" w:hAnsi="Verdana"/>
          <w:sz w:val="14"/>
          <w:szCs w:val="14"/>
        </w:rPr>
        <w:footnoteRef/>
      </w:r>
      <w:r w:rsidRPr="00277A5F">
        <w:rPr>
          <w:rFonts w:ascii="Verdana" w:hAnsi="Verdana"/>
          <w:sz w:val="14"/>
          <w:szCs w:val="14"/>
        </w:rPr>
        <w:t xml:space="preserve"> Kamerstukken II, 2024-2025, 32 013, nr. 298</w:t>
      </w:r>
      <w:r>
        <w:rPr>
          <w:rFonts w:ascii="Verdana" w:hAnsi="Verdana"/>
          <w:sz w:val="14"/>
          <w:szCs w:val="1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80"/>
    <w:rsid w:val="00007A1A"/>
    <w:rsid w:val="00026352"/>
    <w:rsid w:val="00064163"/>
    <w:rsid w:val="000A5FDF"/>
    <w:rsid w:val="000A6331"/>
    <w:rsid w:val="000E36BB"/>
    <w:rsid w:val="0013363C"/>
    <w:rsid w:val="0015791F"/>
    <w:rsid w:val="00182835"/>
    <w:rsid w:val="001C2082"/>
    <w:rsid w:val="001E7747"/>
    <w:rsid w:val="00210591"/>
    <w:rsid w:val="00260247"/>
    <w:rsid w:val="00342B02"/>
    <w:rsid w:val="00392507"/>
    <w:rsid w:val="003A00BF"/>
    <w:rsid w:val="003C08DD"/>
    <w:rsid w:val="003D4459"/>
    <w:rsid w:val="003D5B4D"/>
    <w:rsid w:val="003D5FD9"/>
    <w:rsid w:val="00416622"/>
    <w:rsid w:val="00452D3C"/>
    <w:rsid w:val="00470400"/>
    <w:rsid w:val="004A22DC"/>
    <w:rsid w:val="005270AC"/>
    <w:rsid w:val="00554ED5"/>
    <w:rsid w:val="005A0DE4"/>
    <w:rsid w:val="005A3314"/>
    <w:rsid w:val="005A4E99"/>
    <w:rsid w:val="005B3246"/>
    <w:rsid w:val="005B5297"/>
    <w:rsid w:val="00623407"/>
    <w:rsid w:val="00670AE4"/>
    <w:rsid w:val="0067446F"/>
    <w:rsid w:val="006D28B3"/>
    <w:rsid w:val="00747DFA"/>
    <w:rsid w:val="00843573"/>
    <w:rsid w:val="00852B1A"/>
    <w:rsid w:val="008D15DB"/>
    <w:rsid w:val="008D3670"/>
    <w:rsid w:val="009C30BD"/>
    <w:rsid w:val="009D7280"/>
    <w:rsid w:val="009E0AF9"/>
    <w:rsid w:val="00A04F8B"/>
    <w:rsid w:val="00A64D7A"/>
    <w:rsid w:val="00A92B91"/>
    <w:rsid w:val="00A94468"/>
    <w:rsid w:val="00AE29F7"/>
    <w:rsid w:val="00AF702D"/>
    <w:rsid w:val="00BA4C78"/>
    <w:rsid w:val="00BC539C"/>
    <w:rsid w:val="00BD04BB"/>
    <w:rsid w:val="00C17CBE"/>
    <w:rsid w:val="00C44F05"/>
    <w:rsid w:val="00C70AFD"/>
    <w:rsid w:val="00C90AE7"/>
    <w:rsid w:val="00CC6C4A"/>
    <w:rsid w:val="00CD4F25"/>
    <w:rsid w:val="00D24269"/>
    <w:rsid w:val="00D612B8"/>
    <w:rsid w:val="00D64D35"/>
    <w:rsid w:val="00D844A7"/>
    <w:rsid w:val="00DE3C9D"/>
    <w:rsid w:val="00E04B19"/>
    <w:rsid w:val="00E24B12"/>
    <w:rsid w:val="00F034B6"/>
    <w:rsid w:val="00F119A9"/>
    <w:rsid w:val="00F32A68"/>
    <w:rsid w:val="00F42482"/>
    <w:rsid w:val="00FC4677"/>
    <w:rsid w:val="00FD2CA6"/>
    <w:rsid w:val="00FE4F3E"/>
    <w:rsid w:val="4955A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DE428"/>
  <w15:chartTrackingRefBased/>
  <w15:docId w15:val="{A2FF067E-746E-4D47-9F72-C6EB0A8D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D4F2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4F25"/>
    <w:rPr>
      <w:sz w:val="20"/>
      <w:szCs w:val="20"/>
    </w:rPr>
  </w:style>
  <w:style w:type="character" w:styleId="Voetnootmarkering">
    <w:name w:val="footnote reference"/>
    <w:basedOn w:val="Standaardalinea-lettertype"/>
    <w:uiPriority w:val="99"/>
    <w:semiHidden/>
    <w:unhideWhenUsed/>
    <w:rsid w:val="00CD4F25"/>
    <w:rPr>
      <w:vertAlign w:val="superscript"/>
    </w:rPr>
  </w:style>
  <w:style w:type="character" w:styleId="Verwijzingopmerking">
    <w:name w:val="annotation reference"/>
    <w:basedOn w:val="Standaardalinea-lettertype"/>
    <w:uiPriority w:val="99"/>
    <w:semiHidden/>
    <w:unhideWhenUsed/>
    <w:rsid w:val="00210591"/>
    <w:rPr>
      <w:sz w:val="16"/>
      <w:szCs w:val="16"/>
    </w:rPr>
  </w:style>
  <w:style w:type="paragraph" w:styleId="Tekstopmerking">
    <w:name w:val="annotation text"/>
    <w:basedOn w:val="Standaard"/>
    <w:link w:val="TekstopmerkingChar"/>
    <w:uiPriority w:val="99"/>
    <w:unhideWhenUsed/>
    <w:rsid w:val="00210591"/>
    <w:pPr>
      <w:spacing w:line="240" w:lineRule="auto"/>
    </w:pPr>
    <w:rPr>
      <w:sz w:val="20"/>
      <w:szCs w:val="20"/>
    </w:rPr>
  </w:style>
  <w:style w:type="character" w:customStyle="1" w:styleId="TekstopmerkingChar">
    <w:name w:val="Tekst opmerking Char"/>
    <w:basedOn w:val="Standaardalinea-lettertype"/>
    <w:link w:val="Tekstopmerking"/>
    <w:uiPriority w:val="99"/>
    <w:rsid w:val="00210591"/>
    <w:rPr>
      <w:sz w:val="20"/>
      <w:szCs w:val="20"/>
    </w:rPr>
  </w:style>
  <w:style w:type="paragraph" w:styleId="Onderwerpvanopmerking">
    <w:name w:val="annotation subject"/>
    <w:basedOn w:val="Tekstopmerking"/>
    <w:next w:val="Tekstopmerking"/>
    <w:link w:val="OnderwerpvanopmerkingChar"/>
    <w:uiPriority w:val="99"/>
    <w:semiHidden/>
    <w:unhideWhenUsed/>
    <w:rsid w:val="00210591"/>
    <w:rPr>
      <w:b/>
      <w:bCs/>
    </w:rPr>
  </w:style>
  <w:style w:type="character" w:customStyle="1" w:styleId="OnderwerpvanopmerkingChar">
    <w:name w:val="Onderwerp van opmerking Char"/>
    <w:basedOn w:val="TekstopmerkingChar"/>
    <w:link w:val="Onderwerpvanopmerking"/>
    <w:uiPriority w:val="99"/>
    <w:semiHidden/>
    <w:rsid w:val="00210591"/>
    <w:rPr>
      <w:b/>
      <w:bCs/>
      <w:sz w:val="20"/>
      <w:szCs w:val="20"/>
    </w:rPr>
  </w:style>
  <w:style w:type="paragraph" w:styleId="Revisie">
    <w:name w:val="Revision"/>
    <w:hidden/>
    <w:uiPriority w:val="99"/>
    <w:semiHidden/>
    <w:rsid w:val="00BD04BB"/>
    <w:pPr>
      <w:spacing w:after="0" w:line="240" w:lineRule="auto"/>
    </w:pPr>
  </w:style>
  <w:style w:type="character" w:customStyle="1" w:styleId="cf01">
    <w:name w:val="cf01"/>
    <w:basedOn w:val="Standaardalinea-lettertype"/>
    <w:rsid w:val="00342B02"/>
    <w:rPr>
      <w:rFonts w:ascii="Segoe UI" w:hAnsi="Segoe UI" w:cs="Segoe UI" w:hint="default"/>
      <w:sz w:val="18"/>
      <w:szCs w:val="18"/>
    </w:rPr>
  </w:style>
  <w:style w:type="paragraph" w:styleId="Geenafstand">
    <w:name w:val="No Spacing"/>
    <w:uiPriority w:val="1"/>
    <w:qFormat/>
    <w:rsid w:val="00DE3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2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854</ap:Words>
  <ap:Characters>4697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2025-01-27T16:02:00.0000000Z</dcterms:created>
  <dcterms:modified xsi:type="dcterms:W3CDTF">2025-01-27T16:02:00.0000000Z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2025-01-06T14:12:58Z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a27ec399-672e-4d21-9772-28743d5ff07f</vt:lpwstr>
  </property>
  <property fmtid="{D5CDD505-2E9C-101B-9397-08002B2CF9AE}" pid="8" name="MSIP_Label_6800fede-0e59-47ad-af95-4e63bbdb932d_ContentBits">
    <vt:lpwstr>0</vt:lpwstr>
  </property>
</Properties>
</file>