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5E13" w:rsidP="00A73FCF" w:rsidRDefault="1113EE5F" w14:paraId="0444B5A6" w14:textId="4002B313">
      <w:pPr>
        <w:spacing w:line="276" w:lineRule="auto"/>
      </w:pPr>
      <w:r>
        <w:t>Geachte voorzitter,</w:t>
      </w:r>
    </w:p>
    <w:p w:rsidR="00635E13" w:rsidP="00A73FCF" w:rsidRDefault="00635E13" w14:paraId="2A10F003" w14:textId="77777777">
      <w:pPr>
        <w:spacing w:line="276" w:lineRule="auto"/>
      </w:pPr>
    </w:p>
    <w:p w:rsidR="00635E13" w:rsidP="00A73FCF" w:rsidRDefault="1113EE5F" w14:paraId="7D4010DE" w14:textId="2A12C0B6">
      <w:pPr>
        <w:spacing w:line="276" w:lineRule="auto"/>
      </w:pPr>
      <w:r>
        <w:t>Hierbij bied ik u de antwoorden aan op de schriftelijke vragen gesteld door de leden Dassen (Volt) en </w:t>
      </w:r>
      <w:proofErr w:type="spellStart"/>
      <w:r>
        <w:t>Piri</w:t>
      </w:r>
      <w:proofErr w:type="spellEnd"/>
      <w:r>
        <w:t xml:space="preserve"> (GL-PvdA) over de onlangs verschenen rapporten van Amnesty, Human </w:t>
      </w:r>
      <w:proofErr w:type="spellStart"/>
      <w:r>
        <w:t>Rights</w:t>
      </w:r>
      <w:proofErr w:type="spellEnd"/>
      <w:r>
        <w:t xml:space="preserve"> Watch en Artsen Zonder Grenzen over de situatie in Gaza. Deze vragen werden ingezonden op 9 januari 2025 met kenmerk 2025Z00124.</w:t>
      </w:r>
    </w:p>
    <w:p w:rsidR="00635E13" w:rsidP="00A73FCF" w:rsidRDefault="00635E13" w14:paraId="4EEECD82" w14:textId="77777777">
      <w:pPr>
        <w:spacing w:line="276" w:lineRule="auto"/>
      </w:pPr>
    </w:p>
    <w:p w:rsidR="00635E13" w:rsidP="00A73FCF" w:rsidRDefault="00635E13" w14:paraId="7FD08AFA" w14:textId="77777777">
      <w:pPr>
        <w:spacing w:line="276" w:lineRule="auto"/>
      </w:pPr>
    </w:p>
    <w:p w:rsidR="00635E13" w:rsidP="00A73FCF" w:rsidRDefault="1113EE5F" w14:paraId="7E709AAB" w14:textId="77777777">
      <w:pPr>
        <w:spacing w:line="276" w:lineRule="auto"/>
      </w:pPr>
      <w:r>
        <w:t>De minister van Buitenlandse Zaken,</w:t>
      </w:r>
      <w:r w:rsidR="00635E13">
        <w:br/>
      </w:r>
      <w:r w:rsidR="00635E13">
        <w:br/>
      </w:r>
      <w:r w:rsidR="00635E13">
        <w:br/>
      </w:r>
      <w:r w:rsidR="00635E13">
        <w:br/>
      </w:r>
      <w:r w:rsidR="00635E13">
        <w:br/>
      </w:r>
      <w:r w:rsidR="00635E13">
        <w:br/>
      </w:r>
      <w:r>
        <w:t>Caspar Veldkamp</w:t>
      </w:r>
    </w:p>
    <w:p w:rsidR="00635E13" w:rsidP="00A73FCF" w:rsidRDefault="00635E13" w14:paraId="40EA8A15" w14:textId="77777777">
      <w:pPr>
        <w:pStyle w:val="WitregelW1bodytekst"/>
        <w:spacing w:line="276" w:lineRule="auto"/>
      </w:pPr>
      <w:r>
        <w:br w:type="page"/>
      </w:r>
    </w:p>
    <w:p w:rsidR="00635E13" w:rsidP="00A73FCF" w:rsidRDefault="1113EE5F" w14:paraId="00C01A21" w14:textId="04CF8BEE">
      <w:pPr>
        <w:spacing w:line="276" w:lineRule="auto"/>
      </w:pPr>
      <w:r w:rsidRPr="1113EE5F">
        <w:rPr>
          <w:b/>
          <w:bCs/>
        </w:rPr>
        <w:lastRenderedPageBreak/>
        <w:t>Antwoorden van de minister van Buitenlandse Zaken op vragen van de leden Dassen (Volt) en </w:t>
      </w:r>
      <w:proofErr w:type="spellStart"/>
      <w:r w:rsidRPr="1113EE5F">
        <w:rPr>
          <w:b/>
          <w:bCs/>
        </w:rPr>
        <w:t>Piri</w:t>
      </w:r>
      <w:proofErr w:type="spellEnd"/>
      <w:r w:rsidRPr="1113EE5F">
        <w:rPr>
          <w:b/>
          <w:bCs/>
        </w:rPr>
        <w:t> (GL-PvdA) over de onlangs verschenen rapporten over de situatie in Gaza</w:t>
      </w:r>
    </w:p>
    <w:p w:rsidR="00635E13" w:rsidP="00A73FCF" w:rsidRDefault="00635E13" w14:paraId="64B716F0" w14:textId="77777777">
      <w:pPr>
        <w:spacing w:line="276" w:lineRule="auto"/>
      </w:pPr>
    </w:p>
    <w:p w:rsidR="00635E13" w:rsidP="00A73FCF" w:rsidRDefault="1113EE5F" w14:paraId="5EF7E2CF" w14:textId="77777777">
      <w:pPr>
        <w:spacing w:line="276" w:lineRule="auto"/>
      </w:pPr>
      <w:r w:rsidRPr="1113EE5F">
        <w:rPr>
          <w:b/>
          <w:bCs/>
        </w:rPr>
        <w:t>Vraag 1</w:t>
      </w:r>
    </w:p>
    <w:p w:rsidR="00635E13" w:rsidP="00A73FCF" w:rsidRDefault="1113EE5F" w14:paraId="66C4FA89" w14:textId="77777777">
      <w:pPr>
        <w:autoSpaceDN/>
        <w:spacing w:after="160" w:line="276" w:lineRule="auto"/>
        <w:textAlignment w:val="auto"/>
      </w:pPr>
      <w:r>
        <w:t>Heeft u kennisgenomen van het rapport ‘</w:t>
      </w:r>
      <w:proofErr w:type="spellStart"/>
      <w:r>
        <w:t>You</w:t>
      </w:r>
      <w:proofErr w:type="spellEnd"/>
      <w:r>
        <w:t xml:space="preserve"> feel like </w:t>
      </w:r>
      <w:proofErr w:type="spellStart"/>
      <w:r>
        <w:t>you</w:t>
      </w:r>
      <w:proofErr w:type="spellEnd"/>
      <w:r>
        <w:t xml:space="preserve"> are </w:t>
      </w:r>
      <w:proofErr w:type="spellStart"/>
      <w:r>
        <w:t>subhuman</w:t>
      </w:r>
      <w:proofErr w:type="spellEnd"/>
      <w:r>
        <w:t xml:space="preserve">’: </w:t>
      </w:r>
      <w:proofErr w:type="spellStart"/>
      <w:r>
        <w:t>Israel’s</w:t>
      </w:r>
      <w:proofErr w:type="spellEnd"/>
      <w:r>
        <w:t xml:space="preserve"> genocide </w:t>
      </w:r>
      <w:proofErr w:type="spellStart"/>
      <w:r>
        <w:t>against</w:t>
      </w:r>
      <w:proofErr w:type="spellEnd"/>
      <w:r>
        <w:t xml:space="preserve"> </w:t>
      </w:r>
      <w:proofErr w:type="spellStart"/>
      <w:r>
        <w:t>Palestinians</w:t>
      </w:r>
      <w:proofErr w:type="spellEnd"/>
      <w:r>
        <w:t xml:space="preserve"> in Gaza’ 1), het rapport ‘</w:t>
      </w:r>
      <w:proofErr w:type="spellStart"/>
      <w:r>
        <w:t>Israel’s</w:t>
      </w:r>
      <w:proofErr w:type="spellEnd"/>
      <w:r>
        <w:t xml:space="preserve"> Crime of </w:t>
      </w:r>
      <w:proofErr w:type="spellStart"/>
      <w:r>
        <w:t>Extermination</w:t>
      </w:r>
      <w:proofErr w:type="spellEnd"/>
      <w:r>
        <w:t xml:space="preserve">, Acts of Genocide in Gaza’ 2) en het rapport 'Gaza: Life in a </w:t>
      </w:r>
      <w:proofErr w:type="spellStart"/>
      <w:r>
        <w:t>death</w:t>
      </w:r>
      <w:proofErr w:type="spellEnd"/>
      <w:r>
        <w:t xml:space="preserve"> trap' 3)?</w:t>
      </w:r>
    </w:p>
    <w:p w:rsidR="00635E13" w:rsidP="00A73FCF" w:rsidRDefault="1113EE5F" w14:paraId="2DCC43B8" w14:textId="77777777">
      <w:pPr>
        <w:spacing w:line="276" w:lineRule="auto"/>
      </w:pPr>
      <w:r w:rsidRPr="1113EE5F">
        <w:rPr>
          <w:b/>
          <w:bCs/>
        </w:rPr>
        <w:t>Antwoord</w:t>
      </w:r>
    </w:p>
    <w:p w:rsidR="00635E13" w:rsidP="00A73FCF" w:rsidRDefault="1113EE5F" w14:paraId="104EBD8B" w14:textId="77777777">
      <w:pPr>
        <w:spacing w:line="276" w:lineRule="auto"/>
      </w:pPr>
      <w:r>
        <w:t>Ja.</w:t>
      </w:r>
    </w:p>
    <w:p w:rsidR="00635E13" w:rsidP="00A73FCF" w:rsidRDefault="00635E13" w14:paraId="6227793D" w14:textId="77777777">
      <w:pPr>
        <w:spacing w:line="276" w:lineRule="auto"/>
      </w:pPr>
    </w:p>
    <w:p w:rsidRPr="00CE5E41" w:rsidR="00635E13" w:rsidP="00A73FCF" w:rsidRDefault="1113EE5F" w14:paraId="1F631565" w14:textId="77777777">
      <w:pPr>
        <w:spacing w:line="276" w:lineRule="auto"/>
      </w:pPr>
      <w:r w:rsidRPr="1113EE5F">
        <w:rPr>
          <w:b/>
          <w:bCs/>
        </w:rPr>
        <w:t>Vraag 2</w:t>
      </w:r>
    </w:p>
    <w:p w:rsidRPr="00CE5E41" w:rsidR="00635E13" w:rsidP="00A73FCF" w:rsidRDefault="1113EE5F" w14:paraId="37387D50" w14:textId="77777777">
      <w:pPr>
        <w:spacing w:line="276" w:lineRule="auto"/>
      </w:pPr>
      <w:r>
        <w:t xml:space="preserve">Hoe beoordeelt u het rapport </w:t>
      </w:r>
      <w:r w:rsidRPr="1113EE5F">
        <w:rPr>
          <w:i/>
          <w:iCs/>
        </w:rPr>
        <w:t>‘</w:t>
      </w:r>
      <w:proofErr w:type="spellStart"/>
      <w:r w:rsidRPr="1113EE5F">
        <w:rPr>
          <w:i/>
          <w:iCs/>
        </w:rPr>
        <w:t>You</w:t>
      </w:r>
      <w:proofErr w:type="spellEnd"/>
      <w:r w:rsidRPr="1113EE5F">
        <w:rPr>
          <w:i/>
          <w:iCs/>
        </w:rPr>
        <w:t xml:space="preserve"> feel like </w:t>
      </w:r>
      <w:proofErr w:type="spellStart"/>
      <w:r w:rsidRPr="1113EE5F">
        <w:rPr>
          <w:i/>
          <w:iCs/>
        </w:rPr>
        <w:t>you</w:t>
      </w:r>
      <w:proofErr w:type="spellEnd"/>
      <w:r w:rsidRPr="1113EE5F">
        <w:rPr>
          <w:i/>
          <w:iCs/>
        </w:rPr>
        <w:t xml:space="preserve"> are </w:t>
      </w:r>
      <w:proofErr w:type="spellStart"/>
      <w:r w:rsidRPr="1113EE5F">
        <w:rPr>
          <w:i/>
          <w:iCs/>
        </w:rPr>
        <w:t>subhuman</w:t>
      </w:r>
      <w:proofErr w:type="spellEnd"/>
      <w:r w:rsidRPr="1113EE5F">
        <w:rPr>
          <w:i/>
          <w:iCs/>
        </w:rPr>
        <w:t xml:space="preserve">’: </w:t>
      </w:r>
      <w:proofErr w:type="spellStart"/>
      <w:r w:rsidRPr="1113EE5F">
        <w:rPr>
          <w:i/>
          <w:iCs/>
        </w:rPr>
        <w:t>Israel’s</w:t>
      </w:r>
      <w:proofErr w:type="spellEnd"/>
      <w:r w:rsidRPr="1113EE5F">
        <w:rPr>
          <w:i/>
          <w:iCs/>
        </w:rPr>
        <w:t xml:space="preserve"> genocide </w:t>
      </w:r>
      <w:proofErr w:type="spellStart"/>
      <w:r w:rsidRPr="1113EE5F">
        <w:rPr>
          <w:i/>
          <w:iCs/>
        </w:rPr>
        <w:t>against</w:t>
      </w:r>
      <w:proofErr w:type="spellEnd"/>
      <w:r w:rsidRPr="1113EE5F">
        <w:rPr>
          <w:i/>
          <w:iCs/>
        </w:rPr>
        <w:t xml:space="preserve"> </w:t>
      </w:r>
      <w:proofErr w:type="spellStart"/>
      <w:r w:rsidRPr="1113EE5F">
        <w:rPr>
          <w:i/>
          <w:iCs/>
        </w:rPr>
        <w:t>Palestinians</w:t>
      </w:r>
      <w:proofErr w:type="spellEnd"/>
      <w:r w:rsidRPr="1113EE5F">
        <w:rPr>
          <w:i/>
          <w:iCs/>
        </w:rPr>
        <w:t xml:space="preserve"> in Gaza</w:t>
      </w:r>
      <w:r>
        <w:t xml:space="preserve"> van Amnesty International?</w:t>
      </w:r>
    </w:p>
    <w:p w:rsidRPr="00CE5E41" w:rsidR="00635E13" w:rsidP="00A73FCF" w:rsidRDefault="00635E13" w14:paraId="0D2C33B1" w14:textId="77777777">
      <w:pPr>
        <w:spacing w:line="276" w:lineRule="auto"/>
      </w:pPr>
    </w:p>
    <w:p w:rsidR="00635E13" w:rsidP="00A73FCF" w:rsidRDefault="1113EE5F" w14:paraId="73C7C7AB" w14:textId="77777777">
      <w:pPr>
        <w:spacing w:line="276" w:lineRule="auto"/>
      </w:pPr>
      <w:r w:rsidRPr="1113EE5F">
        <w:rPr>
          <w:b/>
          <w:bCs/>
        </w:rPr>
        <w:t>Antwoord</w:t>
      </w:r>
    </w:p>
    <w:p w:rsidRPr="0093426B" w:rsidR="00635E13" w:rsidP="1113EE5F" w:rsidRDefault="1113EE5F" w14:paraId="5243D811" w14:textId="5E656DB3">
      <w:pPr>
        <w:spacing w:line="276" w:lineRule="auto"/>
        <w:rPr>
          <w:rFonts w:eastAsia="Times New Roman" w:cstheme="minorBidi"/>
          <w:color w:val="auto"/>
        </w:rPr>
      </w:pPr>
      <w:r>
        <w:t xml:space="preserve">Ik verwijs u hiervoor graag naar de aan uw Kamer gestuurde brief n.a.v. verzoeken vanuit de Tweede Kamer over het Genocideverdrag en appreciatie rapporten van </w:t>
      </w:r>
      <w:proofErr w:type="spellStart"/>
      <w:r>
        <w:t>NGO’s</w:t>
      </w:r>
      <w:proofErr w:type="spellEnd"/>
      <w:r>
        <w:t>.</w:t>
      </w:r>
    </w:p>
    <w:p w:rsidR="00635E13" w:rsidP="00A73FCF" w:rsidRDefault="00635E13" w14:paraId="0FC4E237" w14:textId="77777777">
      <w:pPr>
        <w:spacing w:line="276" w:lineRule="auto"/>
      </w:pPr>
    </w:p>
    <w:p w:rsidR="00635E13" w:rsidP="00A73FCF" w:rsidRDefault="1113EE5F" w14:paraId="0F2709E3" w14:textId="77777777">
      <w:pPr>
        <w:spacing w:line="276" w:lineRule="auto"/>
      </w:pPr>
      <w:r w:rsidRPr="1113EE5F">
        <w:rPr>
          <w:b/>
          <w:bCs/>
        </w:rPr>
        <w:t>Vraag 3</w:t>
      </w:r>
    </w:p>
    <w:p w:rsidR="00635E13" w:rsidP="00A73FCF" w:rsidRDefault="1113EE5F" w14:paraId="67B2FBE4" w14:textId="77777777">
      <w:pPr>
        <w:spacing w:line="276" w:lineRule="auto"/>
      </w:pPr>
      <w:r>
        <w:t xml:space="preserve">Hoe beoordeelt u de reactie van de Israëlische regering, die heeft gezegd: “The </w:t>
      </w:r>
      <w:proofErr w:type="spellStart"/>
      <w:r>
        <w:t>deplorable</w:t>
      </w:r>
      <w:proofErr w:type="spellEnd"/>
      <w:r>
        <w:t xml:space="preserve"> </w:t>
      </w:r>
      <w:proofErr w:type="spellStart"/>
      <w:r>
        <w:t>and</w:t>
      </w:r>
      <w:proofErr w:type="spellEnd"/>
      <w:r>
        <w:t xml:space="preserve"> </w:t>
      </w:r>
      <w:proofErr w:type="spellStart"/>
      <w:r>
        <w:t>fanatical</w:t>
      </w:r>
      <w:proofErr w:type="spellEnd"/>
      <w:r>
        <w:t xml:space="preserve"> </w:t>
      </w:r>
      <w:proofErr w:type="spellStart"/>
      <w:r>
        <w:t>organisation</w:t>
      </w:r>
      <w:proofErr w:type="spellEnd"/>
      <w:r>
        <w:t xml:space="preserve"> Amnesty International has </w:t>
      </w:r>
      <w:proofErr w:type="spellStart"/>
      <w:r>
        <w:t>produced</w:t>
      </w:r>
      <w:proofErr w:type="spellEnd"/>
      <w:r>
        <w:t xml:space="preserve"> a </w:t>
      </w:r>
      <w:proofErr w:type="spellStart"/>
      <w:r>
        <w:t>fabricated</w:t>
      </w:r>
      <w:proofErr w:type="spellEnd"/>
      <w:r>
        <w:t xml:space="preserve"> report </w:t>
      </w:r>
      <w:proofErr w:type="spellStart"/>
      <w:r>
        <w:t>that</w:t>
      </w:r>
      <w:proofErr w:type="spellEnd"/>
      <w:r>
        <w:t xml:space="preserve"> is </w:t>
      </w:r>
      <w:proofErr w:type="spellStart"/>
      <w:r>
        <w:t>entirely</w:t>
      </w:r>
      <w:proofErr w:type="spellEnd"/>
      <w:r>
        <w:t xml:space="preserve"> </w:t>
      </w:r>
      <w:proofErr w:type="spellStart"/>
      <w:r>
        <w:t>false</w:t>
      </w:r>
      <w:proofErr w:type="spellEnd"/>
      <w:r>
        <w:t xml:space="preserve"> </w:t>
      </w:r>
      <w:proofErr w:type="spellStart"/>
      <w:r>
        <w:t>and</w:t>
      </w:r>
      <w:proofErr w:type="spellEnd"/>
      <w:r>
        <w:t xml:space="preserve"> </w:t>
      </w:r>
      <w:proofErr w:type="spellStart"/>
      <w:r>
        <w:t>based</w:t>
      </w:r>
      <w:proofErr w:type="spellEnd"/>
      <w:r>
        <w:t xml:space="preserve"> on lies.” (The </w:t>
      </w:r>
      <w:proofErr w:type="spellStart"/>
      <w:r>
        <w:t>Guardian</w:t>
      </w:r>
      <w:proofErr w:type="spellEnd"/>
      <w:r>
        <w:t>, 5 december 2024)</w:t>
      </w:r>
    </w:p>
    <w:p w:rsidR="00635E13" w:rsidP="00A73FCF" w:rsidRDefault="00635E13" w14:paraId="58763D08" w14:textId="77777777">
      <w:pPr>
        <w:spacing w:line="276" w:lineRule="auto"/>
      </w:pPr>
    </w:p>
    <w:p w:rsidR="00635E13" w:rsidP="00A73FCF" w:rsidRDefault="1113EE5F" w14:paraId="4B1048A0" w14:textId="77777777">
      <w:pPr>
        <w:spacing w:line="276" w:lineRule="auto"/>
      </w:pPr>
      <w:r w:rsidRPr="1113EE5F">
        <w:rPr>
          <w:b/>
          <w:bCs/>
        </w:rPr>
        <w:t>Antwoord</w:t>
      </w:r>
    </w:p>
    <w:p w:rsidRPr="00371D07" w:rsidR="00635E13" w:rsidP="00A73FCF" w:rsidRDefault="1113EE5F" w14:paraId="4ABF1178" w14:textId="77777777">
      <w:pPr>
        <w:spacing w:line="276" w:lineRule="auto"/>
      </w:pPr>
      <w:r>
        <w:t xml:space="preserve">Het is aan ieder land zelf om een appreciatie te geven van het rapport van Amnesty International. </w:t>
      </w:r>
    </w:p>
    <w:p w:rsidR="00635E13" w:rsidP="00A73FCF" w:rsidRDefault="00635E13" w14:paraId="1F0DFF4A" w14:textId="77777777">
      <w:pPr>
        <w:spacing w:line="276" w:lineRule="auto"/>
      </w:pPr>
    </w:p>
    <w:p w:rsidR="00635E13" w:rsidP="00A73FCF" w:rsidRDefault="1113EE5F" w14:paraId="7707736D" w14:textId="77777777">
      <w:pPr>
        <w:spacing w:line="276" w:lineRule="auto"/>
      </w:pPr>
      <w:r w:rsidRPr="1113EE5F">
        <w:rPr>
          <w:b/>
          <w:bCs/>
        </w:rPr>
        <w:t>Vraag 4</w:t>
      </w:r>
    </w:p>
    <w:p w:rsidR="00635E13" w:rsidP="00A73FCF" w:rsidRDefault="1113EE5F" w14:paraId="73E4099E" w14:textId="77777777">
      <w:pPr>
        <w:spacing w:line="276" w:lineRule="auto"/>
      </w:pPr>
      <w:r>
        <w:t>Hoe beoordeelt u de conclusie dat Israël zich schuldig maakt aan de handeling ‘het doden van leden van de groep’, die strafbaar is onder het Genocideverdrag?</w:t>
      </w:r>
    </w:p>
    <w:p w:rsidR="00635E13" w:rsidP="00A73FCF" w:rsidRDefault="00635E13" w14:paraId="0E51D755" w14:textId="77777777">
      <w:pPr>
        <w:spacing w:line="276" w:lineRule="auto"/>
      </w:pPr>
    </w:p>
    <w:p w:rsidR="00635E13" w:rsidP="00A73FCF" w:rsidRDefault="1113EE5F" w14:paraId="74BE7EC4" w14:textId="77777777">
      <w:pPr>
        <w:spacing w:line="276" w:lineRule="auto"/>
      </w:pPr>
      <w:r w:rsidRPr="1113EE5F">
        <w:rPr>
          <w:b/>
          <w:bCs/>
        </w:rPr>
        <w:t>Antwoord</w:t>
      </w:r>
    </w:p>
    <w:p w:rsidRPr="004D753D" w:rsidR="00635E13" w:rsidP="1113EE5F" w:rsidRDefault="00635E13" w14:paraId="4B120975" w14:textId="1849CC41">
      <w:pPr>
        <w:spacing w:line="276" w:lineRule="auto"/>
        <w:rPr>
          <w:rFonts w:cstheme="minorBidi"/>
        </w:rPr>
      </w:pPr>
      <w:r w:rsidRPr="00137D9D">
        <w:rPr>
          <w:color w:val="000000" w:themeColor="text1"/>
        </w:rPr>
        <w:t>Het kabinet ziet het groot menselijk lijden in de Gazastrook en de ernst van de situatie</w:t>
      </w:r>
      <w:r>
        <w:rPr>
          <w:color w:val="000000" w:themeColor="text1"/>
        </w:rPr>
        <w:t xml:space="preserve">. </w:t>
      </w:r>
      <w:r w:rsidRPr="1113EE5F">
        <w:rPr>
          <w:rFonts w:cstheme="minorBidi"/>
        </w:rPr>
        <w:t>Genocide is een zeer ernstig misdrijf, en complex om vast te stellen, met name daar waar het gaat om het aantonen van genocidale opzet. Voor de vaststelling of een bepaalde gebeurtenis als genocide kan worden gekwalificeerd, is grondig feitenonderzoek van groot belang. Nederland is in de regel terughoudend om situaties als genocide te kwalificeren.</w:t>
      </w:r>
      <w:r w:rsidRPr="1113EE5F">
        <w:rPr>
          <w:rFonts w:cstheme="minorBidi"/>
          <w:vertAlign w:val="superscript"/>
        </w:rPr>
        <w:footnoteReference w:id="2"/>
      </w:r>
      <w:r w:rsidRPr="1113EE5F">
        <w:rPr>
          <w:rFonts w:cstheme="minorBidi"/>
        </w:rPr>
        <w:t xml:space="preserve"> Volgens het staand beleid van het kabinet zijn bij het doen van dergelijke kwalificaties uitspraken van (internationale) gerechts- en strafhoven, eenduidige conclusies volgend uit wetenschappelijk onderzoek of vaststellingen door de VN (Veiligheidsraad) </w:t>
      </w:r>
      <w:r w:rsidRPr="1113EE5F">
        <w:rPr>
          <w:rFonts w:cstheme="minorBidi"/>
        </w:rPr>
        <w:lastRenderedPageBreak/>
        <w:t xml:space="preserve">zwaarwegend. Hoewel het rapport van Amnesty een bijdrage levert aan het feitenonderzoek, bestaat voor het kabinet in dit geval geen reden om af te wijken van de gebruikelijke terughoudendheid bij het kwalificeren van gebeurtenissen als genocide. </w:t>
      </w:r>
    </w:p>
    <w:p w:rsidR="00635E13" w:rsidP="00A73FCF" w:rsidRDefault="00635E13" w14:paraId="70B72A0D" w14:textId="77777777">
      <w:pPr>
        <w:spacing w:line="276" w:lineRule="auto"/>
        <w:rPr>
          <w:b/>
        </w:rPr>
      </w:pPr>
    </w:p>
    <w:p w:rsidR="00635E13" w:rsidP="00A73FCF" w:rsidRDefault="1113EE5F" w14:paraId="3DD52EC8" w14:textId="77777777">
      <w:pPr>
        <w:spacing w:line="276" w:lineRule="auto"/>
      </w:pPr>
      <w:r w:rsidRPr="1113EE5F">
        <w:rPr>
          <w:b/>
          <w:bCs/>
        </w:rPr>
        <w:t>Vraag 5</w:t>
      </w:r>
    </w:p>
    <w:p w:rsidR="00635E13" w:rsidP="00A73FCF" w:rsidRDefault="1113EE5F" w14:paraId="36708473" w14:textId="77777777">
      <w:pPr>
        <w:spacing w:line="276" w:lineRule="auto"/>
      </w:pPr>
      <w:r>
        <w:t>Hoe beoordeelt u de conclusie dat Israël zich schuldig maakt aan de handeling ‘het toebrengen van ernstig lichamelijk of geestelijk letsel aan leden van de groep’, die strafbaar is onder het Genocideverdrag?</w:t>
      </w:r>
    </w:p>
    <w:p w:rsidR="00635E13" w:rsidP="00A73FCF" w:rsidRDefault="00635E13" w14:paraId="159608CC" w14:textId="77777777">
      <w:pPr>
        <w:spacing w:line="276" w:lineRule="auto"/>
      </w:pPr>
    </w:p>
    <w:p w:rsidR="00635E13" w:rsidP="00A73FCF" w:rsidRDefault="1113EE5F" w14:paraId="37DC257E" w14:textId="77777777">
      <w:pPr>
        <w:spacing w:line="276" w:lineRule="auto"/>
      </w:pPr>
      <w:r w:rsidRPr="1113EE5F">
        <w:rPr>
          <w:b/>
          <w:bCs/>
        </w:rPr>
        <w:t>Antwoord</w:t>
      </w:r>
    </w:p>
    <w:p w:rsidR="00635E13" w:rsidP="00A73FCF" w:rsidRDefault="1113EE5F" w14:paraId="13973322" w14:textId="77777777">
      <w:pPr>
        <w:spacing w:line="276" w:lineRule="auto"/>
      </w:pPr>
      <w:r>
        <w:t>Zie het antwoord op vraag 4.</w:t>
      </w:r>
    </w:p>
    <w:p w:rsidR="00635E13" w:rsidP="00A73FCF" w:rsidRDefault="00635E13" w14:paraId="2A916975" w14:textId="77777777">
      <w:pPr>
        <w:spacing w:line="276" w:lineRule="auto"/>
      </w:pPr>
    </w:p>
    <w:p w:rsidR="00635E13" w:rsidP="00A73FCF" w:rsidRDefault="1113EE5F" w14:paraId="278779A2" w14:textId="77777777">
      <w:pPr>
        <w:spacing w:line="276" w:lineRule="auto"/>
      </w:pPr>
      <w:r w:rsidRPr="1113EE5F">
        <w:rPr>
          <w:b/>
          <w:bCs/>
        </w:rPr>
        <w:t>Vraag 6</w:t>
      </w:r>
    </w:p>
    <w:p w:rsidR="00635E13" w:rsidP="1113EE5F" w:rsidRDefault="1113EE5F" w14:paraId="1352044F" w14:textId="77777777">
      <w:pPr>
        <w:spacing w:line="276" w:lineRule="auto"/>
        <w:rPr>
          <w:b/>
          <w:bCs/>
          <w:color w:val="FF0000"/>
        </w:rPr>
      </w:pPr>
      <w:r>
        <w:t xml:space="preserve">Hoe beoordeelt u de conclusie dat Israël zich schuldig maakt aan de handeling ‘het opzettelijk aan de groep opleggen van levensvoorwaarden die gericht zijn op haar gehele of gedeeltelijke vernietiging’, die strafbaar is onder het Genocideverdrag? </w:t>
      </w:r>
    </w:p>
    <w:p w:rsidR="00635E13" w:rsidP="00A73FCF" w:rsidRDefault="00635E13" w14:paraId="4C7C16FA" w14:textId="77777777">
      <w:pPr>
        <w:spacing w:line="276" w:lineRule="auto"/>
      </w:pPr>
    </w:p>
    <w:p w:rsidR="00635E13" w:rsidP="1113EE5F" w:rsidRDefault="1113EE5F" w14:paraId="4F8A4B36" w14:textId="77777777">
      <w:pPr>
        <w:spacing w:line="276" w:lineRule="auto"/>
        <w:rPr>
          <w:b/>
          <w:bCs/>
        </w:rPr>
      </w:pPr>
      <w:r w:rsidRPr="1113EE5F">
        <w:rPr>
          <w:b/>
          <w:bCs/>
        </w:rPr>
        <w:t>Antwoord</w:t>
      </w:r>
    </w:p>
    <w:p w:rsidR="00635E13" w:rsidP="00A73FCF" w:rsidRDefault="1113EE5F" w14:paraId="07744105" w14:textId="77777777">
      <w:pPr>
        <w:spacing w:line="276" w:lineRule="auto"/>
      </w:pPr>
      <w:r>
        <w:t>Zie het antwoord op vraag 4.</w:t>
      </w:r>
    </w:p>
    <w:p w:rsidRPr="00723E02" w:rsidR="00635E13" w:rsidP="00A73FCF" w:rsidRDefault="00635E13" w14:paraId="11EF0D99" w14:textId="77777777">
      <w:pPr>
        <w:spacing w:line="276" w:lineRule="auto"/>
      </w:pPr>
    </w:p>
    <w:p w:rsidR="00635E13" w:rsidP="00A73FCF" w:rsidRDefault="1113EE5F" w14:paraId="1AE96394" w14:textId="77777777">
      <w:pPr>
        <w:spacing w:line="276" w:lineRule="auto"/>
      </w:pPr>
      <w:bookmarkStart w:name="_Hlk187938054" w:id="0"/>
      <w:r w:rsidRPr="1113EE5F">
        <w:rPr>
          <w:b/>
          <w:bCs/>
        </w:rPr>
        <w:t>Vraag 7</w:t>
      </w:r>
    </w:p>
    <w:p w:rsidR="00635E13" w:rsidP="1113EE5F" w:rsidRDefault="1113EE5F" w14:paraId="069DD2B3" w14:textId="77777777">
      <w:pPr>
        <w:spacing w:line="276" w:lineRule="auto"/>
        <w:rPr>
          <w:b/>
          <w:bCs/>
          <w:color w:val="FF0000"/>
        </w:rPr>
      </w:pPr>
      <w:r>
        <w:t xml:space="preserve">Onderschrijft u Amnesty </w:t>
      </w:r>
      <w:proofErr w:type="spellStart"/>
      <w:r>
        <w:t>International's</w:t>
      </w:r>
      <w:proofErr w:type="spellEnd"/>
      <w:r>
        <w:t xml:space="preserve"> interpretatie van de ‘</w:t>
      </w:r>
      <w:proofErr w:type="spellStart"/>
      <w:r>
        <w:t>only</w:t>
      </w:r>
      <w:proofErr w:type="spellEnd"/>
      <w:r>
        <w:t xml:space="preserve"> </w:t>
      </w:r>
      <w:proofErr w:type="spellStart"/>
      <w:r>
        <w:t>reasonable</w:t>
      </w:r>
      <w:proofErr w:type="spellEnd"/>
      <w:r>
        <w:t xml:space="preserve"> </w:t>
      </w:r>
      <w:proofErr w:type="spellStart"/>
      <w:r>
        <w:t>inference</w:t>
      </w:r>
      <w:proofErr w:type="spellEnd"/>
      <w:r>
        <w:t xml:space="preserve"> test’ van het Internationaal Gerechtshof (p. 101 – 103 van het Amnesty-rapport)? </w:t>
      </w:r>
    </w:p>
    <w:p w:rsidR="00635E13" w:rsidP="00A73FCF" w:rsidRDefault="00635E13" w14:paraId="6FA8DDC3" w14:textId="77777777">
      <w:pPr>
        <w:spacing w:line="276" w:lineRule="auto"/>
        <w:rPr>
          <w:b/>
        </w:rPr>
      </w:pPr>
    </w:p>
    <w:p w:rsidR="00635E13" w:rsidP="00A73FCF" w:rsidRDefault="1113EE5F" w14:paraId="3C507FA5" w14:textId="77777777">
      <w:pPr>
        <w:spacing w:line="276" w:lineRule="auto"/>
      </w:pPr>
      <w:r w:rsidRPr="1113EE5F">
        <w:rPr>
          <w:b/>
          <w:bCs/>
        </w:rPr>
        <w:t>Antwoord</w:t>
      </w:r>
    </w:p>
    <w:p w:rsidRPr="00371D07" w:rsidR="00635E13" w:rsidP="1113EE5F" w:rsidRDefault="1113EE5F" w14:paraId="773DB5E1" w14:textId="106053FF">
      <w:pPr>
        <w:shd w:val="clear" w:color="auto" w:fill="FFFFFF" w:themeFill="background1"/>
        <w:spacing w:line="276" w:lineRule="auto"/>
        <w:rPr>
          <w:rFonts w:cs="Times New Roman"/>
        </w:rPr>
      </w:pPr>
      <w:r w:rsidRPr="1113EE5F">
        <w:rPr>
          <w:rFonts w:cs="Times New Roman"/>
        </w:rPr>
        <w:t xml:space="preserve">De definitie van genocide bestaat uit meerdere elementen, waaronder het element van genocidale opzet. Het aantonen van genocidale opzet is in de praktijk echter lastig. </w:t>
      </w:r>
      <w:r w:rsidRPr="1113EE5F">
        <w:rPr>
          <w:rFonts w:eastAsia="Times New Roman" w:cs="Times New Roman"/>
        </w:rPr>
        <w:t xml:space="preserve">Uit jurisprudentie van het Internationaal Gerechtshof (IGH) volgt dat wanneer bewijs van genocidale opzet </w:t>
      </w:r>
      <w:r w:rsidRPr="1113EE5F">
        <w:rPr>
          <w:rFonts w:eastAsia="Times New Roman" w:cs="Times New Roman"/>
          <w:i/>
          <w:iCs/>
        </w:rPr>
        <w:t>enkel</w:t>
      </w:r>
      <w:r w:rsidRPr="1113EE5F">
        <w:rPr>
          <w:rFonts w:eastAsia="Times New Roman" w:cs="Times New Roman"/>
        </w:rPr>
        <w:t xml:space="preserve"> uit een patroon van handelingen bestaat, het noodzakelijk is dat de enige redelijke gevolgtrekking (“</w:t>
      </w:r>
      <w:proofErr w:type="spellStart"/>
      <w:r w:rsidRPr="1113EE5F">
        <w:rPr>
          <w:rFonts w:eastAsia="Times New Roman" w:cs="Times New Roman"/>
          <w:i/>
          <w:iCs/>
        </w:rPr>
        <w:t>the</w:t>
      </w:r>
      <w:proofErr w:type="spellEnd"/>
      <w:r w:rsidRPr="1113EE5F">
        <w:rPr>
          <w:rFonts w:eastAsia="Times New Roman" w:cs="Times New Roman"/>
          <w:i/>
          <w:iCs/>
        </w:rPr>
        <w:t xml:space="preserve"> </w:t>
      </w:r>
      <w:proofErr w:type="spellStart"/>
      <w:r w:rsidRPr="1113EE5F">
        <w:rPr>
          <w:rFonts w:eastAsia="Times New Roman" w:cs="Times New Roman"/>
          <w:i/>
          <w:iCs/>
        </w:rPr>
        <w:t>only</w:t>
      </w:r>
      <w:proofErr w:type="spellEnd"/>
      <w:r w:rsidRPr="1113EE5F">
        <w:rPr>
          <w:rFonts w:eastAsia="Times New Roman" w:cs="Times New Roman"/>
          <w:i/>
          <w:iCs/>
        </w:rPr>
        <w:t xml:space="preserve"> </w:t>
      </w:r>
      <w:proofErr w:type="spellStart"/>
      <w:r w:rsidRPr="1113EE5F">
        <w:rPr>
          <w:rFonts w:eastAsia="Times New Roman" w:cs="Times New Roman"/>
          <w:i/>
          <w:iCs/>
        </w:rPr>
        <w:t>reasonable</w:t>
      </w:r>
      <w:proofErr w:type="spellEnd"/>
      <w:r w:rsidRPr="1113EE5F">
        <w:rPr>
          <w:rFonts w:eastAsia="Times New Roman" w:cs="Times New Roman"/>
          <w:i/>
          <w:iCs/>
        </w:rPr>
        <w:t xml:space="preserve"> </w:t>
      </w:r>
      <w:proofErr w:type="spellStart"/>
      <w:r w:rsidRPr="1113EE5F">
        <w:rPr>
          <w:rFonts w:eastAsia="Times New Roman" w:cs="Times New Roman"/>
          <w:i/>
          <w:iCs/>
        </w:rPr>
        <w:t>inference</w:t>
      </w:r>
      <w:proofErr w:type="spellEnd"/>
      <w:r w:rsidRPr="1113EE5F">
        <w:rPr>
          <w:rFonts w:eastAsia="Times New Roman" w:cs="Times New Roman"/>
        </w:rPr>
        <w:t xml:space="preserve">”) van deze handelingen het doel is om de groep als zodanig te vernietigen. </w:t>
      </w:r>
    </w:p>
    <w:p w:rsidR="00635E13" w:rsidP="00A73FCF" w:rsidRDefault="00635E13" w14:paraId="157769E2" w14:textId="77777777">
      <w:pPr>
        <w:shd w:val="clear" w:color="auto" w:fill="FFFFFF"/>
        <w:spacing w:line="276" w:lineRule="auto"/>
        <w:rPr>
          <w:rFonts w:eastAsia="Times New Roman" w:cs="Times New Roman"/>
        </w:rPr>
      </w:pPr>
    </w:p>
    <w:p w:rsidR="00635E13" w:rsidP="1113EE5F" w:rsidRDefault="1113EE5F" w14:paraId="2125C15F" w14:textId="77777777">
      <w:pPr>
        <w:shd w:val="clear" w:color="auto" w:fill="FFFFFF" w:themeFill="background1"/>
        <w:spacing w:line="276" w:lineRule="auto"/>
        <w:rPr>
          <w:rFonts w:eastAsia="Times New Roman" w:cs="Times New Roman"/>
        </w:rPr>
      </w:pPr>
      <w:r w:rsidRPr="1113EE5F">
        <w:rPr>
          <w:rFonts w:cs="Times New Roman"/>
        </w:rPr>
        <w:t>Ook Amnesty International zet de standaarden voor het vaststellen van genocidale opzet uiteen volgens de jurisprudentie van internationale hoven en tribunalen, waaronder het IGH.</w:t>
      </w:r>
      <w:r w:rsidRPr="1113EE5F">
        <w:rPr>
          <w:rFonts w:eastAsia="Times New Roman" w:cs="Times New Roman"/>
        </w:rPr>
        <w:t xml:space="preserve"> Amnesty International merkt daarbij op dat deze “</w:t>
      </w:r>
      <w:proofErr w:type="spellStart"/>
      <w:r w:rsidRPr="1113EE5F">
        <w:rPr>
          <w:rFonts w:eastAsia="Times New Roman" w:cs="Times New Roman"/>
          <w:i/>
          <w:iCs/>
        </w:rPr>
        <w:t>only</w:t>
      </w:r>
      <w:proofErr w:type="spellEnd"/>
      <w:r w:rsidRPr="1113EE5F">
        <w:rPr>
          <w:rFonts w:eastAsia="Times New Roman" w:cs="Times New Roman"/>
          <w:i/>
          <w:iCs/>
        </w:rPr>
        <w:t xml:space="preserve"> </w:t>
      </w:r>
      <w:proofErr w:type="spellStart"/>
      <w:r w:rsidRPr="1113EE5F">
        <w:rPr>
          <w:rFonts w:eastAsia="Times New Roman" w:cs="Times New Roman"/>
          <w:i/>
          <w:iCs/>
        </w:rPr>
        <w:t>reasonable</w:t>
      </w:r>
      <w:proofErr w:type="spellEnd"/>
      <w:r w:rsidRPr="1113EE5F">
        <w:rPr>
          <w:rFonts w:eastAsia="Times New Roman" w:cs="Times New Roman"/>
          <w:i/>
          <w:iCs/>
        </w:rPr>
        <w:t xml:space="preserve"> </w:t>
      </w:r>
      <w:proofErr w:type="spellStart"/>
      <w:r w:rsidRPr="1113EE5F">
        <w:rPr>
          <w:rFonts w:eastAsia="Times New Roman" w:cs="Times New Roman"/>
          <w:i/>
          <w:iCs/>
        </w:rPr>
        <w:t>inference</w:t>
      </w:r>
      <w:proofErr w:type="spellEnd"/>
      <w:r w:rsidRPr="1113EE5F">
        <w:rPr>
          <w:rFonts w:eastAsia="Times New Roman" w:cs="Times New Roman"/>
        </w:rPr>
        <w:t xml:space="preserve">”-standaard tot reacties heeft geleid. Sommige experts hebben gewaarschuwd dat deze standaard zodanig strikt zou kunnen worden uitgelegd, dat dit het vaststellen van genocidale opzet in oorlogstijd in feite onmogelijk zou maken; dit terwijl het Genocideverdrag expliciet stelt dat genocide ook in oorlogstijd verboden is. </w:t>
      </w:r>
    </w:p>
    <w:p w:rsidR="00635E13" w:rsidP="00A73FCF" w:rsidRDefault="00635E13" w14:paraId="40780AD1" w14:textId="77777777">
      <w:pPr>
        <w:spacing w:line="276" w:lineRule="auto"/>
      </w:pPr>
    </w:p>
    <w:p w:rsidR="00635E13" w:rsidP="00A73FCF" w:rsidRDefault="1113EE5F" w14:paraId="5843BB55" w14:textId="77777777">
      <w:pPr>
        <w:spacing w:line="276" w:lineRule="auto"/>
      </w:pPr>
      <w:r>
        <w:t xml:space="preserve">De benadering van Amnesty International voor het afleiden van genocidale opzet uit een handelingspatroon verwijst op bepaalde onderdelen naar die van Nederland. </w:t>
      </w:r>
      <w:r w:rsidRPr="1113EE5F">
        <w:rPr>
          <w:rFonts w:eastAsia="Times New Roman" w:cs="Times New Roman"/>
        </w:rPr>
        <w:t>De discussie over de uitleg van de “</w:t>
      </w:r>
      <w:proofErr w:type="spellStart"/>
      <w:r w:rsidRPr="1113EE5F">
        <w:rPr>
          <w:rFonts w:eastAsia="Times New Roman" w:cs="Times New Roman"/>
          <w:i/>
          <w:iCs/>
        </w:rPr>
        <w:t>only</w:t>
      </w:r>
      <w:proofErr w:type="spellEnd"/>
      <w:r w:rsidRPr="1113EE5F">
        <w:rPr>
          <w:rFonts w:eastAsia="Times New Roman" w:cs="Times New Roman"/>
          <w:i/>
          <w:iCs/>
        </w:rPr>
        <w:t xml:space="preserve"> </w:t>
      </w:r>
      <w:proofErr w:type="spellStart"/>
      <w:r w:rsidRPr="1113EE5F">
        <w:rPr>
          <w:rFonts w:eastAsia="Times New Roman" w:cs="Times New Roman"/>
          <w:i/>
          <w:iCs/>
        </w:rPr>
        <w:t>reasonable</w:t>
      </w:r>
      <w:proofErr w:type="spellEnd"/>
      <w:r w:rsidRPr="1113EE5F">
        <w:rPr>
          <w:rFonts w:eastAsia="Times New Roman" w:cs="Times New Roman"/>
          <w:i/>
          <w:iCs/>
        </w:rPr>
        <w:t xml:space="preserve"> </w:t>
      </w:r>
      <w:proofErr w:type="spellStart"/>
      <w:r w:rsidRPr="1113EE5F">
        <w:rPr>
          <w:rFonts w:eastAsia="Times New Roman" w:cs="Times New Roman"/>
          <w:i/>
          <w:iCs/>
        </w:rPr>
        <w:t>inference</w:t>
      </w:r>
      <w:proofErr w:type="spellEnd"/>
      <w:r w:rsidRPr="1113EE5F">
        <w:rPr>
          <w:rFonts w:eastAsia="Times New Roman" w:cs="Times New Roman"/>
        </w:rPr>
        <w:t xml:space="preserve">”-standaard speelt ook ten aanzien van gebeurtenissen elders. Zo heeft Nederland een standpunt ingenomen ten aanzien van deze discussie in een gezamenlijke interventie in de IGH-zaak tussen Gambia en Myanmar over vermeende genocide </w:t>
      </w:r>
      <w:r w:rsidRPr="1113EE5F">
        <w:rPr>
          <w:rFonts w:eastAsia="Times New Roman" w:cs="Times New Roman"/>
        </w:rPr>
        <w:lastRenderedPageBreak/>
        <w:t xml:space="preserve">jegens de </w:t>
      </w:r>
      <w:proofErr w:type="spellStart"/>
      <w:r w:rsidRPr="1113EE5F">
        <w:rPr>
          <w:rFonts w:eastAsia="Times New Roman" w:cs="Times New Roman"/>
        </w:rPr>
        <w:t>Rohingya</w:t>
      </w:r>
      <w:proofErr w:type="spellEnd"/>
      <w:r w:rsidRPr="1113EE5F">
        <w:rPr>
          <w:rFonts w:eastAsia="Times New Roman" w:cs="Times New Roman"/>
        </w:rPr>
        <w:t xml:space="preserve"> in Myanmar. In deze interventie stellen de interveniërende landen, waaronder Nederland, onder meer dat het Hof een evenwichtige benadering zou moeten hanteren bij het afleiden van genocidale opzet uit een patroon van handelingen, waarbij de ernst van het misdrijf in acht wordt genomen zonder dat de drempel voor het vaststellen van genocidale opzet te hoog wordt. Hierbij is het onder andere van belang dat het beschikbare bewijsmateriaal op een alomvattende manier wordt getoetst. Volgens de interveniërende landen kan een dergelijke evenwichtige benadering worden gebaseerd op de bestaande jurisprudentie van het IGH. </w:t>
      </w:r>
    </w:p>
    <w:p w:rsidR="00635E13" w:rsidP="00A73FCF" w:rsidRDefault="00635E13" w14:paraId="397689B1" w14:textId="77777777">
      <w:pPr>
        <w:spacing w:line="276" w:lineRule="auto"/>
      </w:pPr>
    </w:p>
    <w:p w:rsidR="00635E13" w:rsidP="00A73FCF" w:rsidRDefault="1113EE5F" w14:paraId="138D0EAA" w14:textId="77777777">
      <w:pPr>
        <w:spacing w:line="276" w:lineRule="auto"/>
      </w:pPr>
      <w:r w:rsidRPr="1113EE5F">
        <w:rPr>
          <w:b/>
          <w:bCs/>
        </w:rPr>
        <w:t>Vraag 8</w:t>
      </w:r>
    </w:p>
    <w:p w:rsidR="00635E13" w:rsidP="1113EE5F" w:rsidRDefault="1113EE5F" w14:paraId="25784E8D" w14:textId="77777777">
      <w:pPr>
        <w:spacing w:line="276" w:lineRule="auto"/>
        <w:rPr>
          <w:b/>
          <w:bCs/>
          <w:color w:val="FF0000"/>
        </w:rPr>
      </w:pPr>
      <w:r>
        <w:t xml:space="preserve">Zo nee, waarom niet en waarin verschilt deze interpretatie van die van Nederland in de interventie van november 2023 bij het Internationaal Gerechtshof in de zaak </w:t>
      </w:r>
      <w:r w:rsidRPr="1113EE5F">
        <w:rPr>
          <w:i/>
          <w:iCs/>
        </w:rPr>
        <w:t>Gambia vs. Myanmar</w:t>
      </w:r>
      <w:r>
        <w:t>?</w:t>
      </w:r>
    </w:p>
    <w:p w:rsidR="00635E13" w:rsidP="00A73FCF" w:rsidRDefault="00635E13" w14:paraId="136A32F2" w14:textId="77777777">
      <w:pPr>
        <w:spacing w:line="276" w:lineRule="auto"/>
      </w:pPr>
    </w:p>
    <w:p w:rsidR="00635E13" w:rsidP="00A73FCF" w:rsidRDefault="1113EE5F" w14:paraId="6C311879" w14:textId="77777777">
      <w:pPr>
        <w:spacing w:line="276" w:lineRule="auto"/>
      </w:pPr>
      <w:r w:rsidRPr="1113EE5F">
        <w:rPr>
          <w:b/>
          <w:bCs/>
        </w:rPr>
        <w:t>Antwoord</w:t>
      </w:r>
    </w:p>
    <w:p w:rsidR="00635E13" w:rsidP="00A73FCF" w:rsidRDefault="1113EE5F" w14:paraId="28EF5F7A" w14:textId="760C9AB1">
      <w:pPr>
        <w:spacing w:line="276" w:lineRule="auto"/>
      </w:pPr>
      <w:r>
        <w:t xml:space="preserve">Zie het antwoord op vraag 7. Hierbij moet wel worden opgemerkt dat het IGH zich nog niet heeft uitgesproken over het in de gezamenlijke interventie ingenomen standpunt. </w:t>
      </w:r>
    </w:p>
    <w:bookmarkEnd w:id="0"/>
    <w:p w:rsidR="00635E13" w:rsidP="00A73FCF" w:rsidRDefault="00635E13" w14:paraId="022E9A4D" w14:textId="77777777">
      <w:pPr>
        <w:spacing w:line="276" w:lineRule="auto"/>
      </w:pPr>
    </w:p>
    <w:p w:rsidR="00635E13" w:rsidP="00A73FCF" w:rsidRDefault="1113EE5F" w14:paraId="50E21A51" w14:textId="77777777">
      <w:pPr>
        <w:spacing w:line="276" w:lineRule="auto"/>
      </w:pPr>
      <w:r w:rsidRPr="1113EE5F">
        <w:rPr>
          <w:b/>
          <w:bCs/>
        </w:rPr>
        <w:t>Vraag 9</w:t>
      </w:r>
    </w:p>
    <w:p w:rsidR="00635E13" w:rsidP="1113EE5F" w:rsidRDefault="1113EE5F" w14:paraId="0D1884ED" w14:textId="77777777">
      <w:pPr>
        <w:spacing w:line="276" w:lineRule="auto"/>
        <w:rPr>
          <w:b/>
          <w:bCs/>
          <w:color w:val="FF0000"/>
        </w:rPr>
      </w:pPr>
      <w:r>
        <w:t>Bent u van mening dat het door Amnesty gepresenteerde bewijsmateriaal voor genocidale intentie zoals bedoeld in artikel II (twee) van het genocideverdrag aan de ‘</w:t>
      </w:r>
      <w:proofErr w:type="spellStart"/>
      <w:r>
        <w:t>only</w:t>
      </w:r>
      <w:proofErr w:type="spellEnd"/>
      <w:r>
        <w:t xml:space="preserve"> </w:t>
      </w:r>
      <w:proofErr w:type="spellStart"/>
      <w:r>
        <w:t>reasonable</w:t>
      </w:r>
      <w:proofErr w:type="spellEnd"/>
      <w:r>
        <w:t xml:space="preserve"> </w:t>
      </w:r>
      <w:proofErr w:type="spellStart"/>
      <w:r>
        <w:t>inference</w:t>
      </w:r>
      <w:proofErr w:type="spellEnd"/>
      <w:r>
        <w:t xml:space="preserve"> test’ van het Internationaal Gerechtshof voldoet? </w:t>
      </w:r>
    </w:p>
    <w:p w:rsidR="00635E13" w:rsidP="00A73FCF" w:rsidRDefault="00635E13" w14:paraId="00B02702" w14:textId="77777777">
      <w:pPr>
        <w:spacing w:line="276" w:lineRule="auto"/>
      </w:pPr>
    </w:p>
    <w:p w:rsidR="00635E13" w:rsidP="00A73FCF" w:rsidRDefault="1113EE5F" w14:paraId="00D51FF8" w14:textId="77777777">
      <w:pPr>
        <w:spacing w:line="276" w:lineRule="auto"/>
      </w:pPr>
      <w:r w:rsidRPr="1113EE5F">
        <w:rPr>
          <w:b/>
          <w:bCs/>
        </w:rPr>
        <w:t>Antwoord</w:t>
      </w:r>
    </w:p>
    <w:p w:rsidRPr="00723E02" w:rsidR="00635E13" w:rsidP="1113EE5F" w:rsidRDefault="1113EE5F" w14:paraId="0B380EF7" w14:textId="77777777">
      <w:pPr>
        <w:pStyle w:val="NormalWeb"/>
        <w:spacing w:before="0" w:beforeAutospacing="0" w:line="276" w:lineRule="auto"/>
        <w:rPr>
          <w:rFonts w:ascii="Verdana" w:hAnsi="Verdana" w:cstheme="minorBidi"/>
          <w:sz w:val="18"/>
          <w:szCs w:val="18"/>
        </w:rPr>
      </w:pPr>
      <w:r w:rsidRPr="1113EE5F">
        <w:rPr>
          <w:rFonts w:ascii="Verdana" w:hAnsi="Verdana" w:cstheme="minorBidi"/>
          <w:sz w:val="18"/>
          <w:szCs w:val="18"/>
        </w:rPr>
        <w:t xml:space="preserve">Amnesty International zet uiteen hoe het, in het licht van de jurisprudentie van het Internationaal Gerechtshof en de bestaande discussie over deze bewijsstandaard, te werk is gegaan bij het afleiden van genocidale opzet uit o.a. het patroon van handelingen van de Israëlische autoriteiten, naast meer rechtstreeks bewijs zoals uitspraken van Israëlische gezagsdragers. Vervolgens concludeert Amnesty International dat de onder het Genocideverdrag verboden handelingen zijn uitgevoerd met genocidale opzet. </w:t>
      </w:r>
    </w:p>
    <w:p w:rsidR="00635E13" w:rsidP="1113EE5F" w:rsidRDefault="1113EE5F" w14:paraId="00A2DC9B" w14:textId="6FCBFA48">
      <w:pPr>
        <w:spacing w:line="276" w:lineRule="auto"/>
        <w:rPr>
          <w:rFonts w:cstheme="minorBidi"/>
        </w:rPr>
      </w:pPr>
      <w:r>
        <w:t xml:space="preserve">Onder andere vanwege de complexiteit van het aantonen van genocidale opzet, is het kabinet - zoals gesteld in het antwoord op vraag 4 - in de regel terughoudend om situaties als genocide te kwalificeren. Volgens het staand beleid van het kabinet zijn bij het doen van dergelijke kwalificaties uitspraken van (internationale) gerechts- en strafhoven, eenduidige conclusies volgend uit wetenschappelijk onderzoek of vaststellingen door de VN (Veiligheidsraad) zwaarwegend. Dit geldt ook voor de huidige situatie in de Gazastrook. </w:t>
      </w:r>
      <w:r w:rsidRPr="1113EE5F">
        <w:rPr>
          <w:rFonts w:cstheme="minorBidi"/>
        </w:rPr>
        <w:t xml:space="preserve">Op dit moment loopt bij het Internationaal Gerechtshof een zaak tussen Zuid-Afrika en Israël over schendingen van verplichtingen van Israël onder het Genocideverdrag. Indien de zaak inhoudelijk wordt behandeld, zal Hof zich ook buigen over bewijs van genocidale opzet. Het kabinet </w:t>
      </w:r>
      <w:r w:rsidRPr="1113EE5F">
        <w:rPr>
          <w:rFonts w:eastAsia="Times New Roman" w:cstheme="minorBidi"/>
          <w:color w:val="auto"/>
        </w:rPr>
        <w:t xml:space="preserve">loopt niet vooruit op deze </w:t>
      </w:r>
      <w:r w:rsidRPr="1113EE5F">
        <w:rPr>
          <w:rFonts w:cstheme="minorBidi"/>
        </w:rPr>
        <w:t>uitspraak.</w:t>
      </w:r>
    </w:p>
    <w:p w:rsidR="00635E13" w:rsidP="00A73FCF" w:rsidRDefault="00635E13" w14:paraId="02F5DA5C" w14:textId="77777777">
      <w:pPr>
        <w:spacing w:line="276" w:lineRule="auto"/>
      </w:pPr>
    </w:p>
    <w:p w:rsidR="00635E13" w:rsidP="00A73FCF" w:rsidRDefault="1113EE5F" w14:paraId="2CC6B0B5" w14:textId="77777777">
      <w:pPr>
        <w:spacing w:line="276" w:lineRule="auto"/>
      </w:pPr>
      <w:r w:rsidRPr="1113EE5F">
        <w:rPr>
          <w:b/>
          <w:bCs/>
        </w:rPr>
        <w:t>Vraag 10</w:t>
      </w:r>
    </w:p>
    <w:p w:rsidR="00635E13" w:rsidP="1113EE5F" w:rsidRDefault="1113EE5F" w14:paraId="5D75E39B" w14:textId="77777777">
      <w:pPr>
        <w:spacing w:line="276" w:lineRule="auto"/>
        <w:rPr>
          <w:b/>
          <w:bCs/>
          <w:color w:val="FF0000"/>
        </w:rPr>
      </w:pPr>
      <w:r>
        <w:t xml:space="preserve">Zo nee, waarom niet? </w:t>
      </w:r>
    </w:p>
    <w:p w:rsidR="00635E13" w:rsidP="00A73FCF" w:rsidRDefault="00635E13" w14:paraId="0EA98D36" w14:textId="77777777">
      <w:pPr>
        <w:spacing w:line="276" w:lineRule="auto"/>
      </w:pPr>
    </w:p>
    <w:p w:rsidR="004A0D2B" w:rsidP="00A73FCF" w:rsidRDefault="004A0D2B" w14:paraId="7CF1B0F9" w14:textId="77777777">
      <w:pPr>
        <w:spacing w:line="276" w:lineRule="auto"/>
        <w:rPr>
          <w:b/>
        </w:rPr>
      </w:pPr>
    </w:p>
    <w:p w:rsidR="00635E13" w:rsidP="00A73FCF" w:rsidRDefault="1113EE5F" w14:paraId="199B0EF6" w14:textId="1E92B335">
      <w:pPr>
        <w:spacing w:line="276" w:lineRule="auto"/>
      </w:pPr>
      <w:r w:rsidRPr="1113EE5F">
        <w:rPr>
          <w:b/>
          <w:bCs/>
        </w:rPr>
        <w:lastRenderedPageBreak/>
        <w:t>Antwoord</w:t>
      </w:r>
    </w:p>
    <w:p w:rsidR="00635E13" w:rsidDel="00155907" w:rsidP="00A73FCF" w:rsidRDefault="1113EE5F" w14:paraId="6C99ABA3" w14:textId="77777777">
      <w:pPr>
        <w:spacing w:line="276" w:lineRule="auto"/>
      </w:pPr>
      <w:r>
        <w:t xml:space="preserve">Zie het antwoord op vraag 9. </w:t>
      </w:r>
    </w:p>
    <w:p w:rsidR="00635E13" w:rsidP="00A73FCF" w:rsidRDefault="00635E13" w14:paraId="5E5A75DD" w14:textId="77777777">
      <w:pPr>
        <w:spacing w:line="276" w:lineRule="auto"/>
      </w:pPr>
    </w:p>
    <w:p w:rsidR="00635E13" w:rsidP="00A73FCF" w:rsidRDefault="1113EE5F" w14:paraId="76A80A89" w14:textId="77777777">
      <w:pPr>
        <w:spacing w:line="276" w:lineRule="auto"/>
      </w:pPr>
      <w:r w:rsidRPr="1113EE5F">
        <w:rPr>
          <w:b/>
          <w:bCs/>
        </w:rPr>
        <w:t>Vraag 11</w:t>
      </w:r>
    </w:p>
    <w:p w:rsidR="00635E13" w:rsidP="1113EE5F" w:rsidRDefault="1113EE5F" w14:paraId="27A91871" w14:textId="77777777">
      <w:pPr>
        <w:spacing w:line="276" w:lineRule="auto"/>
        <w:rPr>
          <w:b/>
          <w:bCs/>
          <w:color w:val="FF0000"/>
        </w:rPr>
      </w:pPr>
      <w:r>
        <w:t xml:space="preserve">Welke aanbevelingen die Amnesty International doet aan derde staten, waaronder Nederland (paragraaf 8.2.4), bent u van plan over te nemen? </w:t>
      </w:r>
    </w:p>
    <w:p w:rsidR="00635E13" w:rsidP="00A73FCF" w:rsidRDefault="00635E13" w14:paraId="1D1B6578" w14:textId="77777777">
      <w:pPr>
        <w:spacing w:line="276" w:lineRule="auto"/>
      </w:pPr>
    </w:p>
    <w:p w:rsidR="00635E13" w:rsidP="00A73FCF" w:rsidRDefault="1113EE5F" w14:paraId="3F106BD5" w14:textId="77777777">
      <w:pPr>
        <w:spacing w:line="276" w:lineRule="auto"/>
      </w:pPr>
      <w:r w:rsidRPr="1113EE5F">
        <w:rPr>
          <w:b/>
          <w:bCs/>
        </w:rPr>
        <w:t>Antwoord</w:t>
      </w:r>
    </w:p>
    <w:p w:rsidR="00635E13" w:rsidP="00A73FCF" w:rsidRDefault="1113EE5F" w14:paraId="7405AFE7" w14:textId="77777777">
      <w:pPr>
        <w:spacing w:line="276" w:lineRule="auto"/>
      </w:pPr>
      <w:r>
        <w:t>Ik verwijs u graag naar de eerder genoemde Kamerbrief waarin de Nederlandse inzet wordt beschreven.</w:t>
      </w:r>
    </w:p>
    <w:p w:rsidR="1113EE5F" w:rsidP="1113EE5F" w:rsidRDefault="1113EE5F" w14:paraId="32D091B3" w14:textId="6135BD13">
      <w:pPr>
        <w:spacing w:line="276" w:lineRule="auto"/>
      </w:pPr>
    </w:p>
    <w:p w:rsidR="00635E13" w:rsidP="00A73FCF" w:rsidRDefault="1113EE5F" w14:paraId="69305BEF" w14:textId="77777777">
      <w:pPr>
        <w:spacing w:line="276" w:lineRule="auto"/>
      </w:pPr>
      <w:r w:rsidRPr="1113EE5F">
        <w:rPr>
          <w:b/>
          <w:bCs/>
        </w:rPr>
        <w:t>Vraag 12</w:t>
      </w:r>
    </w:p>
    <w:p w:rsidR="00635E13" w:rsidP="1113EE5F" w:rsidRDefault="1113EE5F" w14:paraId="7F43D010" w14:textId="77777777">
      <w:pPr>
        <w:spacing w:line="276" w:lineRule="auto"/>
        <w:rPr>
          <w:b/>
          <w:bCs/>
          <w:color w:val="FF0000"/>
        </w:rPr>
      </w:pPr>
      <w:r>
        <w:t xml:space="preserve">Welke aanbevelingen bent u van plan niet over te nemen en waarom niet? </w:t>
      </w:r>
    </w:p>
    <w:p w:rsidR="00635E13" w:rsidP="00A73FCF" w:rsidRDefault="00635E13" w14:paraId="6791F9C2" w14:textId="77777777">
      <w:pPr>
        <w:spacing w:line="276" w:lineRule="auto"/>
      </w:pPr>
    </w:p>
    <w:p w:rsidR="00635E13" w:rsidP="00A73FCF" w:rsidRDefault="1113EE5F" w14:paraId="662782BB" w14:textId="77777777">
      <w:pPr>
        <w:spacing w:line="276" w:lineRule="auto"/>
      </w:pPr>
      <w:r w:rsidRPr="1113EE5F">
        <w:rPr>
          <w:b/>
          <w:bCs/>
        </w:rPr>
        <w:t>Antwoord</w:t>
      </w:r>
    </w:p>
    <w:p w:rsidR="00635E13" w:rsidP="00A73FCF" w:rsidRDefault="1113EE5F" w14:paraId="14CF386C" w14:textId="77777777">
      <w:pPr>
        <w:spacing w:line="276" w:lineRule="auto"/>
      </w:pPr>
      <w:r>
        <w:t xml:space="preserve">Ik verwijs u graag naar de eerder genoemde Kamerbrief waarin de Nederlandse inzet wordt beschreven. </w:t>
      </w:r>
    </w:p>
    <w:p w:rsidR="00635E13" w:rsidP="00A73FCF" w:rsidRDefault="00635E13" w14:paraId="6CB43DB4" w14:textId="77777777">
      <w:pPr>
        <w:spacing w:line="276" w:lineRule="auto"/>
      </w:pPr>
    </w:p>
    <w:p w:rsidR="00635E13" w:rsidP="00A73FCF" w:rsidRDefault="1113EE5F" w14:paraId="59B0249D" w14:textId="77777777">
      <w:pPr>
        <w:spacing w:line="276" w:lineRule="auto"/>
      </w:pPr>
      <w:r w:rsidRPr="1113EE5F">
        <w:rPr>
          <w:b/>
          <w:bCs/>
        </w:rPr>
        <w:t>Vraag 13</w:t>
      </w:r>
    </w:p>
    <w:p w:rsidR="00635E13" w:rsidP="1113EE5F" w:rsidRDefault="1113EE5F" w14:paraId="55798F8C" w14:textId="77777777">
      <w:pPr>
        <w:spacing w:line="276" w:lineRule="auto"/>
        <w:rPr>
          <w:b/>
          <w:bCs/>
          <w:color w:val="FF0000"/>
        </w:rPr>
      </w:pPr>
      <w:r>
        <w:t xml:space="preserve">Als u van mening bent dat er geen sprake is van genocide of genocidale handelingen, kwalificeert u de handelingen van Israël zoals beschreven in hoofdstuk 6 van het rapport van Amnesty International dan als misdrijven tegen de menselijkheid en/of als systematische of grootschalige oorlogsmisdrijven? </w:t>
      </w:r>
    </w:p>
    <w:p w:rsidR="00635E13" w:rsidP="00A73FCF" w:rsidRDefault="00635E13" w14:paraId="3384D902" w14:textId="77777777">
      <w:pPr>
        <w:spacing w:line="276" w:lineRule="auto"/>
      </w:pPr>
    </w:p>
    <w:p w:rsidR="00635E13" w:rsidP="1113EE5F" w:rsidRDefault="1113EE5F" w14:paraId="0A85F1D4" w14:textId="77777777">
      <w:pPr>
        <w:spacing w:line="276" w:lineRule="auto"/>
        <w:rPr>
          <w:b/>
          <w:bCs/>
        </w:rPr>
      </w:pPr>
      <w:r w:rsidRPr="1113EE5F">
        <w:rPr>
          <w:b/>
          <w:bCs/>
        </w:rPr>
        <w:t>Antwoord</w:t>
      </w:r>
    </w:p>
    <w:p w:rsidRPr="001A2BF9" w:rsidR="00635E13" w:rsidP="00A73FCF" w:rsidRDefault="00635E13" w14:paraId="4F9B0C29" w14:textId="77777777">
      <w:pPr>
        <w:spacing w:line="276" w:lineRule="auto"/>
        <w:rPr>
          <w:shd w:val="clear" w:color="auto" w:fill="FFFFFF"/>
        </w:rPr>
      </w:pPr>
      <w:r>
        <w:t xml:space="preserve">Om te kwalificeren als </w:t>
      </w:r>
      <w:r w:rsidRPr="00B169EB">
        <w:t>misdrij</w:t>
      </w:r>
      <w:r>
        <w:t xml:space="preserve">f </w:t>
      </w:r>
      <w:r w:rsidRPr="00B169EB">
        <w:t>tegen de menselijkheid moet sprake zijn</w:t>
      </w:r>
      <w:r w:rsidRPr="00B169EB">
        <w:rPr>
          <w:shd w:val="clear" w:color="auto" w:fill="FFFFFF"/>
        </w:rPr>
        <w:t xml:space="preserve"> van </w:t>
      </w:r>
      <w:r>
        <w:rPr>
          <w:shd w:val="clear" w:color="auto" w:fill="FFFFFF"/>
        </w:rPr>
        <w:t xml:space="preserve">bepaalde handelingen </w:t>
      </w:r>
      <w:r w:rsidRPr="00B169EB">
        <w:rPr>
          <w:shd w:val="clear" w:color="auto" w:fill="FFFFFF"/>
        </w:rPr>
        <w:t>gepleegd als onderdeel van een wijdverbreide of stelselmatige aanval gericht tegen een burgerbevolking.</w:t>
      </w:r>
      <w:r>
        <w:rPr>
          <w:shd w:val="clear" w:color="auto" w:fill="FFFFFF"/>
        </w:rPr>
        <w:t xml:space="preserve"> </w:t>
      </w:r>
      <w:r w:rsidRPr="00B148AD">
        <w:t>Het kabinet is over het algemeen terughoudend bij het kwalificeren van handelingen van een vreemde krijgsmacht, buiten het Nederlandse grondgebied</w:t>
      </w:r>
      <w:r>
        <w:t>, ook als het mogelijke oorlogsmisdrijven betreft</w:t>
      </w:r>
      <w:r w:rsidRPr="00B148AD">
        <w:t xml:space="preserve">. </w:t>
      </w:r>
      <w:r>
        <w:t>Dit neemt niet weg dat de omschreven handelingen vragen oproepen over de naleving van internationaalrechtelijke verplichtingen door Israël. F</w:t>
      </w:r>
      <w:r w:rsidRPr="1113EE5F">
        <w:rPr>
          <w:rFonts w:cstheme="minorBidi"/>
        </w:rPr>
        <w:t>eitenonderzoek is hiervoor van belang.</w:t>
      </w:r>
    </w:p>
    <w:p w:rsidRPr="001A2BF9" w:rsidR="00635E13" w:rsidP="00A73FCF" w:rsidRDefault="00635E13" w14:paraId="0A2E58F0" w14:textId="77777777">
      <w:pPr>
        <w:spacing w:line="276" w:lineRule="auto"/>
        <w:rPr>
          <w:shd w:val="clear" w:color="auto" w:fill="FFFFFF"/>
        </w:rPr>
      </w:pPr>
    </w:p>
    <w:p w:rsidR="00635E13" w:rsidP="00A73FCF" w:rsidRDefault="1113EE5F" w14:paraId="2F16B313" w14:textId="77777777">
      <w:pPr>
        <w:spacing w:line="276" w:lineRule="auto"/>
      </w:pPr>
      <w:r w:rsidRPr="1113EE5F">
        <w:rPr>
          <w:b/>
          <w:bCs/>
        </w:rPr>
        <w:t>Vraag 14</w:t>
      </w:r>
    </w:p>
    <w:p w:rsidR="00635E13" w:rsidP="1113EE5F" w:rsidRDefault="1113EE5F" w14:paraId="14E0A91C" w14:textId="77777777">
      <w:pPr>
        <w:spacing w:line="276" w:lineRule="auto"/>
        <w:rPr>
          <w:b/>
          <w:bCs/>
          <w:color w:val="FF0000"/>
        </w:rPr>
      </w:pPr>
      <w:r>
        <w:t xml:space="preserve">Zo nee, meent u dan dat er sprake is van rechtmatig optreden van Israël in Gaza? </w:t>
      </w:r>
    </w:p>
    <w:p w:rsidR="00635E13" w:rsidP="00A73FCF" w:rsidRDefault="00635E13" w14:paraId="09C45C69" w14:textId="77777777">
      <w:pPr>
        <w:spacing w:line="276" w:lineRule="auto"/>
      </w:pPr>
    </w:p>
    <w:p w:rsidR="00635E13" w:rsidP="1113EE5F" w:rsidRDefault="1113EE5F" w14:paraId="4D19D553" w14:textId="77777777">
      <w:pPr>
        <w:spacing w:line="276" w:lineRule="auto"/>
        <w:rPr>
          <w:b/>
          <w:bCs/>
        </w:rPr>
      </w:pPr>
      <w:r w:rsidRPr="1113EE5F">
        <w:rPr>
          <w:b/>
          <w:bCs/>
        </w:rPr>
        <w:t>Antwoord</w:t>
      </w:r>
    </w:p>
    <w:p w:rsidR="00635E13" w:rsidP="00A73FCF" w:rsidRDefault="1113EE5F" w14:paraId="7319BF4B" w14:textId="77777777">
      <w:pPr>
        <w:spacing w:line="276" w:lineRule="auto"/>
      </w:pPr>
      <w:r>
        <w:t>Ik verwijs u graag naar de eerder genoemde Kamerbrief.</w:t>
      </w:r>
    </w:p>
    <w:p w:rsidR="00635E13" w:rsidP="00A73FCF" w:rsidRDefault="00635E13" w14:paraId="3DCCA0E6" w14:textId="77777777">
      <w:pPr>
        <w:spacing w:line="276" w:lineRule="auto"/>
        <w:rPr>
          <w:rFonts w:cstheme="minorHAnsi"/>
        </w:rPr>
      </w:pPr>
    </w:p>
    <w:p w:rsidR="00635E13" w:rsidP="00A73FCF" w:rsidRDefault="1113EE5F" w14:paraId="6E456CBF" w14:textId="77777777">
      <w:pPr>
        <w:spacing w:line="276" w:lineRule="auto"/>
      </w:pPr>
      <w:r w:rsidRPr="1113EE5F">
        <w:rPr>
          <w:b/>
          <w:bCs/>
        </w:rPr>
        <w:t>Vraag 15</w:t>
      </w:r>
    </w:p>
    <w:p w:rsidRPr="00371D07" w:rsidR="00635E13" w:rsidP="1113EE5F" w:rsidRDefault="1113EE5F" w14:paraId="7869C961" w14:textId="77777777">
      <w:pPr>
        <w:spacing w:line="276" w:lineRule="auto"/>
        <w:rPr>
          <w:b/>
          <w:bCs/>
          <w:color w:val="FF0000"/>
        </w:rPr>
      </w:pPr>
      <w:r>
        <w:t xml:space="preserve">Hoe beoordeelt u het rapport van Human </w:t>
      </w:r>
      <w:proofErr w:type="spellStart"/>
      <w:r>
        <w:t>Rights</w:t>
      </w:r>
      <w:proofErr w:type="spellEnd"/>
      <w:r>
        <w:t xml:space="preserve"> Watch ‘</w:t>
      </w:r>
      <w:proofErr w:type="spellStart"/>
      <w:r>
        <w:t>Israel’s</w:t>
      </w:r>
      <w:proofErr w:type="spellEnd"/>
      <w:r>
        <w:t xml:space="preserve"> Crime of </w:t>
      </w:r>
      <w:proofErr w:type="spellStart"/>
      <w:r>
        <w:t>Extermination</w:t>
      </w:r>
      <w:proofErr w:type="spellEnd"/>
      <w:r>
        <w:t xml:space="preserve">, Acts of Genocide in Gaza’, uitgebracht op 19 december 2024? </w:t>
      </w:r>
    </w:p>
    <w:p w:rsidR="00635E13" w:rsidP="00A73FCF" w:rsidRDefault="00635E13" w14:paraId="0D5F80F5" w14:textId="77777777">
      <w:pPr>
        <w:spacing w:line="276" w:lineRule="auto"/>
      </w:pPr>
    </w:p>
    <w:p w:rsidR="00635E13" w:rsidP="00A73FCF" w:rsidRDefault="1113EE5F" w14:paraId="23E2EE14" w14:textId="77777777">
      <w:pPr>
        <w:spacing w:line="276" w:lineRule="auto"/>
      </w:pPr>
      <w:r w:rsidRPr="1113EE5F">
        <w:rPr>
          <w:b/>
          <w:bCs/>
        </w:rPr>
        <w:t>Antwoord</w:t>
      </w:r>
    </w:p>
    <w:p w:rsidR="00635E13" w:rsidP="00A73FCF" w:rsidRDefault="1113EE5F" w14:paraId="53D43C26" w14:textId="77777777">
      <w:pPr>
        <w:spacing w:line="276" w:lineRule="auto"/>
      </w:pPr>
      <w:r>
        <w:t xml:space="preserve">Ik verwijs u graag naar de eerder genoemde Kamerbrief. </w:t>
      </w:r>
    </w:p>
    <w:p w:rsidR="00635E13" w:rsidP="00A73FCF" w:rsidRDefault="00635E13" w14:paraId="10145134" w14:textId="77777777">
      <w:pPr>
        <w:spacing w:line="276" w:lineRule="auto"/>
        <w:rPr>
          <w:b/>
        </w:rPr>
      </w:pPr>
    </w:p>
    <w:p w:rsidR="00635E13" w:rsidP="00A73FCF" w:rsidRDefault="1113EE5F" w14:paraId="767BF1BB" w14:textId="77777777">
      <w:pPr>
        <w:spacing w:line="276" w:lineRule="auto"/>
      </w:pPr>
      <w:r w:rsidRPr="1113EE5F">
        <w:rPr>
          <w:b/>
          <w:bCs/>
        </w:rPr>
        <w:t>Vraag 16</w:t>
      </w:r>
    </w:p>
    <w:p w:rsidR="00635E13" w:rsidP="1113EE5F" w:rsidRDefault="1113EE5F" w14:paraId="0BF59BD5" w14:textId="77777777">
      <w:pPr>
        <w:spacing w:line="276" w:lineRule="auto"/>
        <w:rPr>
          <w:b/>
          <w:bCs/>
          <w:color w:val="FF0000"/>
        </w:rPr>
      </w:pPr>
      <w:r>
        <w:t xml:space="preserve">Hoe beoordeelt u de conclusie van het Human </w:t>
      </w:r>
      <w:proofErr w:type="spellStart"/>
      <w:r>
        <w:t>Rights</w:t>
      </w:r>
      <w:proofErr w:type="spellEnd"/>
      <w:r>
        <w:t xml:space="preserve"> Watch rapport dat de Israëlische autoriteiten Palestijnen in Gaza opzettelijk onvoldoende toegang tot </w:t>
      </w:r>
      <w:r>
        <w:lastRenderedPageBreak/>
        <w:t xml:space="preserve">water hebben verleend sinds oktober 2023, resulterende in mogelijk duizenden doden? </w:t>
      </w:r>
    </w:p>
    <w:p w:rsidR="00635E13" w:rsidP="00A73FCF" w:rsidRDefault="00635E13" w14:paraId="6867E875" w14:textId="77777777">
      <w:pPr>
        <w:spacing w:line="276" w:lineRule="auto"/>
      </w:pPr>
    </w:p>
    <w:p w:rsidR="00635E13" w:rsidP="00A73FCF" w:rsidRDefault="1113EE5F" w14:paraId="754DC58A" w14:textId="77777777">
      <w:pPr>
        <w:spacing w:line="276" w:lineRule="auto"/>
      </w:pPr>
      <w:r w:rsidRPr="1113EE5F">
        <w:rPr>
          <w:b/>
          <w:bCs/>
        </w:rPr>
        <w:t>Antwoord</w:t>
      </w:r>
    </w:p>
    <w:p w:rsidR="00635E13" w:rsidP="00A73FCF" w:rsidRDefault="1113EE5F" w14:paraId="43A034B2" w14:textId="77777777">
      <w:pPr>
        <w:spacing w:line="276" w:lineRule="auto"/>
      </w:pPr>
      <w:r>
        <w:t xml:space="preserve">Het rapport van Human </w:t>
      </w:r>
      <w:proofErr w:type="spellStart"/>
      <w:r>
        <w:t>Rights</w:t>
      </w:r>
      <w:proofErr w:type="spellEnd"/>
      <w:r>
        <w:t xml:space="preserve"> Watch onderstreept de catastrofale situatie in de Gazastrook. Het kabinet maakt zich ernstige zorgen over het tekort aan water voor de burgerbevolking. Israël heeft op basis van het bezettingsrecht de plicht de bevolking van de bezette Palestijnse Gebieden te voorzien van noodzakelijke levensmiddelen en andere noodzakelijke basisbehoeften, waaronder water.</w:t>
      </w:r>
    </w:p>
    <w:p w:rsidR="00635E13" w:rsidP="00A73FCF" w:rsidRDefault="00635E13" w14:paraId="74126A5A" w14:textId="77777777">
      <w:pPr>
        <w:spacing w:line="276" w:lineRule="auto"/>
      </w:pPr>
    </w:p>
    <w:p w:rsidRPr="00644E3F" w:rsidR="00635E13" w:rsidP="00A73FCF" w:rsidRDefault="1113EE5F" w14:paraId="0186E8CC" w14:textId="77777777">
      <w:pPr>
        <w:spacing w:line="276" w:lineRule="auto"/>
      </w:pPr>
      <w:r>
        <w:t>Het opzettelijk onthouden van toegang tot voldoende water is in strijd met het humanitair oorlogsrecht en kan een internationaal misdrijf vormen.</w:t>
      </w:r>
      <w:r w:rsidRPr="1113EE5F">
        <w:rPr>
          <w:rFonts w:eastAsia="Times New Roman" w:cstheme="minorBidi"/>
          <w:color w:val="auto"/>
        </w:rPr>
        <w:t xml:space="preserve"> Het is uiteindelijk aan een rechter om te bepalen of, en welke, schendingen zijn begaan.</w:t>
      </w:r>
    </w:p>
    <w:p w:rsidR="00635E13" w:rsidP="00A73FCF" w:rsidRDefault="1113EE5F" w14:paraId="2F9D9561" w14:textId="77777777">
      <w:pPr>
        <w:spacing w:line="276" w:lineRule="auto"/>
      </w:pPr>
      <w:r>
        <w:t>Het kabinet heeft de strijdende partijen voortdurend opgeroepen zich aan het humanitair oorlogsrecht te houden. Dat omvat ook het verbod op het aanvallen, vernietigen, verwijderen of onbruikbaar maken van objecten die onmisbaar zijn voor het overleven van de burgerbevolking.</w:t>
      </w:r>
    </w:p>
    <w:p w:rsidRPr="00644E3F" w:rsidR="00635E13" w:rsidP="00A73FCF" w:rsidRDefault="00635E13" w14:paraId="4B7877B7" w14:textId="77777777">
      <w:pPr>
        <w:spacing w:line="276" w:lineRule="auto"/>
      </w:pPr>
    </w:p>
    <w:p w:rsidR="00635E13" w:rsidP="00A73FCF" w:rsidRDefault="1113EE5F" w14:paraId="679585C7" w14:textId="77777777">
      <w:pPr>
        <w:spacing w:line="276" w:lineRule="auto"/>
      </w:pPr>
      <w:r w:rsidRPr="1113EE5F">
        <w:rPr>
          <w:b/>
          <w:bCs/>
        </w:rPr>
        <w:t>Vraag 17</w:t>
      </w:r>
    </w:p>
    <w:p w:rsidR="00635E13" w:rsidP="1113EE5F" w:rsidRDefault="1113EE5F" w14:paraId="6E3A00CD" w14:textId="77777777">
      <w:pPr>
        <w:spacing w:line="276" w:lineRule="auto"/>
        <w:rPr>
          <w:b/>
          <w:bCs/>
          <w:color w:val="FF0000"/>
        </w:rPr>
      </w:pPr>
      <w:r>
        <w:t xml:space="preserve">Bent u het eens met de conclusie van Human </w:t>
      </w:r>
      <w:proofErr w:type="spellStart"/>
      <w:r>
        <w:t>Rights</w:t>
      </w:r>
      <w:proofErr w:type="spellEnd"/>
      <w:r>
        <w:t xml:space="preserve"> Watch dat de Israëlische autoriteiten opzettelijk levensomstandigheden hebben gecreëerd om de Palestijnen in Gaza geheel of gedeeltelijk fysiek te vernietigen? Zo nee, waarom niet? </w:t>
      </w:r>
    </w:p>
    <w:p w:rsidR="00635E13" w:rsidP="00A73FCF" w:rsidRDefault="00635E13" w14:paraId="423DACB0" w14:textId="77777777">
      <w:pPr>
        <w:spacing w:line="276" w:lineRule="auto"/>
      </w:pPr>
    </w:p>
    <w:p w:rsidR="00635E13" w:rsidP="00A73FCF" w:rsidRDefault="1113EE5F" w14:paraId="5316AB49" w14:textId="77777777">
      <w:pPr>
        <w:spacing w:line="276" w:lineRule="auto"/>
      </w:pPr>
      <w:r w:rsidRPr="1113EE5F">
        <w:rPr>
          <w:b/>
          <w:bCs/>
        </w:rPr>
        <w:t>Antwoord</w:t>
      </w:r>
    </w:p>
    <w:p w:rsidR="00635E13" w:rsidP="00A73FCF" w:rsidRDefault="1113EE5F" w14:paraId="27B5F712" w14:textId="77777777">
      <w:pPr>
        <w:spacing w:line="276" w:lineRule="auto"/>
      </w:pPr>
      <w:r>
        <w:t>Zie het antwoord op vraag 4.</w:t>
      </w:r>
    </w:p>
    <w:p w:rsidR="00635E13" w:rsidP="00A73FCF" w:rsidRDefault="00635E13" w14:paraId="0AD4486E" w14:textId="77777777">
      <w:pPr>
        <w:spacing w:line="276" w:lineRule="auto"/>
      </w:pPr>
    </w:p>
    <w:p w:rsidR="00635E13" w:rsidP="00A73FCF" w:rsidRDefault="1113EE5F" w14:paraId="0CEB641A" w14:textId="77777777">
      <w:pPr>
        <w:spacing w:line="276" w:lineRule="auto"/>
      </w:pPr>
      <w:bookmarkStart w:name="_Hlk187682703" w:id="1"/>
      <w:r w:rsidRPr="1113EE5F">
        <w:rPr>
          <w:b/>
          <w:bCs/>
        </w:rPr>
        <w:t>Vraag 18</w:t>
      </w:r>
    </w:p>
    <w:p w:rsidR="00635E13" w:rsidP="1113EE5F" w:rsidRDefault="1113EE5F" w14:paraId="3D6BFF81" w14:textId="77777777">
      <w:pPr>
        <w:spacing w:line="276" w:lineRule="auto"/>
        <w:rPr>
          <w:b/>
          <w:bCs/>
          <w:color w:val="FF0000"/>
        </w:rPr>
      </w:pPr>
      <w:bookmarkStart w:name="_Hlk187749910" w:id="2"/>
      <w:r>
        <w:t xml:space="preserve">Zal Nederland de aanbeveling van Human </w:t>
      </w:r>
      <w:proofErr w:type="spellStart"/>
      <w:r>
        <w:t>Rights</w:t>
      </w:r>
      <w:proofErr w:type="spellEnd"/>
      <w:r>
        <w:t xml:space="preserve"> Watch om een wapenembargo tegen Israël en sancties tegen de Israëlische regering in te voeren om een eind te maken aan het risico dat Nederland medeplichtig is aan Israëlische misdaden tegen de menselijkheid en genocidale daden, opvolgen?</w:t>
      </w:r>
    </w:p>
    <w:bookmarkEnd w:id="2"/>
    <w:p w:rsidR="00635E13" w:rsidP="00A73FCF" w:rsidRDefault="00635E13" w14:paraId="7335CB55" w14:textId="77777777">
      <w:pPr>
        <w:spacing w:line="276" w:lineRule="auto"/>
      </w:pPr>
    </w:p>
    <w:p w:rsidR="00635E13" w:rsidP="00A73FCF" w:rsidRDefault="1113EE5F" w14:paraId="71C6630D" w14:textId="77777777">
      <w:pPr>
        <w:spacing w:line="276" w:lineRule="auto"/>
      </w:pPr>
      <w:r w:rsidRPr="1113EE5F">
        <w:rPr>
          <w:b/>
          <w:bCs/>
        </w:rPr>
        <w:t>Antwoord</w:t>
      </w:r>
    </w:p>
    <w:bookmarkEnd w:id="1"/>
    <w:p w:rsidR="00635E13" w:rsidP="00A73FCF" w:rsidRDefault="1113EE5F" w14:paraId="62D2EE92" w14:textId="77777777">
      <w:pPr>
        <w:spacing w:line="276" w:lineRule="auto"/>
      </w:pPr>
      <w:r>
        <w:t>Ik verwijs u graag naar de eerder genoemde Kamerbrief waarin de Nederlandse inzet wordt beschreven.</w:t>
      </w:r>
    </w:p>
    <w:p w:rsidRPr="00AD0E31" w:rsidR="00635E13" w:rsidP="00A73FCF" w:rsidRDefault="00635E13" w14:paraId="511732D3" w14:textId="77777777">
      <w:pPr>
        <w:spacing w:line="276" w:lineRule="auto"/>
        <w:rPr>
          <w:rFonts w:eastAsia="Calibri" w:cs="Times New Roman"/>
          <w:kern w:val="2"/>
          <w14:ligatures w14:val="standardContextual"/>
        </w:rPr>
      </w:pPr>
    </w:p>
    <w:p w:rsidR="00635E13" w:rsidP="00A73FCF" w:rsidRDefault="1113EE5F" w14:paraId="0205B60D" w14:textId="77777777">
      <w:pPr>
        <w:spacing w:line="276" w:lineRule="auto"/>
      </w:pPr>
      <w:r w:rsidRPr="1113EE5F">
        <w:rPr>
          <w:b/>
          <w:bCs/>
        </w:rPr>
        <w:t>Vraag 19</w:t>
      </w:r>
    </w:p>
    <w:p w:rsidR="00635E13" w:rsidP="1113EE5F" w:rsidRDefault="1113EE5F" w14:paraId="3025CBB1" w14:textId="77777777">
      <w:pPr>
        <w:spacing w:line="276" w:lineRule="auto"/>
        <w:rPr>
          <w:b/>
          <w:bCs/>
          <w:color w:val="FF0000"/>
        </w:rPr>
      </w:pPr>
      <w:r>
        <w:t>Zo nee, waarom niet?</w:t>
      </w:r>
    </w:p>
    <w:p w:rsidR="00635E13" w:rsidP="00A73FCF" w:rsidRDefault="00635E13" w14:paraId="35041D45" w14:textId="77777777">
      <w:pPr>
        <w:spacing w:line="276" w:lineRule="auto"/>
      </w:pPr>
    </w:p>
    <w:p w:rsidR="00635E13" w:rsidP="00A73FCF" w:rsidRDefault="1113EE5F" w14:paraId="79E3B3FC" w14:textId="77777777">
      <w:pPr>
        <w:spacing w:line="276" w:lineRule="auto"/>
      </w:pPr>
      <w:r w:rsidRPr="1113EE5F">
        <w:rPr>
          <w:b/>
          <w:bCs/>
        </w:rPr>
        <w:t>Antwoord</w:t>
      </w:r>
    </w:p>
    <w:p w:rsidR="00635E13" w:rsidP="00A73FCF" w:rsidRDefault="1113EE5F" w14:paraId="2F7CB52C" w14:textId="77777777">
      <w:pPr>
        <w:spacing w:line="276" w:lineRule="auto"/>
      </w:pPr>
      <w:r>
        <w:t>Zie het antwoord op vraag 18.</w:t>
      </w:r>
    </w:p>
    <w:p w:rsidR="00635E13" w:rsidP="00A73FCF" w:rsidRDefault="00635E13" w14:paraId="5E3F1EBE" w14:textId="77777777">
      <w:pPr>
        <w:spacing w:line="276" w:lineRule="auto"/>
      </w:pPr>
    </w:p>
    <w:p w:rsidR="00635E13" w:rsidP="00A73FCF" w:rsidRDefault="1113EE5F" w14:paraId="368B3CFC" w14:textId="77777777">
      <w:pPr>
        <w:spacing w:line="276" w:lineRule="auto"/>
      </w:pPr>
      <w:r w:rsidRPr="1113EE5F">
        <w:rPr>
          <w:b/>
          <w:bCs/>
        </w:rPr>
        <w:t>Vraag 20</w:t>
      </w:r>
    </w:p>
    <w:p w:rsidR="00635E13" w:rsidP="1113EE5F" w:rsidRDefault="1113EE5F" w14:paraId="16AF60D9" w14:textId="77777777">
      <w:pPr>
        <w:spacing w:line="276" w:lineRule="auto"/>
        <w:rPr>
          <w:b/>
          <w:bCs/>
          <w:color w:val="FF0000"/>
        </w:rPr>
      </w:pPr>
      <w:r>
        <w:t xml:space="preserve">Hoe beoordeelt u het rapport van Artsen Zonder Grenzen 'Gaza: Life in a </w:t>
      </w:r>
      <w:proofErr w:type="spellStart"/>
      <w:r>
        <w:t>death</w:t>
      </w:r>
      <w:proofErr w:type="spellEnd"/>
      <w:r>
        <w:t xml:space="preserve"> trap', uitgebracht op 19 december 2024?</w:t>
      </w:r>
    </w:p>
    <w:p w:rsidR="00635E13" w:rsidP="00A73FCF" w:rsidRDefault="00635E13" w14:paraId="61231B61" w14:textId="77777777">
      <w:pPr>
        <w:spacing w:line="276" w:lineRule="auto"/>
      </w:pPr>
    </w:p>
    <w:p w:rsidR="00635E13" w:rsidP="00A73FCF" w:rsidRDefault="1113EE5F" w14:paraId="1ADE3B12" w14:textId="77777777">
      <w:pPr>
        <w:spacing w:line="276" w:lineRule="auto"/>
      </w:pPr>
      <w:r w:rsidRPr="1113EE5F">
        <w:rPr>
          <w:b/>
          <w:bCs/>
        </w:rPr>
        <w:t>Antwoord</w:t>
      </w:r>
    </w:p>
    <w:p w:rsidR="00635E13" w:rsidP="00A73FCF" w:rsidRDefault="1113EE5F" w14:paraId="5A8CEB6B" w14:textId="77777777">
      <w:pPr>
        <w:spacing w:line="276" w:lineRule="auto"/>
      </w:pPr>
      <w:r>
        <w:t>Ik verwijs u graag naar de eerder genoemde Kamerbrief.</w:t>
      </w:r>
    </w:p>
    <w:p w:rsidR="00635E13" w:rsidP="00A73FCF" w:rsidRDefault="00635E13" w14:paraId="6B304574" w14:textId="77777777">
      <w:pPr>
        <w:spacing w:line="276" w:lineRule="auto"/>
      </w:pPr>
    </w:p>
    <w:p w:rsidR="00635E13" w:rsidP="00A73FCF" w:rsidRDefault="1113EE5F" w14:paraId="35E56E53" w14:textId="77777777">
      <w:pPr>
        <w:spacing w:line="276" w:lineRule="auto"/>
      </w:pPr>
      <w:r w:rsidRPr="1113EE5F">
        <w:rPr>
          <w:b/>
          <w:bCs/>
        </w:rPr>
        <w:lastRenderedPageBreak/>
        <w:t>Vraag 21</w:t>
      </w:r>
    </w:p>
    <w:p w:rsidR="00635E13" w:rsidP="1113EE5F" w:rsidRDefault="1113EE5F" w14:paraId="3DC6314E" w14:textId="77777777">
      <w:pPr>
        <w:spacing w:line="276" w:lineRule="auto"/>
        <w:rPr>
          <w:b/>
          <w:bCs/>
          <w:color w:val="FF0000"/>
        </w:rPr>
      </w:pPr>
      <w:r>
        <w:t>Wat is uw reactie op de conclusie van Artsen Zonder Grenzen dat de tekenen van etnische zuivering in Gaza onmiskenbaar zijn?</w:t>
      </w:r>
    </w:p>
    <w:p w:rsidR="00635E13" w:rsidP="00A73FCF" w:rsidRDefault="00635E13" w14:paraId="775E5E4A" w14:textId="77777777">
      <w:pPr>
        <w:spacing w:line="276" w:lineRule="auto"/>
      </w:pPr>
    </w:p>
    <w:p w:rsidR="00635E13" w:rsidP="00A73FCF" w:rsidRDefault="1113EE5F" w14:paraId="7A543EBB" w14:textId="77777777">
      <w:pPr>
        <w:spacing w:line="276" w:lineRule="auto"/>
      </w:pPr>
      <w:r w:rsidRPr="1113EE5F">
        <w:rPr>
          <w:b/>
          <w:bCs/>
        </w:rPr>
        <w:t>Antwoord</w:t>
      </w:r>
    </w:p>
    <w:p w:rsidR="00635E13" w:rsidP="00A73FCF" w:rsidRDefault="1113EE5F" w14:paraId="0CF783E6" w14:textId="77777777">
      <w:pPr>
        <w:spacing w:line="276" w:lineRule="auto"/>
      </w:pPr>
      <w:r>
        <w:t>Ik verwijs u graag naar de eerder genoemde Kamerbrief.</w:t>
      </w:r>
    </w:p>
    <w:p w:rsidR="00635E13" w:rsidP="00A73FCF" w:rsidRDefault="00635E13" w14:paraId="0E8BBAB1" w14:textId="77777777">
      <w:pPr>
        <w:spacing w:line="276" w:lineRule="auto"/>
      </w:pPr>
    </w:p>
    <w:p w:rsidR="00635E13" w:rsidP="00A73FCF" w:rsidRDefault="1113EE5F" w14:paraId="2185CB41" w14:textId="77777777">
      <w:pPr>
        <w:autoSpaceDN/>
        <w:spacing w:line="276" w:lineRule="auto"/>
        <w:textAlignment w:val="auto"/>
      </w:pPr>
      <w:r w:rsidRPr="1113EE5F">
        <w:rPr>
          <w:b/>
          <w:bCs/>
        </w:rPr>
        <w:t>Vraag 22</w:t>
      </w:r>
    </w:p>
    <w:p w:rsidR="00635E13" w:rsidP="1113EE5F" w:rsidRDefault="1113EE5F" w14:paraId="24D343DF" w14:textId="77777777">
      <w:pPr>
        <w:spacing w:line="276" w:lineRule="auto"/>
        <w:rPr>
          <w:b/>
          <w:bCs/>
          <w:color w:val="FF0000"/>
        </w:rPr>
      </w:pPr>
      <w:r>
        <w:t xml:space="preserve">Deelt u de conclusie van Artsen Zonder Grenzen dat Israël geen maatregelen heeft getroffen om genocide in Gaza te voorkomen? </w:t>
      </w:r>
    </w:p>
    <w:p w:rsidR="00635E13" w:rsidP="00A73FCF" w:rsidRDefault="00635E13" w14:paraId="57DF91E2" w14:textId="77777777">
      <w:pPr>
        <w:spacing w:line="276" w:lineRule="auto"/>
      </w:pPr>
    </w:p>
    <w:p w:rsidR="00635E13" w:rsidP="00A73FCF" w:rsidRDefault="1113EE5F" w14:paraId="36EC7D12" w14:textId="77777777">
      <w:pPr>
        <w:spacing w:line="276" w:lineRule="auto"/>
      </w:pPr>
      <w:r w:rsidRPr="1113EE5F">
        <w:rPr>
          <w:b/>
          <w:bCs/>
        </w:rPr>
        <w:t>Antwoord</w:t>
      </w:r>
    </w:p>
    <w:p w:rsidR="00635E13" w:rsidP="00A73FCF" w:rsidRDefault="1113EE5F" w14:paraId="2986D995" w14:textId="6BFB3649">
      <w:pPr>
        <w:autoSpaceDN/>
        <w:spacing w:line="276" w:lineRule="auto"/>
        <w:textAlignment w:val="auto"/>
      </w:pPr>
      <w:r>
        <w:t>Als partij aan het Genocideverdrag heeft Israël onder meer de verplichting om genocide te voorkomen. Deze verplichting strekt zich ook uit tot de andere in artikel III genoemde feiten van het Genocideverdrag, zoals het rechtstreeks en openbaar aanzetten tot genocide. Israël ontkent dat er sprake is van genocide. Als onderdeel van de voorlopige maatregelen die aan Israël zijn opgelegd in de IGH-zaak aangespannen door Zuid-Afrika, moet Israël rapporteren over de maatregelen die het neemt om genocide te voorkomen. Deze rapporten zijn echter vertrouwelijk en Israël doet hier in het openbaar geen uitspraken over. Nederland wijst Israël, samen met partners, consequent op de verplichting om zich te houden aan het internationaal recht, waaronder de implementatie van de voorlopige maatregelen van het IGH.</w:t>
      </w:r>
    </w:p>
    <w:p w:rsidR="00635E13" w:rsidP="00A73FCF" w:rsidRDefault="00635E13" w14:paraId="3555EBE4" w14:textId="77777777">
      <w:pPr>
        <w:autoSpaceDN/>
        <w:spacing w:line="276" w:lineRule="auto"/>
        <w:textAlignment w:val="auto"/>
      </w:pPr>
    </w:p>
    <w:p w:rsidR="00635E13" w:rsidP="00A73FCF" w:rsidRDefault="1113EE5F" w14:paraId="3C475D99" w14:textId="77777777">
      <w:pPr>
        <w:spacing w:line="276" w:lineRule="auto"/>
      </w:pPr>
      <w:r w:rsidRPr="1113EE5F">
        <w:rPr>
          <w:b/>
          <w:bCs/>
        </w:rPr>
        <w:t>Vraag 23</w:t>
      </w:r>
    </w:p>
    <w:p w:rsidR="00635E13" w:rsidP="1113EE5F" w:rsidRDefault="1113EE5F" w14:paraId="18DE9345" w14:textId="77777777">
      <w:pPr>
        <w:spacing w:line="276" w:lineRule="auto"/>
        <w:rPr>
          <w:b/>
          <w:bCs/>
          <w:color w:val="FF0000"/>
        </w:rPr>
      </w:pPr>
      <w:r>
        <w:t>Zo nee, kunt u concrete maatregelen noemen die Israël getroffen heeft om genocide in Gaza te voorkomen?</w:t>
      </w:r>
    </w:p>
    <w:p w:rsidR="00635E13" w:rsidP="00A73FCF" w:rsidRDefault="00635E13" w14:paraId="2DC48BFE" w14:textId="77777777">
      <w:pPr>
        <w:spacing w:line="276" w:lineRule="auto"/>
      </w:pPr>
    </w:p>
    <w:p w:rsidR="00635E13" w:rsidP="00A73FCF" w:rsidRDefault="1113EE5F" w14:paraId="683B6584" w14:textId="77777777">
      <w:pPr>
        <w:spacing w:line="276" w:lineRule="auto"/>
      </w:pPr>
      <w:r w:rsidRPr="1113EE5F">
        <w:rPr>
          <w:b/>
          <w:bCs/>
        </w:rPr>
        <w:t>Antwoord</w:t>
      </w:r>
    </w:p>
    <w:p w:rsidR="00635E13" w:rsidP="00A73FCF" w:rsidRDefault="1113EE5F" w14:paraId="49B2556A" w14:textId="77777777">
      <w:pPr>
        <w:spacing w:line="276" w:lineRule="auto"/>
      </w:pPr>
      <w:r>
        <w:t>Zie het antwoord op vraag 22.</w:t>
      </w:r>
    </w:p>
    <w:p w:rsidR="00635E13" w:rsidP="00A73FCF" w:rsidRDefault="00635E13" w14:paraId="5983A2E4" w14:textId="77777777">
      <w:pPr>
        <w:spacing w:line="276" w:lineRule="auto"/>
      </w:pPr>
    </w:p>
    <w:p w:rsidR="00635E13" w:rsidP="00A73FCF" w:rsidRDefault="1113EE5F" w14:paraId="2A0CE76F" w14:textId="2BFF544E">
      <w:pPr>
        <w:spacing w:line="276" w:lineRule="auto"/>
      </w:pPr>
      <w:r w:rsidRPr="1113EE5F">
        <w:rPr>
          <w:b/>
          <w:bCs/>
        </w:rPr>
        <w:t>Vraag 24</w:t>
      </w:r>
    </w:p>
    <w:p w:rsidR="00635E13" w:rsidP="1113EE5F" w:rsidRDefault="1113EE5F" w14:paraId="4C1768A9" w14:textId="77777777">
      <w:pPr>
        <w:spacing w:line="276" w:lineRule="auto"/>
        <w:rPr>
          <w:b/>
          <w:bCs/>
          <w:color w:val="FF0000"/>
        </w:rPr>
      </w:pPr>
      <w:r>
        <w:t>Bent u bereid via de Europese Unie (EU) in de Associatieraad te eisen dat Israël op korte termijn met een stappenplan komt om humanitaire toegang en bescherming van humanitaire werkers mogelijk te maken in Gaza?</w:t>
      </w:r>
    </w:p>
    <w:p w:rsidR="00635E13" w:rsidP="00A73FCF" w:rsidRDefault="00635E13" w14:paraId="39170558" w14:textId="77777777">
      <w:pPr>
        <w:spacing w:line="276" w:lineRule="auto"/>
      </w:pPr>
    </w:p>
    <w:p w:rsidR="00635E13" w:rsidP="00A73FCF" w:rsidRDefault="1113EE5F" w14:paraId="4334D4AA" w14:textId="77777777">
      <w:pPr>
        <w:spacing w:line="276" w:lineRule="auto"/>
      </w:pPr>
      <w:r w:rsidRPr="1113EE5F">
        <w:rPr>
          <w:b/>
          <w:bCs/>
        </w:rPr>
        <w:t>Antwoord</w:t>
      </w:r>
    </w:p>
    <w:p w:rsidR="00635E13" w:rsidP="00A73FCF" w:rsidRDefault="1113EE5F" w14:paraId="5CCF5379" w14:textId="1AFC4FFB">
      <w:pPr>
        <w:spacing w:line="276" w:lineRule="auto"/>
      </w:pPr>
      <w:r>
        <w:t xml:space="preserve">Het is evident dat de humanitaire situatie in de Gazastrook – ook na ingaan van het staakt-het-vuren – catastrofaal is. Deze vraagt om onmiddellijke verbetering. Dit betreft zowel de kwantiteit en kwaliteit van goederen, als mogelijkheden voor hulporganisaties om deze veilig en ongehinderd te verspreiden. Het kabinet blijft Israël met klem oproepen tot het verruimen en versnellen van toegang van humanitaire hulp. Dit doen we bilateraal maar ook in Europees en multilateraal verband. Het is de Nederlandse inzet om dit ook onderdeel van de mogelijk aanstaande Associatieraad te maken. </w:t>
      </w:r>
    </w:p>
    <w:p w:rsidR="00635E13" w:rsidP="00A73FCF" w:rsidRDefault="00635E13" w14:paraId="18C2415F" w14:textId="77777777">
      <w:pPr>
        <w:spacing w:line="276" w:lineRule="auto"/>
      </w:pPr>
    </w:p>
    <w:p w:rsidR="00635E13" w:rsidP="00A73FCF" w:rsidRDefault="1113EE5F" w14:paraId="6F528904" w14:textId="77777777">
      <w:pPr>
        <w:spacing w:line="276" w:lineRule="auto"/>
      </w:pPr>
      <w:r w:rsidRPr="1113EE5F">
        <w:rPr>
          <w:b/>
          <w:bCs/>
        </w:rPr>
        <w:t>Vraag 25</w:t>
      </w:r>
    </w:p>
    <w:p w:rsidR="00635E13" w:rsidP="1113EE5F" w:rsidRDefault="1113EE5F" w14:paraId="4C5F3E70" w14:textId="77777777">
      <w:pPr>
        <w:spacing w:line="276" w:lineRule="auto"/>
        <w:rPr>
          <w:b/>
          <w:bCs/>
          <w:color w:val="FF0000"/>
        </w:rPr>
      </w:pPr>
      <w:r>
        <w:t xml:space="preserve">Op welke manier voldoet Nederland aan de plicht voor partijen bij het Genocideverdrag om Israëls genocide in Gaza te stoppen of te voorkomen? </w:t>
      </w:r>
    </w:p>
    <w:p w:rsidR="00635E13" w:rsidP="00A73FCF" w:rsidRDefault="00635E13" w14:paraId="7CEB1C62" w14:textId="77777777">
      <w:pPr>
        <w:spacing w:line="276" w:lineRule="auto"/>
      </w:pPr>
    </w:p>
    <w:p w:rsidR="00635E13" w:rsidP="00A73FCF" w:rsidRDefault="1113EE5F" w14:paraId="62ACE9AA" w14:textId="77777777">
      <w:pPr>
        <w:spacing w:line="276" w:lineRule="auto"/>
      </w:pPr>
      <w:r w:rsidRPr="1113EE5F">
        <w:rPr>
          <w:b/>
          <w:bCs/>
        </w:rPr>
        <w:lastRenderedPageBreak/>
        <w:t>Antwoord</w:t>
      </w:r>
    </w:p>
    <w:p w:rsidR="00635E13" w:rsidP="00A73FCF" w:rsidRDefault="1113EE5F" w14:paraId="2EDAC2E4" w14:textId="77777777">
      <w:pPr>
        <w:spacing w:line="276" w:lineRule="auto"/>
      </w:pPr>
      <w:r>
        <w:t>Ik verwijs u graag naar de eerder genoemde Kamerbrief.</w:t>
      </w:r>
    </w:p>
    <w:p w:rsidR="00635E13" w:rsidP="00A73FCF" w:rsidRDefault="00635E13" w14:paraId="04025BE6" w14:textId="77777777">
      <w:pPr>
        <w:spacing w:line="276" w:lineRule="auto"/>
        <w:rPr>
          <w:b/>
        </w:rPr>
      </w:pPr>
    </w:p>
    <w:p w:rsidR="00635E13" w:rsidP="00A73FCF" w:rsidRDefault="1113EE5F" w14:paraId="36DF4725" w14:textId="3FEB5238">
      <w:pPr>
        <w:spacing w:line="276" w:lineRule="auto"/>
      </w:pPr>
      <w:r w:rsidRPr="1113EE5F">
        <w:rPr>
          <w:b/>
          <w:bCs/>
        </w:rPr>
        <w:t>Vraag 26</w:t>
      </w:r>
    </w:p>
    <w:p w:rsidRPr="00B7663D" w:rsidR="00635E13" w:rsidP="00A73FCF" w:rsidRDefault="1113EE5F" w14:paraId="2EB91469" w14:textId="77777777">
      <w:pPr>
        <w:autoSpaceDN/>
        <w:spacing w:after="160" w:line="276" w:lineRule="auto"/>
        <w:textAlignment w:val="auto"/>
      </w:pPr>
      <w:r>
        <w:t>Kunt u deze vragen een voor een beantwoorden vóór de voortzetting van het commissiedebat Midden-Oosten op 14 of 21 januari?</w:t>
      </w:r>
    </w:p>
    <w:p w:rsidRPr="00371D07" w:rsidR="00635E13" w:rsidP="1113EE5F" w:rsidRDefault="1113EE5F" w14:paraId="0D50BBF1" w14:textId="77777777">
      <w:pPr>
        <w:spacing w:line="276" w:lineRule="auto"/>
        <w:rPr>
          <w:lang w:val="en-US"/>
        </w:rPr>
      </w:pPr>
      <w:r w:rsidRPr="1113EE5F">
        <w:rPr>
          <w:b/>
          <w:bCs/>
          <w:lang w:val="en-US"/>
        </w:rPr>
        <w:t>Antwoord</w:t>
      </w:r>
    </w:p>
    <w:p w:rsidRPr="00371D07" w:rsidR="00635E13" w:rsidP="1113EE5F" w:rsidRDefault="00B97B83" w14:paraId="6D46BE13" w14:textId="691D6D97">
      <w:pPr>
        <w:spacing w:line="276" w:lineRule="auto"/>
        <w:rPr>
          <w:lang w:val="en-US"/>
        </w:rPr>
      </w:pPr>
      <w:r>
        <w:rPr>
          <w:lang w:val="en-US"/>
        </w:rPr>
        <w:t xml:space="preserve">De </w:t>
      </w:r>
      <w:proofErr w:type="spellStart"/>
      <w:r>
        <w:rPr>
          <w:lang w:val="en-US"/>
        </w:rPr>
        <w:t>vragen</w:t>
      </w:r>
      <w:proofErr w:type="spellEnd"/>
      <w:r>
        <w:rPr>
          <w:lang w:val="en-US"/>
        </w:rPr>
        <w:t xml:space="preserve"> </w:t>
      </w:r>
      <w:proofErr w:type="spellStart"/>
      <w:r>
        <w:rPr>
          <w:lang w:val="en-US"/>
        </w:rPr>
        <w:t>zijn</w:t>
      </w:r>
      <w:proofErr w:type="spellEnd"/>
      <w:r>
        <w:rPr>
          <w:lang w:val="en-US"/>
        </w:rPr>
        <w:t xml:space="preserve"> zo </w:t>
      </w:r>
      <w:proofErr w:type="spellStart"/>
      <w:r>
        <w:rPr>
          <w:lang w:val="en-US"/>
        </w:rPr>
        <w:t>spoedig</w:t>
      </w:r>
      <w:proofErr w:type="spellEnd"/>
      <w:r>
        <w:rPr>
          <w:lang w:val="en-US"/>
        </w:rPr>
        <w:t xml:space="preserve"> </w:t>
      </w:r>
      <w:proofErr w:type="spellStart"/>
      <w:r>
        <w:rPr>
          <w:lang w:val="en-US"/>
        </w:rPr>
        <w:t>mogelijk</w:t>
      </w:r>
      <w:proofErr w:type="spellEnd"/>
      <w:r>
        <w:rPr>
          <w:lang w:val="en-US"/>
        </w:rPr>
        <w:t xml:space="preserve"> </w:t>
      </w:r>
      <w:proofErr w:type="spellStart"/>
      <w:r>
        <w:rPr>
          <w:lang w:val="en-US"/>
        </w:rPr>
        <w:t>beantwoord</w:t>
      </w:r>
      <w:proofErr w:type="spellEnd"/>
      <w:r>
        <w:rPr>
          <w:lang w:val="en-US"/>
        </w:rPr>
        <w:t>.</w:t>
      </w:r>
    </w:p>
    <w:p w:rsidRPr="00131018" w:rsidR="00635E13" w:rsidP="00A73FCF" w:rsidRDefault="00635E13" w14:paraId="4DF6E194" w14:textId="77777777">
      <w:pPr>
        <w:autoSpaceDN/>
        <w:spacing w:after="160" w:line="276" w:lineRule="auto"/>
        <w:textAlignment w:val="auto"/>
        <w:rPr>
          <w:lang w:val="en-US"/>
        </w:rPr>
      </w:pPr>
      <w:r w:rsidRPr="00371D07">
        <w:rPr>
          <w:lang w:val="en-US"/>
        </w:rPr>
        <w:br/>
      </w:r>
    </w:p>
    <w:p w:rsidRPr="00C33B1E" w:rsidR="00635E13" w:rsidP="1113EE5F" w:rsidRDefault="1113EE5F" w14:paraId="1338BC37" w14:textId="77777777">
      <w:pPr>
        <w:autoSpaceDN/>
        <w:spacing w:after="160" w:line="276" w:lineRule="auto"/>
        <w:textAlignment w:val="auto"/>
        <w:rPr>
          <w:lang w:val="en-US"/>
        </w:rPr>
      </w:pPr>
      <w:r w:rsidRPr="1113EE5F">
        <w:rPr>
          <w:lang w:val="en-US"/>
        </w:rPr>
        <w:t xml:space="preserve">1) Amnesty International, 5 </w:t>
      </w:r>
      <w:proofErr w:type="spellStart"/>
      <w:r w:rsidRPr="1113EE5F">
        <w:rPr>
          <w:lang w:val="en-US"/>
        </w:rPr>
        <w:t>december</w:t>
      </w:r>
      <w:proofErr w:type="spellEnd"/>
      <w:r w:rsidRPr="1113EE5F">
        <w:rPr>
          <w:lang w:val="en-US"/>
        </w:rPr>
        <w:t xml:space="preserve"> 2024, ‘You feel like you are subhuman’: Israel’s genocide against Palestinians in Gaza’</w:t>
      </w:r>
      <w:r w:rsidR="00635E13">
        <w:br/>
      </w:r>
    </w:p>
    <w:p w:rsidRPr="00C33B1E" w:rsidR="00635E13" w:rsidP="1113EE5F" w:rsidRDefault="1113EE5F" w14:paraId="02994E78" w14:textId="77777777">
      <w:pPr>
        <w:spacing w:line="276" w:lineRule="auto"/>
        <w:rPr>
          <w:lang w:val="en-US"/>
        </w:rPr>
      </w:pPr>
      <w:r w:rsidRPr="1113EE5F">
        <w:rPr>
          <w:lang w:val="en-US"/>
        </w:rPr>
        <w:t xml:space="preserve">2) Human Rights Watch, 19 </w:t>
      </w:r>
      <w:proofErr w:type="spellStart"/>
      <w:r w:rsidRPr="1113EE5F">
        <w:rPr>
          <w:lang w:val="en-US"/>
        </w:rPr>
        <w:t>december</w:t>
      </w:r>
      <w:proofErr w:type="spellEnd"/>
      <w:r w:rsidRPr="1113EE5F">
        <w:rPr>
          <w:lang w:val="en-US"/>
        </w:rPr>
        <w:t xml:space="preserve"> 2024', ‘Israel’s Crime of Extermination, Acts of Genocide in Gaza’</w:t>
      </w:r>
      <w:r w:rsidR="00635E13">
        <w:br/>
      </w:r>
    </w:p>
    <w:p w:rsidR="00635E13" w:rsidP="00A73FCF" w:rsidRDefault="1113EE5F" w14:paraId="4E6405D1" w14:textId="77777777">
      <w:pPr>
        <w:spacing w:line="276" w:lineRule="auto"/>
      </w:pPr>
      <w:r>
        <w:t xml:space="preserve">3) Artsen Zonder Grenzen, 19 december 2024, 'Gaza: Life in a </w:t>
      </w:r>
      <w:proofErr w:type="spellStart"/>
      <w:r>
        <w:t>death</w:t>
      </w:r>
      <w:proofErr w:type="spellEnd"/>
      <w:r>
        <w:t xml:space="preserve"> trap'</w:t>
      </w:r>
    </w:p>
    <w:p w:rsidR="00AA5541" w:rsidP="00A73FCF" w:rsidRDefault="00AA5541" w14:paraId="46B2E3AB" w14:textId="77777777">
      <w:pPr>
        <w:spacing w:line="276" w:lineRule="auto"/>
      </w:pPr>
    </w:p>
    <w:sectPr w:rsidR="00AA5541" w:rsidSect="004A0D2B">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CB04" w14:textId="77777777" w:rsidR="00F61110" w:rsidRDefault="00F61110">
      <w:pPr>
        <w:spacing w:line="240" w:lineRule="auto"/>
      </w:pPr>
      <w:r>
        <w:separator/>
      </w:r>
    </w:p>
  </w:endnote>
  <w:endnote w:type="continuationSeparator" w:id="0">
    <w:p w14:paraId="256C010D" w14:textId="77777777" w:rsidR="00F61110" w:rsidRDefault="00F61110">
      <w:pPr>
        <w:spacing w:line="240" w:lineRule="auto"/>
      </w:pPr>
      <w:r>
        <w:continuationSeparator/>
      </w:r>
    </w:p>
  </w:endnote>
  <w:endnote w:type="continuationNotice" w:id="1">
    <w:p w14:paraId="7CED26A8" w14:textId="77777777" w:rsidR="00372528" w:rsidRDefault="003725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B676" w14:textId="77777777" w:rsidR="00106197" w:rsidRDefault="0010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91385"/>
      <w:docPartObj>
        <w:docPartGallery w:val="Page Numbers (Bottom of Page)"/>
        <w:docPartUnique/>
      </w:docPartObj>
    </w:sdtPr>
    <w:sdtEndPr/>
    <w:sdtContent>
      <w:p w14:paraId="6B6EC92D" w14:textId="4CBCD023" w:rsidR="00310130" w:rsidRDefault="00310130">
        <w:pPr>
          <w:pStyle w:val="Footer"/>
          <w:jc w:val="center"/>
        </w:pPr>
        <w:r>
          <w:fldChar w:fldCharType="begin"/>
        </w:r>
        <w:r>
          <w:instrText>PAGE   \* MERGEFORMAT</w:instrText>
        </w:r>
        <w:r>
          <w:fldChar w:fldCharType="separate"/>
        </w:r>
        <w:r>
          <w:t>2</w:t>
        </w:r>
        <w:r>
          <w:fldChar w:fldCharType="end"/>
        </w:r>
      </w:p>
    </w:sdtContent>
  </w:sdt>
  <w:p w14:paraId="3BCB9C28" w14:textId="77777777" w:rsidR="00310130" w:rsidRDefault="00310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777324"/>
      <w:docPartObj>
        <w:docPartGallery w:val="Page Numbers (Bottom of Page)"/>
        <w:docPartUnique/>
      </w:docPartObj>
    </w:sdtPr>
    <w:sdtEndPr/>
    <w:sdtContent>
      <w:p w14:paraId="368C6B0F" w14:textId="40AE36CE" w:rsidR="00310130" w:rsidRDefault="00310130">
        <w:pPr>
          <w:pStyle w:val="Footer"/>
          <w:jc w:val="center"/>
        </w:pPr>
        <w:r>
          <w:fldChar w:fldCharType="begin"/>
        </w:r>
        <w:r>
          <w:instrText>PAGE   \* MERGEFORMAT</w:instrText>
        </w:r>
        <w:r>
          <w:fldChar w:fldCharType="separate"/>
        </w:r>
        <w:r>
          <w:t>2</w:t>
        </w:r>
        <w:r>
          <w:fldChar w:fldCharType="end"/>
        </w:r>
      </w:p>
    </w:sdtContent>
  </w:sdt>
  <w:p w14:paraId="23B6CABD" w14:textId="77777777" w:rsidR="00310130" w:rsidRDefault="00310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A3540" w14:textId="77777777" w:rsidR="00F61110" w:rsidRDefault="00F61110">
      <w:pPr>
        <w:spacing w:line="240" w:lineRule="auto"/>
      </w:pPr>
      <w:r>
        <w:separator/>
      </w:r>
    </w:p>
  </w:footnote>
  <w:footnote w:type="continuationSeparator" w:id="0">
    <w:p w14:paraId="3F23EBD8" w14:textId="77777777" w:rsidR="00F61110" w:rsidRDefault="00F61110">
      <w:pPr>
        <w:spacing w:line="240" w:lineRule="auto"/>
      </w:pPr>
      <w:r>
        <w:continuationSeparator/>
      </w:r>
    </w:p>
  </w:footnote>
  <w:footnote w:type="continuationNotice" w:id="1">
    <w:p w14:paraId="1F76ED21" w14:textId="77777777" w:rsidR="00372528" w:rsidRDefault="00372528">
      <w:pPr>
        <w:spacing w:line="240" w:lineRule="auto"/>
      </w:pPr>
    </w:p>
  </w:footnote>
  <w:footnote w:id="2">
    <w:p w14:paraId="2B490BEB" w14:textId="77777777" w:rsidR="00635E13" w:rsidRPr="00321DCA" w:rsidRDefault="00635E13" w:rsidP="1113EE5F">
      <w:pPr>
        <w:pStyle w:val="FootnoteText"/>
        <w:rPr>
          <w:rFonts w:cstheme="minorBidi"/>
          <w:sz w:val="16"/>
          <w:szCs w:val="16"/>
        </w:rPr>
      </w:pPr>
      <w:r w:rsidRPr="00106197">
        <w:rPr>
          <w:rStyle w:val="FootnoteReference"/>
          <w:rFonts w:cstheme="minorBidi"/>
          <w:sz w:val="16"/>
          <w:szCs w:val="16"/>
        </w:rPr>
        <w:footnoteRef/>
      </w:r>
      <w:r w:rsidRPr="00106197">
        <w:rPr>
          <w:rFonts w:cstheme="minorBidi"/>
          <w:sz w:val="16"/>
          <w:szCs w:val="16"/>
        </w:rPr>
        <w:t xml:space="preserve"> Zie onder meer Kamerbrief van 22 december 2017 met de kabinetsreactie op het gezamenlijk advies van de Commissie van advies inzake volkenrechtelijke vraagstukken (CAVV) en de Extern Volkenrechtelijk Adviseur (EVA) over het gebruik van de term 'genocide' door politici, kenmerk 2017D38861.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3EFB" w14:textId="77777777" w:rsidR="00106197" w:rsidRDefault="0010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944D" w14:textId="5936DD69" w:rsidR="003E4C73" w:rsidRDefault="00F61110">
    <w:r>
      <w:rPr>
        <w:noProof/>
      </w:rPr>
      <mc:AlternateContent>
        <mc:Choice Requires="wps">
          <w:drawing>
            <wp:anchor distT="0" distB="0" distL="0" distR="0" simplePos="0" relativeHeight="251658240" behindDoc="0" locked="1" layoutInCell="1" allowOverlap="1" wp14:anchorId="06E79451" wp14:editId="3697CBD9">
              <wp:simplePos x="0" y="0"/>
              <wp:positionH relativeFrom="page">
                <wp:posOffset>5923915</wp:posOffset>
              </wp:positionH>
              <wp:positionV relativeFrom="page">
                <wp:posOffset>1962150</wp:posOffset>
              </wp:positionV>
              <wp:extent cx="13811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81125" cy="8009890"/>
                      </a:xfrm>
                      <a:prstGeom prst="rect">
                        <a:avLst/>
                      </a:prstGeom>
                      <a:noFill/>
                    </wps:spPr>
                    <wps:txbx>
                      <w:txbxContent>
                        <w:p w14:paraId="06E79480" w14:textId="77777777" w:rsidR="003E4C73" w:rsidRDefault="00F61110">
                          <w:pPr>
                            <w:pStyle w:val="Referentiegegevensbold"/>
                          </w:pPr>
                          <w:r>
                            <w:t>Ministerie van Buitenlandse Zaken</w:t>
                          </w:r>
                        </w:p>
                        <w:p w14:paraId="06E79481" w14:textId="77777777" w:rsidR="003E4C73" w:rsidRDefault="003E4C73">
                          <w:pPr>
                            <w:pStyle w:val="WitregelW2"/>
                          </w:pPr>
                        </w:p>
                        <w:p w14:paraId="06E79482" w14:textId="77777777" w:rsidR="003E4C73" w:rsidRDefault="00F61110">
                          <w:pPr>
                            <w:pStyle w:val="Referentiegegevensbold"/>
                          </w:pPr>
                          <w:r>
                            <w:t>Onze referentie</w:t>
                          </w:r>
                        </w:p>
                        <w:p w14:paraId="06E79483" w14:textId="77777777" w:rsidR="003E4C73" w:rsidRDefault="00F61110">
                          <w:pPr>
                            <w:pStyle w:val="Referentiegegevens"/>
                          </w:pPr>
                          <w:r>
                            <w:t>BZ2511447</w:t>
                          </w:r>
                        </w:p>
                      </w:txbxContent>
                    </wps:txbx>
                    <wps:bodyPr vert="horz" wrap="square" lIns="0" tIns="0" rIns="0" bIns="0" anchor="t" anchorCtr="0"/>
                  </wps:wsp>
                </a:graphicData>
              </a:graphic>
              <wp14:sizeRelH relativeFrom="margin">
                <wp14:pctWidth>0</wp14:pctWidth>
              </wp14:sizeRelH>
            </wp:anchor>
          </w:drawing>
        </mc:Choice>
        <mc:Fallback>
          <w:pict>
            <v:shapetype w14:anchorId="06E79451" id="_x0000_t202" coordsize="21600,21600" o:spt="202" path="m,l,21600r21600,l21600,xe">
              <v:stroke joinstyle="miter"/>
              <v:path gradientshapeok="t" o:connecttype="rect"/>
            </v:shapetype>
            <v:shape id="41b1110a-80a4-11ea-b356-6230a4311406" o:spid="_x0000_s1026" type="#_x0000_t202" style="position:absolute;margin-left:466.45pt;margin-top:154.5pt;width:108.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" filled="f" stroked="f">
              <v:textbox inset="0,0,0,0">
                <w:txbxContent>
                  <w:p w14:paraId="06E79480" w14:textId="77777777" w:rsidR="003E4C73" w:rsidRDefault="00F61110">
                    <w:pPr>
                      <w:pStyle w:val="Referentiegegevensbold"/>
                    </w:pPr>
                    <w:r>
                      <w:t>Ministerie van Buitenlandse Zaken</w:t>
                    </w:r>
                  </w:p>
                  <w:p w14:paraId="06E79481" w14:textId="77777777" w:rsidR="003E4C73" w:rsidRDefault="003E4C73">
                    <w:pPr>
                      <w:pStyle w:val="WitregelW2"/>
                    </w:pPr>
                  </w:p>
                  <w:p w14:paraId="06E79482" w14:textId="77777777" w:rsidR="003E4C73" w:rsidRDefault="00F61110">
                    <w:pPr>
                      <w:pStyle w:val="Referentiegegevensbold"/>
                    </w:pPr>
                    <w:r>
                      <w:t>Onze referentie</w:t>
                    </w:r>
                  </w:p>
                  <w:p w14:paraId="06E79483" w14:textId="77777777" w:rsidR="003E4C73" w:rsidRDefault="00F61110">
                    <w:pPr>
                      <w:pStyle w:val="Referentiegegevens"/>
                    </w:pPr>
                    <w:r>
                      <w:t>BZ2511447</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6E79455" wp14:editId="28D8F2C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E79485" w14:textId="1F9EF298" w:rsidR="003E4C73" w:rsidRDefault="00F61110" w:rsidP="00D3550B">
                          <w:pPr>
                            <w:pStyle w:val="Kop2"/>
                          </w:pPr>
                          <w:r>
                            <w:t xml:space="preserve">Pagina </w:t>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 van </w:t>
                          </w:r>
                          <w:r>
                            <w:fldChar w:fldCharType="begin"/>
                          </w:r>
                          <w:r>
                            <w:instrText>=</w:instrText>
                          </w:r>
                          <w:r>
                            <w:fldChar w:fldCharType="begin"/>
                          </w:r>
                          <w:r>
                            <w:instrText>NUMPAGES</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Pagina </w:t>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 van </w:t>
                          </w:r>
                          <w:r>
                            <w:fldChar w:fldCharType="begin"/>
                          </w:r>
                          <w:r>
                            <w:instrText>=</w:instrText>
                          </w:r>
                          <w:r>
                            <w:fldChar w:fldCharType="begin"/>
                          </w:r>
                          <w:r>
                            <w:instrText>NUMPAGES</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Pagina </w:t>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 van </w:t>
                          </w:r>
                          <w:r>
                            <w:fldChar w:fldCharType="begin"/>
                          </w:r>
                          <w:r>
                            <w:instrText>=</w:instrText>
                          </w:r>
                          <w:r>
                            <w:fldChar w:fldCharType="begin"/>
                          </w:r>
                          <w:r>
                            <w:instrText>NUMPAGES</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Pagina </w:t>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 van </w:t>
                          </w:r>
                          <w:r>
                            <w:fldChar w:fldCharType="begin"/>
                          </w:r>
                          <w:r>
                            <w:instrText>=</w:instrText>
                          </w:r>
                          <w:r>
                            <w:fldChar w:fldCharType="begin"/>
                          </w:r>
                          <w:r>
                            <w:instrText>NUMPAGES</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Pagina </w:t>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 van </w:t>
                          </w:r>
                          <w:r>
                            <w:fldChar w:fldCharType="begin"/>
                          </w:r>
                          <w:r>
                            <w:instrText>=</w:instrText>
                          </w:r>
                          <w:r>
                            <w:fldChar w:fldCharType="begin"/>
                          </w:r>
                          <w:r>
                            <w:instrText>NUMPAGES</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Pagina </w:t>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 van </w:t>
                          </w:r>
                          <w:r>
                            <w:fldChar w:fldCharType="begin"/>
                          </w:r>
                          <w:r>
                            <w:instrText>=</w:instrText>
                          </w:r>
                          <w:r>
                            <w:fldChar w:fldCharType="begin"/>
                          </w:r>
                          <w:r>
                            <w:instrText>NUMPAGES</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p>
                      </w:txbxContent>
                    </wps:txbx>
                    <wps:bodyPr vert="horz" wrap="square" lIns="0" tIns="0" rIns="0" bIns="0" anchor="t" anchorCtr="0"/>
                  </wps:wsp>
                </a:graphicData>
              </a:graphic>
              <wp14:sizeRelV relativeFrom="margin">
                <wp14:pctHeight>0</wp14:pctHeight>
              </wp14:sizeRelV>
            </wp:anchor>
          </w:drawing>
        </mc:Choice>
        <mc:Fallback>
          <w:pict>
            <v:shape w14:anchorId="06E79455" id="41b1115b-80a4-11ea-b356-6230a4311406" o:spid="_x0000_s1027" type="#_x0000_t202" style="position:absolute;margin-left:466.25pt;margin-top:802.75pt;width:101.25pt;height:12.75pt;z-index:251658241;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6E79485" w14:textId="1F9EF298" w:rsidR="003E4C73" w:rsidRDefault="00F61110" w:rsidP="00D3550B">
                    <w:pPr>
                      <w:pStyle w:val="Kop2"/>
                    </w:pPr>
                    <w:r>
                      <w:t xml:space="preserve">Pagina </w:t>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 van </w:t>
                    </w:r>
                    <w:r>
                      <w:fldChar w:fldCharType="begin"/>
                    </w:r>
                    <w:r>
                      <w:instrText>=</w:instrText>
                    </w:r>
                    <w:r>
                      <w:fldChar w:fldCharType="begin"/>
                    </w:r>
                    <w:r>
                      <w:instrText>NUMPAGES</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Pagina </w:t>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 van </w:t>
                    </w:r>
                    <w:r>
                      <w:fldChar w:fldCharType="begin"/>
                    </w:r>
                    <w:r>
                      <w:instrText>=</w:instrText>
                    </w:r>
                    <w:r>
                      <w:fldChar w:fldCharType="begin"/>
                    </w:r>
                    <w:r>
                      <w:instrText>NUMPAGES</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Pagina </w:t>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 van </w:t>
                    </w:r>
                    <w:r>
                      <w:fldChar w:fldCharType="begin"/>
                    </w:r>
                    <w:r>
                      <w:instrText>=</w:instrText>
                    </w:r>
                    <w:r>
                      <w:fldChar w:fldCharType="begin"/>
                    </w:r>
                    <w:r>
                      <w:instrText>NUMPAGES</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Pagina </w:t>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 van </w:t>
                    </w:r>
                    <w:r>
                      <w:fldChar w:fldCharType="begin"/>
                    </w:r>
                    <w:r>
                      <w:instrText>=</w:instrText>
                    </w:r>
                    <w:r>
                      <w:fldChar w:fldCharType="begin"/>
                    </w:r>
                    <w:r>
                      <w:instrText>NUMPAGES</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Pagina </w:t>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 van </w:t>
                    </w:r>
                    <w:r>
                      <w:fldChar w:fldCharType="begin"/>
                    </w:r>
                    <w:r>
                      <w:instrText>=</w:instrText>
                    </w:r>
                    <w:r>
                      <w:fldChar w:fldCharType="begin"/>
                    </w:r>
                    <w:r>
                      <w:instrText>NUMPAGES</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Pagina </w:t>
                    </w:r>
                    <w:r>
                      <w:fldChar w:fldCharType="begin"/>
                    </w:r>
                    <w:r>
                      <w:instrText>=</w:instrText>
                    </w:r>
                    <w:r>
                      <w:fldChar w:fldCharType="begin"/>
                    </w:r>
                    <w:r>
                      <w:instrText>PAGE</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r>
                      <w:t xml:space="preserve"> van </w:t>
                    </w:r>
                    <w:r>
                      <w:fldChar w:fldCharType="begin"/>
                    </w:r>
                    <w:r>
                      <w:instrText>=</w:instrText>
                    </w:r>
                    <w:r>
                      <w:fldChar w:fldCharType="begin"/>
                    </w:r>
                    <w:r>
                      <w:instrText>NUMPAGES</w:instrText>
                    </w:r>
                    <w:r>
                      <w:fldChar w:fldCharType="separate"/>
                    </w:r>
                    <w:r w:rsidR="00106197">
                      <w:rPr>
                        <w:noProof/>
                      </w:rPr>
                      <w:instrText>8</w:instrText>
                    </w:r>
                    <w:r>
                      <w:fldChar w:fldCharType="end"/>
                    </w:r>
                    <w:r>
                      <w:instrText>-1</w:instrText>
                    </w:r>
                    <w:r>
                      <w:fldChar w:fldCharType="separate"/>
                    </w:r>
                    <w:r w:rsidR="00106197">
                      <w:rPr>
                        <w:noProof/>
                      </w:rPr>
                      <w:t>7</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944F" w14:textId="2680893A" w:rsidR="003E4C73" w:rsidRDefault="00F61110">
    <w:pPr>
      <w:spacing w:after="7131" w:line="14" w:lineRule="exact"/>
    </w:pPr>
    <w:r>
      <w:rPr>
        <w:noProof/>
      </w:rPr>
      <mc:AlternateContent>
        <mc:Choice Requires="wps">
          <w:drawing>
            <wp:anchor distT="0" distB="0" distL="0" distR="0" simplePos="0" relativeHeight="251658242" behindDoc="0" locked="1" layoutInCell="1" allowOverlap="1" wp14:anchorId="06E79457" wp14:editId="06E7945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6E79486" w14:textId="77777777" w:rsidR="00F61110" w:rsidRDefault="00F61110"/>
                      </w:txbxContent>
                    </wps:txbx>
                    <wps:bodyPr vert="horz" wrap="square" lIns="0" tIns="0" rIns="0" bIns="0" anchor="t" anchorCtr="0"/>
                  </wps:wsp>
                </a:graphicData>
              </a:graphic>
            </wp:anchor>
          </w:drawing>
        </mc:Choice>
        <mc:Fallback>
          <w:pict>
            <v:shapetype w14:anchorId="06E7945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6E79486" w14:textId="77777777" w:rsidR="00F61110" w:rsidRDefault="00F61110"/>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06E79459" wp14:editId="06E7945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3E7453" w14:textId="77777777" w:rsidR="00F4751F" w:rsidRDefault="00F4751F" w:rsidP="00F4751F">
                          <w:r w:rsidRPr="00F4751F">
                            <w:t xml:space="preserve">Aan de Voorzitter van de </w:t>
                          </w:r>
                        </w:p>
                        <w:p w14:paraId="4B6DE699" w14:textId="77777777" w:rsidR="00F4751F" w:rsidRDefault="00F4751F" w:rsidP="00F4751F">
                          <w:r w:rsidRPr="00F4751F">
                            <w:t xml:space="preserve">Tweede Kamer der Staten-Generaal </w:t>
                          </w:r>
                        </w:p>
                        <w:p w14:paraId="16940B42" w14:textId="77777777" w:rsidR="00F4751F" w:rsidRDefault="00F4751F" w:rsidP="00F4751F">
                          <w:r w:rsidRPr="00F4751F">
                            <w:t xml:space="preserve">Prinses Irenestraat 6 </w:t>
                          </w:r>
                        </w:p>
                        <w:p w14:paraId="18A2528A" w14:textId="0A6317C8" w:rsidR="003E4C73" w:rsidRDefault="00F4751F" w:rsidP="00F4751F">
                          <w:r w:rsidRPr="00F4751F">
                            <w:t>Den Haag</w:t>
                          </w:r>
                        </w:p>
                      </w:txbxContent>
                    </wps:txbx>
                    <wps:bodyPr vert="horz" wrap="square" lIns="0" tIns="0" rIns="0" bIns="0" anchor="t" anchorCtr="0"/>
                  </wps:wsp>
                </a:graphicData>
              </a:graphic>
            </wp:anchor>
          </w:drawing>
        </mc:Choice>
        <mc:Fallback>
          <w:pict>
            <v:shape w14:anchorId="06E79459"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D3E7453" w14:textId="77777777" w:rsidR="00F4751F" w:rsidRDefault="00F4751F" w:rsidP="00F4751F">
                    <w:r w:rsidRPr="00F4751F">
                      <w:t xml:space="preserve">Aan de Voorzitter van de </w:t>
                    </w:r>
                  </w:p>
                  <w:p w14:paraId="4B6DE699" w14:textId="77777777" w:rsidR="00F4751F" w:rsidRDefault="00F4751F" w:rsidP="00F4751F">
                    <w:r w:rsidRPr="00F4751F">
                      <w:t xml:space="preserve">Tweede Kamer der Staten-Generaal </w:t>
                    </w:r>
                  </w:p>
                  <w:p w14:paraId="16940B42" w14:textId="77777777" w:rsidR="00F4751F" w:rsidRDefault="00F4751F" w:rsidP="00F4751F">
                    <w:r w:rsidRPr="00F4751F">
                      <w:t xml:space="preserve">Prinses Irenestraat 6 </w:t>
                    </w:r>
                  </w:p>
                  <w:p w14:paraId="18A2528A" w14:textId="0A6317C8" w:rsidR="003E4C73" w:rsidRDefault="00F4751F" w:rsidP="00F4751F">
                    <w:r w:rsidRPr="00F4751F">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6E7945B" wp14:editId="06E7945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28354AE" w14:textId="1434B3D8" w:rsidR="00162F7B" w:rsidRDefault="00162F7B" w:rsidP="00162F7B">
                          <w:r>
                            <w:t>Datu</w:t>
                          </w:r>
                          <w:r w:rsidR="00106197">
                            <w:t xml:space="preserve">m  27 </w:t>
                          </w:r>
                          <w:r>
                            <w:t>januari 2025</w:t>
                          </w:r>
                        </w:p>
                        <w:p w14:paraId="05DB9B6E" w14:textId="3B6BD466" w:rsidR="00162F7B" w:rsidRDefault="00162F7B" w:rsidP="00162F7B">
                          <w:r>
                            <w:t xml:space="preserve">Betreft Beantwoording vragen van de leden Dassen (Volt) en </w:t>
                          </w:r>
                          <w:proofErr w:type="spellStart"/>
                          <w:r>
                            <w:t>Piri</w:t>
                          </w:r>
                          <w:proofErr w:type="spellEnd"/>
                          <w:r>
                            <w:t xml:space="preserve"> (GL-PvdA) over</w:t>
                          </w:r>
                          <w:r w:rsidR="00106197">
                            <w:t xml:space="preserve"> </w:t>
                          </w:r>
                          <w:r>
                            <w:t>de onlangs verschenen rapporten over de situatie in Gaza</w:t>
                          </w:r>
                        </w:p>
                        <w:p w14:paraId="06E79470" w14:textId="77777777" w:rsidR="003E4C73" w:rsidRDefault="003E4C73"/>
                      </w:txbxContent>
                    </wps:txbx>
                    <wps:bodyPr vert="horz" wrap="square" lIns="0" tIns="0" rIns="0" bIns="0" anchor="t" anchorCtr="0"/>
                  </wps:wsp>
                </a:graphicData>
              </a:graphic>
            </wp:anchor>
          </w:drawing>
        </mc:Choice>
        <mc:Fallback>
          <w:pict>
            <v:shape w14:anchorId="06E7945B"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28354AE" w14:textId="1434B3D8" w:rsidR="00162F7B" w:rsidRDefault="00162F7B" w:rsidP="00162F7B">
                    <w:r>
                      <w:t>Datu</w:t>
                    </w:r>
                    <w:r w:rsidR="00106197">
                      <w:t xml:space="preserve">m  27 </w:t>
                    </w:r>
                    <w:r>
                      <w:t>januari 2025</w:t>
                    </w:r>
                  </w:p>
                  <w:p w14:paraId="05DB9B6E" w14:textId="3B6BD466" w:rsidR="00162F7B" w:rsidRDefault="00162F7B" w:rsidP="00162F7B">
                    <w:r>
                      <w:t xml:space="preserve">Betreft Beantwoording vragen van de leden Dassen (Volt) en </w:t>
                    </w:r>
                    <w:proofErr w:type="spellStart"/>
                    <w:r>
                      <w:t>Piri</w:t>
                    </w:r>
                    <w:proofErr w:type="spellEnd"/>
                    <w:r>
                      <w:t xml:space="preserve"> (GL-PvdA) over</w:t>
                    </w:r>
                    <w:r w:rsidR="00106197">
                      <w:t xml:space="preserve"> </w:t>
                    </w:r>
                    <w:r>
                      <w:t>de onlangs verschenen rapporten over de situatie in Gaza</w:t>
                    </w:r>
                  </w:p>
                  <w:p w14:paraId="06E79470" w14:textId="77777777" w:rsidR="003E4C73" w:rsidRDefault="003E4C73"/>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6E7945D" wp14:editId="036BFBB1">
              <wp:simplePos x="0" y="0"/>
              <wp:positionH relativeFrom="page">
                <wp:posOffset>5923915</wp:posOffset>
              </wp:positionH>
              <wp:positionV relativeFrom="page">
                <wp:posOffset>1962150</wp:posOffset>
              </wp:positionV>
              <wp:extent cx="13430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3025" cy="8009890"/>
                      </a:xfrm>
                      <a:prstGeom prst="rect">
                        <a:avLst/>
                      </a:prstGeom>
                      <a:noFill/>
                    </wps:spPr>
                    <wps:txbx>
                      <w:txbxContent>
                        <w:p w14:paraId="06E79472" w14:textId="1893321E" w:rsidR="003E4C73" w:rsidRDefault="00F61110" w:rsidP="00644E3F">
                          <w:pPr>
                            <w:pStyle w:val="Referentiegegevensbold"/>
                          </w:pPr>
                          <w:r>
                            <w:t>Ministerie van Buitenlandse Zaken</w:t>
                          </w:r>
                        </w:p>
                        <w:p w14:paraId="7387344E" w14:textId="77777777" w:rsidR="003F1513" w:rsidRDefault="00644E3F">
                          <w:pPr>
                            <w:pStyle w:val="Referentiegegevens"/>
                          </w:pPr>
                          <w:r w:rsidRPr="00644E3F">
                            <w:t xml:space="preserve">Rijnstraat 8 </w:t>
                          </w:r>
                        </w:p>
                        <w:p w14:paraId="752E61DE" w14:textId="77777777" w:rsidR="004B2CCF" w:rsidRDefault="00644E3F">
                          <w:pPr>
                            <w:pStyle w:val="Referentiegegevens"/>
                          </w:pPr>
                          <w:r w:rsidRPr="00644E3F">
                            <w:t xml:space="preserve">2515 XP Den Haag </w:t>
                          </w:r>
                        </w:p>
                        <w:p w14:paraId="7EF3563C" w14:textId="77777777" w:rsidR="008D1F28" w:rsidRDefault="00644E3F">
                          <w:pPr>
                            <w:pStyle w:val="Referentiegegevens"/>
                          </w:pPr>
                          <w:r w:rsidRPr="00644E3F">
                            <w:t xml:space="preserve">Postbus 20061 </w:t>
                          </w:r>
                        </w:p>
                        <w:p w14:paraId="06E79473" w14:textId="7F551AD5" w:rsidR="003E4C73" w:rsidRDefault="00644E3F">
                          <w:pPr>
                            <w:pStyle w:val="Referentiegegevens"/>
                          </w:pPr>
                          <w:r w:rsidRPr="00644E3F">
                            <w:t xml:space="preserve">Nederland </w:t>
                          </w:r>
                        </w:p>
                        <w:p w14:paraId="06E79474" w14:textId="623B6C5E" w:rsidR="003E4C73" w:rsidRDefault="00106197">
                          <w:pPr>
                            <w:pStyle w:val="Referentiegegevens"/>
                          </w:pPr>
                          <w:hyperlink r:id="rId1" w:history="1">
                            <w:r w:rsidR="00FD2568" w:rsidRPr="00BF09C8">
                              <w:rPr>
                                <w:rStyle w:val="Hyperlink"/>
                              </w:rPr>
                              <w:t>www.rijksoverheid.nl</w:t>
                            </w:r>
                          </w:hyperlink>
                        </w:p>
                        <w:p w14:paraId="7A089ED2" w14:textId="77777777" w:rsidR="003E4C73" w:rsidRDefault="003E4C73" w:rsidP="00644E3F"/>
                        <w:p w14:paraId="06E79476" w14:textId="77777777" w:rsidR="003E4C73" w:rsidRDefault="00F61110">
                          <w:pPr>
                            <w:pStyle w:val="Referentiegegevensbold"/>
                          </w:pPr>
                          <w:r>
                            <w:t>Onze referentie</w:t>
                          </w:r>
                        </w:p>
                        <w:p w14:paraId="06E79477" w14:textId="77777777" w:rsidR="003E4C73" w:rsidRDefault="00F61110">
                          <w:pPr>
                            <w:pStyle w:val="Referentiegegevens"/>
                          </w:pPr>
                          <w:r>
                            <w:t>BZ2511447</w:t>
                          </w:r>
                        </w:p>
                        <w:p w14:paraId="06E79478" w14:textId="77777777" w:rsidR="003E4C73" w:rsidRDefault="003E4C73">
                          <w:pPr>
                            <w:pStyle w:val="WitregelW1"/>
                          </w:pPr>
                        </w:p>
                        <w:p w14:paraId="06E79479" w14:textId="77777777" w:rsidR="003E4C73" w:rsidRDefault="00F61110">
                          <w:pPr>
                            <w:pStyle w:val="Referentiegegevensbold"/>
                          </w:pPr>
                          <w:r>
                            <w:t>Uw referentie</w:t>
                          </w:r>
                        </w:p>
                        <w:p w14:paraId="06E7947A" w14:textId="77777777" w:rsidR="003E4C73" w:rsidRDefault="00F61110">
                          <w:pPr>
                            <w:pStyle w:val="Referentiegegevens"/>
                          </w:pPr>
                          <w:r>
                            <w:t>2025Z00124</w:t>
                          </w:r>
                        </w:p>
                        <w:p w14:paraId="06E7947B" w14:textId="77777777" w:rsidR="003E4C73" w:rsidRDefault="003E4C73">
                          <w:pPr>
                            <w:pStyle w:val="WitregelW1"/>
                          </w:pPr>
                        </w:p>
                        <w:p w14:paraId="06E7947C" w14:textId="77777777" w:rsidR="003E4C73" w:rsidRDefault="00F61110">
                          <w:pPr>
                            <w:pStyle w:val="Referentiegegevensbold"/>
                          </w:pPr>
                          <w:r>
                            <w:t>Bijlage(n)</w:t>
                          </w:r>
                        </w:p>
                        <w:p w14:paraId="06E7947D" w14:textId="77777777" w:rsidR="003E4C73" w:rsidRDefault="00F6111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6E7945D" id="41b10cd4-80a4-11ea-b356-6230a4311406" o:spid="_x0000_s1031" type="#_x0000_t202" style="position:absolute;margin-left:466.45pt;margin-top:154.5pt;width:105.7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" filled="f" stroked="f">
              <v:textbox inset="0,0,0,0">
                <w:txbxContent>
                  <w:p w14:paraId="06E79472" w14:textId="1893321E" w:rsidR="003E4C73" w:rsidRDefault="00F61110" w:rsidP="00644E3F">
                    <w:pPr>
                      <w:pStyle w:val="Referentiegegevensbold"/>
                    </w:pPr>
                    <w:r>
                      <w:t>Ministerie van Buitenlandse Zaken</w:t>
                    </w:r>
                  </w:p>
                  <w:p w14:paraId="7387344E" w14:textId="77777777" w:rsidR="003F1513" w:rsidRDefault="00644E3F">
                    <w:pPr>
                      <w:pStyle w:val="Referentiegegevens"/>
                    </w:pPr>
                    <w:r w:rsidRPr="00644E3F">
                      <w:t xml:space="preserve">Rijnstraat 8 </w:t>
                    </w:r>
                  </w:p>
                  <w:p w14:paraId="752E61DE" w14:textId="77777777" w:rsidR="004B2CCF" w:rsidRDefault="00644E3F">
                    <w:pPr>
                      <w:pStyle w:val="Referentiegegevens"/>
                    </w:pPr>
                    <w:r w:rsidRPr="00644E3F">
                      <w:t xml:space="preserve">2515 XP Den Haag </w:t>
                    </w:r>
                  </w:p>
                  <w:p w14:paraId="7EF3563C" w14:textId="77777777" w:rsidR="008D1F28" w:rsidRDefault="00644E3F">
                    <w:pPr>
                      <w:pStyle w:val="Referentiegegevens"/>
                    </w:pPr>
                    <w:r w:rsidRPr="00644E3F">
                      <w:t xml:space="preserve">Postbus 20061 </w:t>
                    </w:r>
                  </w:p>
                  <w:p w14:paraId="06E79473" w14:textId="7F551AD5" w:rsidR="003E4C73" w:rsidRDefault="00644E3F">
                    <w:pPr>
                      <w:pStyle w:val="Referentiegegevens"/>
                    </w:pPr>
                    <w:r w:rsidRPr="00644E3F">
                      <w:t xml:space="preserve">Nederland </w:t>
                    </w:r>
                  </w:p>
                  <w:p w14:paraId="06E79474" w14:textId="623B6C5E" w:rsidR="003E4C73" w:rsidRDefault="00106197">
                    <w:pPr>
                      <w:pStyle w:val="Referentiegegevens"/>
                    </w:pPr>
                    <w:hyperlink r:id="rId2" w:history="1">
                      <w:r w:rsidR="00FD2568" w:rsidRPr="00BF09C8">
                        <w:rPr>
                          <w:rStyle w:val="Hyperlink"/>
                        </w:rPr>
                        <w:t>www.rijksoverheid.nl</w:t>
                      </w:r>
                    </w:hyperlink>
                  </w:p>
                  <w:p w14:paraId="7A089ED2" w14:textId="77777777" w:rsidR="003E4C73" w:rsidRDefault="003E4C73" w:rsidP="00644E3F"/>
                  <w:p w14:paraId="06E79476" w14:textId="77777777" w:rsidR="003E4C73" w:rsidRDefault="00F61110">
                    <w:pPr>
                      <w:pStyle w:val="Referentiegegevensbold"/>
                    </w:pPr>
                    <w:r>
                      <w:t>Onze referentie</w:t>
                    </w:r>
                  </w:p>
                  <w:p w14:paraId="06E79477" w14:textId="77777777" w:rsidR="003E4C73" w:rsidRDefault="00F61110">
                    <w:pPr>
                      <w:pStyle w:val="Referentiegegevens"/>
                    </w:pPr>
                    <w:r>
                      <w:t>BZ2511447</w:t>
                    </w:r>
                  </w:p>
                  <w:p w14:paraId="06E79478" w14:textId="77777777" w:rsidR="003E4C73" w:rsidRDefault="003E4C73">
                    <w:pPr>
                      <w:pStyle w:val="WitregelW1"/>
                    </w:pPr>
                  </w:p>
                  <w:p w14:paraId="06E79479" w14:textId="77777777" w:rsidR="003E4C73" w:rsidRDefault="00F61110">
                    <w:pPr>
                      <w:pStyle w:val="Referentiegegevensbold"/>
                    </w:pPr>
                    <w:r>
                      <w:t>Uw referentie</w:t>
                    </w:r>
                  </w:p>
                  <w:p w14:paraId="06E7947A" w14:textId="77777777" w:rsidR="003E4C73" w:rsidRDefault="00F61110">
                    <w:pPr>
                      <w:pStyle w:val="Referentiegegevens"/>
                    </w:pPr>
                    <w:r>
                      <w:t>2025Z00124</w:t>
                    </w:r>
                  </w:p>
                  <w:p w14:paraId="06E7947B" w14:textId="77777777" w:rsidR="003E4C73" w:rsidRDefault="003E4C73">
                    <w:pPr>
                      <w:pStyle w:val="WitregelW1"/>
                    </w:pPr>
                  </w:p>
                  <w:p w14:paraId="06E7947C" w14:textId="77777777" w:rsidR="003E4C73" w:rsidRDefault="00F61110">
                    <w:pPr>
                      <w:pStyle w:val="Referentiegegevensbold"/>
                    </w:pPr>
                    <w:r>
                      <w:t>Bijlage(n)</w:t>
                    </w:r>
                  </w:p>
                  <w:p w14:paraId="06E7947D" w14:textId="77777777" w:rsidR="003E4C73" w:rsidRDefault="00F6111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6E79461" wp14:editId="2C1D309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E7948C" w14:textId="77777777" w:rsidR="00F61110" w:rsidRDefault="00F61110"/>
                      </w:txbxContent>
                    </wps:txbx>
                    <wps:bodyPr vert="horz" wrap="square" lIns="0" tIns="0" rIns="0" bIns="0" anchor="t" anchorCtr="0"/>
                  </wps:wsp>
                </a:graphicData>
              </a:graphic>
            </wp:anchor>
          </w:drawing>
        </mc:Choice>
        <mc:Fallback>
          <w:pict>
            <v:shape w14:anchorId="06E79461"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6E7948C" w14:textId="77777777" w:rsidR="00F61110" w:rsidRDefault="00F61110"/>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6E79463" wp14:editId="06E7946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E7948E" w14:textId="77777777" w:rsidR="00F61110" w:rsidRDefault="00F61110"/>
                      </w:txbxContent>
                    </wps:txbx>
                    <wps:bodyPr vert="horz" wrap="square" lIns="0" tIns="0" rIns="0" bIns="0" anchor="t" anchorCtr="0"/>
                  </wps:wsp>
                </a:graphicData>
              </a:graphic>
            </wp:anchor>
          </w:drawing>
        </mc:Choice>
        <mc:Fallback>
          <w:pict>
            <v:shape w14:anchorId="06E79463"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6E7948E" w14:textId="77777777" w:rsidR="00F61110" w:rsidRDefault="00F61110"/>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6E79465" wp14:editId="06E7946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E7947F" w14:textId="477AC2C9" w:rsidR="003E4C73" w:rsidRDefault="00F61110">
                          <w:pPr>
                            <w:spacing w:line="240" w:lineRule="auto"/>
                          </w:pPr>
                          <w:r>
                            <w:rPr>
                              <w:noProof/>
                            </w:rPr>
                            <w:drawing>
                              <wp:inline distT="0" distB="0" distL="0" distR="0" wp14:anchorId="52D44964" wp14:editId="06E7948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E79465"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6E7947F" w14:textId="477AC2C9" w:rsidR="003E4C73" w:rsidRDefault="00F61110">
                    <w:pPr>
                      <w:spacing w:line="240" w:lineRule="auto"/>
                    </w:pPr>
                    <w:r>
                      <w:rPr>
                        <w:noProof/>
                      </w:rPr>
                      <w:drawing>
                        <wp:inline distT="0" distB="0" distL="0" distR="0" wp14:anchorId="52D44964" wp14:editId="06E7948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FBEA44"/>
    <w:multiLevelType w:val="multilevel"/>
    <w:tmpl w:val="1DE9C74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CCB8C39"/>
    <w:multiLevelType w:val="multilevel"/>
    <w:tmpl w:val="C128892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B328CD9"/>
    <w:multiLevelType w:val="multilevel"/>
    <w:tmpl w:val="BC3E313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281575A3"/>
    <w:multiLevelType w:val="hybridMultilevel"/>
    <w:tmpl w:val="658E6960"/>
    <w:lvl w:ilvl="0" w:tplc="1F184B74">
      <w:start w:val="1"/>
      <w:numFmt w:val="decimal"/>
      <w:lvlText w:val="%1."/>
      <w:lvlJc w:val="left"/>
      <w:pPr>
        <w:ind w:left="720" w:hanging="360"/>
      </w:pPr>
    </w:lvl>
    <w:lvl w:ilvl="1" w:tplc="2B222B74">
      <w:start w:val="1"/>
      <w:numFmt w:val="lowerLetter"/>
      <w:lvlText w:val="%2."/>
      <w:lvlJc w:val="left"/>
      <w:pPr>
        <w:ind w:left="1440" w:hanging="360"/>
      </w:pPr>
    </w:lvl>
    <w:lvl w:ilvl="2" w:tplc="78DC1D52">
      <w:start w:val="1"/>
      <w:numFmt w:val="lowerRoman"/>
      <w:lvlText w:val="%3."/>
      <w:lvlJc w:val="right"/>
      <w:pPr>
        <w:ind w:left="2160" w:hanging="180"/>
      </w:pPr>
    </w:lvl>
    <w:lvl w:ilvl="3" w:tplc="1396B27C">
      <w:start w:val="1"/>
      <w:numFmt w:val="decimal"/>
      <w:lvlText w:val="%4."/>
      <w:lvlJc w:val="left"/>
      <w:pPr>
        <w:ind w:left="2880" w:hanging="360"/>
      </w:pPr>
    </w:lvl>
    <w:lvl w:ilvl="4" w:tplc="C180CFCC">
      <w:start w:val="1"/>
      <w:numFmt w:val="lowerLetter"/>
      <w:lvlText w:val="%5."/>
      <w:lvlJc w:val="left"/>
      <w:pPr>
        <w:ind w:left="3600" w:hanging="360"/>
      </w:pPr>
    </w:lvl>
    <w:lvl w:ilvl="5" w:tplc="60FAB9E8">
      <w:start w:val="1"/>
      <w:numFmt w:val="lowerRoman"/>
      <w:lvlText w:val="%6."/>
      <w:lvlJc w:val="right"/>
      <w:pPr>
        <w:ind w:left="4320" w:hanging="180"/>
      </w:pPr>
    </w:lvl>
    <w:lvl w:ilvl="6" w:tplc="8870A658">
      <w:start w:val="1"/>
      <w:numFmt w:val="decimal"/>
      <w:lvlText w:val="%7."/>
      <w:lvlJc w:val="left"/>
      <w:pPr>
        <w:ind w:left="5040" w:hanging="360"/>
      </w:pPr>
    </w:lvl>
    <w:lvl w:ilvl="7" w:tplc="E8CEDFB4">
      <w:start w:val="1"/>
      <w:numFmt w:val="lowerLetter"/>
      <w:lvlText w:val="%8."/>
      <w:lvlJc w:val="left"/>
      <w:pPr>
        <w:ind w:left="5760" w:hanging="360"/>
      </w:pPr>
    </w:lvl>
    <w:lvl w:ilvl="8" w:tplc="852C6F24">
      <w:start w:val="1"/>
      <w:numFmt w:val="lowerRoman"/>
      <w:lvlText w:val="%9."/>
      <w:lvlJc w:val="right"/>
      <w:pPr>
        <w:ind w:left="6480" w:hanging="180"/>
      </w:pPr>
    </w:lvl>
  </w:abstractNum>
  <w:abstractNum w:abstractNumId="4" w15:restartNumberingAfterBreak="0">
    <w:nsid w:val="3CDE6AA5"/>
    <w:multiLevelType w:val="multilevel"/>
    <w:tmpl w:val="EAB08F2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0447440"/>
    <w:multiLevelType w:val="hybridMultilevel"/>
    <w:tmpl w:val="803606D6"/>
    <w:lvl w:ilvl="0" w:tplc="66C60FE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AA0A62"/>
    <w:multiLevelType w:val="multilevel"/>
    <w:tmpl w:val="5AA9F1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90394823">
    <w:abstractNumId w:val="2"/>
  </w:num>
  <w:num w:numId="2" w16cid:durableId="1781148325">
    <w:abstractNumId w:val="0"/>
  </w:num>
  <w:num w:numId="3" w16cid:durableId="791901706">
    <w:abstractNumId w:val="6"/>
  </w:num>
  <w:num w:numId="4" w16cid:durableId="557518197">
    <w:abstractNumId w:val="4"/>
  </w:num>
  <w:num w:numId="5" w16cid:durableId="982349413">
    <w:abstractNumId w:val="1"/>
  </w:num>
  <w:num w:numId="6" w16cid:durableId="1030448498">
    <w:abstractNumId w:val="3"/>
  </w:num>
  <w:num w:numId="7" w16cid:durableId="560094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C73"/>
    <w:rsid w:val="0000388C"/>
    <w:rsid w:val="00023371"/>
    <w:rsid w:val="0003246D"/>
    <w:rsid w:val="0003449D"/>
    <w:rsid w:val="0003662A"/>
    <w:rsid w:val="00044964"/>
    <w:rsid w:val="00052296"/>
    <w:rsid w:val="00056814"/>
    <w:rsid w:val="00061E17"/>
    <w:rsid w:val="00080132"/>
    <w:rsid w:val="000869D5"/>
    <w:rsid w:val="0009120F"/>
    <w:rsid w:val="000916BC"/>
    <w:rsid w:val="000A69CD"/>
    <w:rsid w:val="000B0C1C"/>
    <w:rsid w:val="000B3A83"/>
    <w:rsid w:val="000C06E4"/>
    <w:rsid w:val="000C36B5"/>
    <w:rsid w:val="000C4DAE"/>
    <w:rsid w:val="000C7F7D"/>
    <w:rsid w:val="000D1448"/>
    <w:rsid w:val="000D525E"/>
    <w:rsid w:val="000E0325"/>
    <w:rsid w:val="000E47A6"/>
    <w:rsid w:val="000F3EAB"/>
    <w:rsid w:val="00104246"/>
    <w:rsid w:val="00105941"/>
    <w:rsid w:val="00106197"/>
    <w:rsid w:val="00107B87"/>
    <w:rsid w:val="001201E8"/>
    <w:rsid w:val="001264AF"/>
    <w:rsid w:val="00126672"/>
    <w:rsid w:val="00131018"/>
    <w:rsid w:val="00135BA8"/>
    <w:rsid w:val="00137D9D"/>
    <w:rsid w:val="0014426E"/>
    <w:rsid w:val="00154A6E"/>
    <w:rsid w:val="00155907"/>
    <w:rsid w:val="00160531"/>
    <w:rsid w:val="0016124C"/>
    <w:rsid w:val="00162B0D"/>
    <w:rsid w:val="00162F7B"/>
    <w:rsid w:val="00180B16"/>
    <w:rsid w:val="00181FDE"/>
    <w:rsid w:val="001831D0"/>
    <w:rsid w:val="00192CB6"/>
    <w:rsid w:val="0019762A"/>
    <w:rsid w:val="001A1872"/>
    <w:rsid w:val="001A2BF9"/>
    <w:rsid w:val="001D449D"/>
    <w:rsid w:val="001D4E29"/>
    <w:rsid w:val="001E0B98"/>
    <w:rsid w:val="001E4917"/>
    <w:rsid w:val="001E7C96"/>
    <w:rsid w:val="00213ACF"/>
    <w:rsid w:val="00214E16"/>
    <w:rsid w:val="002162E5"/>
    <w:rsid w:val="00237CB2"/>
    <w:rsid w:val="00250C74"/>
    <w:rsid w:val="002539B9"/>
    <w:rsid w:val="00255E45"/>
    <w:rsid w:val="00265FE8"/>
    <w:rsid w:val="002719CA"/>
    <w:rsid w:val="00282974"/>
    <w:rsid w:val="002835E6"/>
    <w:rsid w:val="0029026A"/>
    <w:rsid w:val="00297EB3"/>
    <w:rsid w:val="002A203F"/>
    <w:rsid w:val="002A6313"/>
    <w:rsid w:val="002B5020"/>
    <w:rsid w:val="002C3D2A"/>
    <w:rsid w:val="002C6C21"/>
    <w:rsid w:val="002E3C76"/>
    <w:rsid w:val="002E5C0B"/>
    <w:rsid w:val="002F2BBA"/>
    <w:rsid w:val="002F3B77"/>
    <w:rsid w:val="00304E55"/>
    <w:rsid w:val="00305027"/>
    <w:rsid w:val="003068DC"/>
    <w:rsid w:val="00306B5A"/>
    <w:rsid w:val="00310130"/>
    <w:rsid w:val="00313154"/>
    <w:rsid w:val="00340B51"/>
    <w:rsid w:val="00345FF6"/>
    <w:rsid w:val="00346753"/>
    <w:rsid w:val="00360759"/>
    <w:rsid w:val="0036732B"/>
    <w:rsid w:val="00370840"/>
    <w:rsid w:val="00371056"/>
    <w:rsid w:val="00371D07"/>
    <w:rsid w:val="00372528"/>
    <w:rsid w:val="00374133"/>
    <w:rsid w:val="003A19B6"/>
    <w:rsid w:val="003E4C73"/>
    <w:rsid w:val="003F1513"/>
    <w:rsid w:val="003F5DF8"/>
    <w:rsid w:val="00402A18"/>
    <w:rsid w:val="00410FDF"/>
    <w:rsid w:val="00421F21"/>
    <w:rsid w:val="00425DB8"/>
    <w:rsid w:val="00443BB3"/>
    <w:rsid w:val="00446743"/>
    <w:rsid w:val="00455306"/>
    <w:rsid w:val="00457EE3"/>
    <w:rsid w:val="004726FA"/>
    <w:rsid w:val="00473E32"/>
    <w:rsid w:val="00477FF2"/>
    <w:rsid w:val="00482926"/>
    <w:rsid w:val="00486E78"/>
    <w:rsid w:val="004A0D2B"/>
    <w:rsid w:val="004B2CCF"/>
    <w:rsid w:val="004B465A"/>
    <w:rsid w:val="004E1AEF"/>
    <w:rsid w:val="004E5A62"/>
    <w:rsid w:val="004E5AED"/>
    <w:rsid w:val="004F1327"/>
    <w:rsid w:val="004F336E"/>
    <w:rsid w:val="004F663C"/>
    <w:rsid w:val="004F7110"/>
    <w:rsid w:val="00501653"/>
    <w:rsid w:val="00516A43"/>
    <w:rsid w:val="00526B01"/>
    <w:rsid w:val="00541362"/>
    <w:rsid w:val="00543356"/>
    <w:rsid w:val="00556D9C"/>
    <w:rsid w:val="00560860"/>
    <w:rsid w:val="0056409E"/>
    <w:rsid w:val="00564A68"/>
    <w:rsid w:val="00576821"/>
    <w:rsid w:val="00581826"/>
    <w:rsid w:val="0058437D"/>
    <w:rsid w:val="0058492A"/>
    <w:rsid w:val="00586252"/>
    <w:rsid w:val="00586769"/>
    <w:rsid w:val="00596B5C"/>
    <w:rsid w:val="00597668"/>
    <w:rsid w:val="005A07E6"/>
    <w:rsid w:val="005A2DAD"/>
    <w:rsid w:val="005B25FF"/>
    <w:rsid w:val="005C014D"/>
    <w:rsid w:val="005C3F26"/>
    <w:rsid w:val="005D0A81"/>
    <w:rsid w:val="005F1477"/>
    <w:rsid w:val="005F6906"/>
    <w:rsid w:val="00604737"/>
    <w:rsid w:val="00610056"/>
    <w:rsid w:val="00611697"/>
    <w:rsid w:val="00620A02"/>
    <w:rsid w:val="00620B65"/>
    <w:rsid w:val="00623631"/>
    <w:rsid w:val="00625791"/>
    <w:rsid w:val="00626991"/>
    <w:rsid w:val="006312EB"/>
    <w:rsid w:val="00635E13"/>
    <w:rsid w:val="00644E3F"/>
    <w:rsid w:val="0065475C"/>
    <w:rsid w:val="00664AFF"/>
    <w:rsid w:val="0067005B"/>
    <w:rsid w:val="0067497C"/>
    <w:rsid w:val="006855DA"/>
    <w:rsid w:val="00692110"/>
    <w:rsid w:val="006921DA"/>
    <w:rsid w:val="00697AA0"/>
    <w:rsid w:val="006A23AE"/>
    <w:rsid w:val="006A3513"/>
    <w:rsid w:val="006A3D43"/>
    <w:rsid w:val="006B4023"/>
    <w:rsid w:val="006B5CB6"/>
    <w:rsid w:val="006C59F6"/>
    <w:rsid w:val="006F4B3B"/>
    <w:rsid w:val="006F62A9"/>
    <w:rsid w:val="007053C0"/>
    <w:rsid w:val="00705EF6"/>
    <w:rsid w:val="00706A86"/>
    <w:rsid w:val="00717CE0"/>
    <w:rsid w:val="00723E02"/>
    <w:rsid w:val="00740956"/>
    <w:rsid w:val="00751EB1"/>
    <w:rsid w:val="00756B3A"/>
    <w:rsid w:val="007741F6"/>
    <w:rsid w:val="007828B9"/>
    <w:rsid w:val="007924F8"/>
    <w:rsid w:val="00794C69"/>
    <w:rsid w:val="007B036C"/>
    <w:rsid w:val="007C10DC"/>
    <w:rsid w:val="007F1B7B"/>
    <w:rsid w:val="007F1CF2"/>
    <w:rsid w:val="007F613C"/>
    <w:rsid w:val="00806A19"/>
    <w:rsid w:val="00810493"/>
    <w:rsid w:val="0081334B"/>
    <w:rsid w:val="0083771B"/>
    <w:rsid w:val="00846735"/>
    <w:rsid w:val="00853181"/>
    <w:rsid w:val="00857725"/>
    <w:rsid w:val="00860F97"/>
    <w:rsid w:val="0086405D"/>
    <w:rsid w:val="00867138"/>
    <w:rsid w:val="00867720"/>
    <w:rsid w:val="00870CF0"/>
    <w:rsid w:val="00871AFE"/>
    <w:rsid w:val="0087453F"/>
    <w:rsid w:val="008827E0"/>
    <w:rsid w:val="00883496"/>
    <w:rsid w:val="00886EC1"/>
    <w:rsid w:val="00890CE4"/>
    <w:rsid w:val="008A2B86"/>
    <w:rsid w:val="008A6EC5"/>
    <w:rsid w:val="008A7679"/>
    <w:rsid w:val="008C3CB6"/>
    <w:rsid w:val="008D1F28"/>
    <w:rsid w:val="008E1155"/>
    <w:rsid w:val="008E56D6"/>
    <w:rsid w:val="008E6C94"/>
    <w:rsid w:val="008E7EBB"/>
    <w:rsid w:val="009036CD"/>
    <w:rsid w:val="009048AF"/>
    <w:rsid w:val="009077D9"/>
    <w:rsid w:val="009101A0"/>
    <w:rsid w:val="009101B5"/>
    <w:rsid w:val="00924674"/>
    <w:rsid w:val="0092664C"/>
    <w:rsid w:val="0093426B"/>
    <w:rsid w:val="00947982"/>
    <w:rsid w:val="009536AD"/>
    <w:rsid w:val="0096344A"/>
    <w:rsid w:val="00963C5E"/>
    <w:rsid w:val="009708E5"/>
    <w:rsid w:val="00970E2B"/>
    <w:rsid w:val="00981C64"/>
    <w:rsid w:val="009831F1"/>
    <w:rsid w:val="00987393"/>
    <w:rsid w:val="009A76FF"/>
    <w:rsid w:val="009B6F22"/>
    <w:rsid w:val="009C130C"/>
    <w:rsid w:val="009C3CC6"/>
    <w:rsid w:val="009D1093"/>
    <w:rsid w:val="009D625C"/>
    <w:rsid w:val="009F3090"/>
    <w:rsid w:val="00A05CA6"/>
    <w:rsid w:val="00A10B19"/>
    <w:rsid w:val="00A10EFD"/>
    <w:rsid w:val="00A2751F"/>
    <w:rsid w:val="00A355DA"/>
    <w:rsid w:val="00A35DCE"/>
    <w:rsid w:val="00A7188B"/>
    <w:rsid w:val="00A71BC6"/>
    <w:rsid w:val="00A73FCF"/>
    <w:rsid w:val="00AA2023"/>
    <w:rsid w:val="00AA5541"/>
    <w:rsid w:val="00AB2A68"/>
    <w:rsid w:val="00AB724B"/>
    <w:rsid w:val="00AC0141"/>
    <w:rsid w:val="00AC0BE3"/>
    <w:rsid w:val="00AC248A"/>
    <w:rsid w:val="00AC77E4"/>
    <w:rsid w:val="00AD0E31"/>
    <w:rsid w:val="00AD24AF"/>
    <w:rsid w:val="00AD7A6D"/>
    <w:rsid w:val="00AE3228"/>
    <w:rsid w:val="00AE35CC"/>
    <w:rsid w:val="00AF0CF6"/>
    <w:rsid w:val="00AF137D"/>
    <w:rsid w:val="00AF17DA"/>
    <w:rsid w:val="00AF1E41"/>
    <w:rsid w:val="00B07408"/>
    <w:rsid w:val="00B14AD2"/>
    <w:rsid w:val="00B169EB"/>
    <w:rsid w:val="00B40415"/>
    <w:rsid w:val="00B531BB"/>
    <w:rsid w:val="00B57F67"/>
    <w:rsid w:val="00B75FA3"/>
    <w:rsid w:val="00B7663D"/>
    <w:rsid w:val="00B807B8"/>
    <w:rsid w:val="00B810DC"/>
    <w:rsid w:val="00B9396F"/>
    <w:rsid w:val="00B94764"/>
    <w:rsid w:val="00B95563"/>
    <w:rsid w:val="00B96600"/>
    <w:rsid w:val="00B97B83"/>
    <w:rsid w:val="00BA3585"/>
    <w:rsid w:val="00BB0172"/>
    <w:rsid w:val="00BC1814"/>
    <w:rsid w:val="00BD3B20"/>
    <w:rsid w:val="00BE3EE0"/>
    <w:rsid w:val="00BF3DDD"/>
    <w:rsid w:val="00BF3F6B"/>
    <w:rsid w:val="00C0164C"/>
    <w:rsid w:val="00C03ACF"/>
    <w:rsid w:val="00C15840"/>
    <w:rsid w:val="00C21707"/>
    <w:rsid w:val="00C34EA3"/>
    <w:rsid w:val="00C35760"/>
    <w:rsid w:val="00C43487"/>
    <w:rsid w:val="00C5793C"/>
    <w:rsid w:val="00C67EB3"/>
    <w:rsid w:val="00C76676"/>
    <w:rsid w:val="00C8185B"/>
    <w:rsid w:val="00C84C9A"/>
    <w:rsid w:val="00C92AF8"/>
    <w:rsid w:val="00C95293"/>
    <w:rsid w:val="00CB2046"/>
    <w:rsid w:val="00CB59A8"/>
    <w:rsid w:val="00CB5C6D"/>
    <w:rsid w:val="00CB661F"/>
    <w:rsid w:val="00CC222A"/>
    <w:rsid w:val="00CC40E0"/>
    <w:rsid w:val="00CD159D"/>
    <w:rsid w:val="00CD243C"/>
    <w:rsid w:val="00CD3FEB"/>
    <w:rsid w:val="00CD4EC8"/>
    <w:rsid w:val="00CE40AD"/>
    <w:rsid w:val="00CE5E41"/>
    <w:rsid w:val="00D012C2"/>
    <w:rsid w:val="00D03398"/>
    <w:rsid w:val="00D16735"/>
    <w:rsid w:val="00D3012E"/>
    <w:rsid w:val="00D31CB7"/>
    <w:rsid w:val="00D34D01"/>
    <w:rsid w:val="00D3550B"/>
    <w:rsid w:val="00D362E5"/>
    <w:rsid w:val="00D506A0"/>
    <w:rsid w:val="00D526C5"/>
    <w:rsid w:val="00D628B2"/>
    <w:rsid w:val="00D62BC6"/>
    <w:rsid w:val="00D64A60"/>
    <w:rsid w:val="00D67A19"/>
    <w:rsid w:val="00D710CC"/>
    <w:rsid w:val="00D92CD7"/>
    <w:rsid w:val="00D93558"/>
    <w:rsid w:val="00DA3816"/>
    <w:rsid w:val="00DE0298"/>
    <w:rsid w:val="00DE47A0"/>
    <w:rsid w:val="00E022A4"/>
    <w:rsid w:val="00E136FC"/>
    <w:rsid w:val="00E1558A"/>
    <w:rsid w:val="00E24E41"/>
    <w:rsid w:val="00E26642"/>
    <w:rsid w:val="00E31B1C"/>
    <w:rsid w:val="00E32D46"/>
    <w:rsid w:val="00E429E3"/>
    <w:rsid w:val="00E47628"/>
    <w:rsid w:val="00E55C99"/>
    <w:rsid w:val="00E6010D"/>
    <w:rsid w:val="00E609DD"/>
    <w:rsid w:val="00E71A20"/>
    <w:rsid w:val="00E76B2B"/>
    <w:rsid w:val="00E836AD"/>
    <w:rsid w:val="00E903F4"/>
    <w:rsid w:val="00E93B13"/>
    <w:rsid w:val="00EA008A"/>
    <w:rsid w:val="00EA0797"/>
    <w:rsid w:val="00EA2299"/>
    <w:rsid w:val="00EC5D45"/>
    <w:rsid w:val="00ED777A"/>
    <w:rsid w:val="00EE5F0C"/>
    <w:rsid w:val="00EF5DC9"/>
    <w:rsid w:val="00F070AE"/>
    <w:rsid w:val="00F142DB"/>
    <w:rsid w:val="00F174F7"/>
    <w:rsid w:val="00F26C16"/>
    <w:rsid w:val="00F42A1F"/>
    <w:rsid w:val="00F4751F"/>
    <w:rsid w:val="00F60F4C"/>
    <w:rsid w:val="00F61110"/>
    <w:rsid w:val="00F61562"/>
    <w:rsid w:val="00F63CFF"/>
    <w:rsid w:val="00F759B1"/>
    <w:rsid w:val="00F77359"/>
    <w:rsid w:val="00F92CB6"/>
    <w:rsid w:val="00F9444F"/>
    <w:rsid w:val="00F94E02"/>
    <w:rsid w:val="00FA2653"/>
    <w:rsid w:val="00FA76D0"/>
    <w:rsid w:val="00FC7C12"/>
    <w:rsid w:val="00FD0364"/>
    <w:rsid w:val="00FD2568"/>
    <w:rsid w:val="00FE4C0C"/>
    <w:rsid w:val="00FF1FC8"/>
    <w:rsid w:val="1113EE5F"/>
    <w:rsid w:val="59D721E0"/>
    <w:rsid w:val="5F7987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6E79425"/>
  <w15:docId w15:val="{3E5A6913-9F13-4F5A-AD1F-B786951C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5C3F26"/>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372528"/>
    <w:pPr>
      <w:tabs>
        <w:tab w:val="center" w:pos="4513"/>
        <w:tab w:val="right" w:pos="9026"/>
      </w:tabs>
      <w:spacing w:line="240" w:lineRule="auto"/>
    </w:pPr>
  </w:style>
  <w:style w:type="character" w:customStyle="1" w:styleId="HeaderChar">
    <w:name w:val="Header Char"/>
    <w:basedOn w:val="DefaultParagraphFont"/>
    <w:link w:val="Header"/>
    <w:uiPriority w:val="99"/>
    <w:rsid w:val="00372528"/>
    <w:rPr>
      <w:rFonts w:ascii="Verdana" w:hAnsi="Verdana"/>
      <w:color w:val="000000"/>
      <w:sz w:val="18"/>
      <w:szCs w:val="18"/>
    </w:rPr>
  </w:style>
  <w:style w:type="paragraph" w:styleId="Footer">
    <w:name w:val="footer"/>
    <w:basedOn w:val="Normal"/>
    <w:link w:val="FooterChar"/>
    <w:uiPriority w:val="99"/>
    <w:unhideWhenUsed/>
    <w:rsid w:val="00372528"/>
    <w:pPr>
      <w:tabs>
        <w:tab w:val="center" w:pos="4513"/>
        <w:tab w:val="right" w:pos="9026"/>
      </w:tabs>
      <w:spacing w:line="240" w:lineRule="auto"/>
    </w:pPr>
  </w:style>
  <w:style w:type="character" w:customStyle="1" w:styleId="FooterChar">
    <w:name w:val="Footer Char"/>
    <w:basedOn w:val="DefaultParagraphFont"/>
    <w:link w:val="Footer"/>
    <w:uiPriority w:val="99"/>
    <w:rsid w:val="00372528"/>
    <w:rPr>
      <w:rFonts w:ascii="Verdana" w:hAnsi="Verdana"/>
      <w:color w:val="000000"/>
      <w:sz w:val="18"/>
      <w:szCs w:val="18"/>
    </w:rPr>
  </w:style>
  <w:style w:type="character" w:styleId="CommentReference">
    <w:name w:val="annotation reference"/>
    <w:basedOn w:val="DefaultParagraphFont"/>
    <w:uiPriority w:val="99"/>
    <w:semiHidden/>
    <w:unhideWhenUsed/>
    <w:rsid w:val="00B96600"/>
    <w:rPr>
      <w:sz w:val="16"/>
      <w:szCs w:val="16"/>
    </w:rPr>
  </w:style>
  <w:style w:type="paragraph" w:styleId="CommentText">
    <w:name w:val="annotation text"/>
    <w:basedOn w:val="Normal"/>
    <w:link w:val="CommentTextChar"/>
    <w:uiPriority w:val="99"/>
    <w:unhideWhenUsed/>
    <w:rsid w:val="00B96600"/>
    <w:pPr>
      <w:spacing w:line="240" w:lineRule="auto"/>
    </w:pPr>
    <w:rPr>
      <w:sz w:val="20"/>
      <w:szCs w:val="20"/>
    </w:rPr>
  </w:style>
  <w:style w:type="character" w:customStyle="1" w:styleId="CommentTextChar">
    <w:name w:val="Comment Text Char"/>
    <w:basedOn w:val="DefaultParagraphFont"/>
    <w:link w:val="CommentText"/>
    <w:uiPriority w:val="99"/>
    <w:rsid w:val="00B9660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96600"/>
    <w:rPr>
      <w:b/>
      <w:bCs/>
    </w:rPr>
  </w:style>
  <w:style w:type="character" w:customStyle="1" w:styleId="CommentSubjectChar">
    <w:name w:val="Comment Subject Char"/>
    <w:basedOn w:val="CommentTextChar"/>
    <w:link w:val="CommentSubject"/>
    <w:uiPriority w:val="99"/>
    <w:semiHidden/>
    <w:rsid w:val="00B96600"/>
    <w:rPr>
      <w:rFonts w:ascii="Verdana" w:hAnsi="Verdana"/>
      <w:b/>
      <w:bCs/>
      <w:color w:val="000000"/>
    </w:rPr>
  </w:style>
  <w:style w:type="paragraph" w:styleId="FootnoteText">
    <w:name w:val="footnote text"/>
    <w:basedOn w:val="Normal"/>
    <w:link w:val="FootnoteTextChar"/>
    <w:uiPriority w:val="99"/>
    <w:semiHidden/>
    <w:unhideWhenUsed/>
    <w:rsid w:val="00BC1814"/>
    <w:pPr>
      <w:spacing w:line="240" w:lineRule="auto"/>
    </w:pPr>
    <w:rPr>
      <w:sz w:val="20"/>
      <w:szCs w:val="20"/>
    </w:rPr>
  </w:style>
  <w:style w:type="character" w:customStyle="1" w:styleId="FootnoteTextChar">
    <w:name w:val="Footnote Text Char"/>
    <w:basedOn w:val="DefaultParagraphFont"/>
    <w:link w:val="FootnoteText"/>
    <w:uiPriority w:val="99"/>
    <w:semiHidden/>
    <w:rsid w:val="00BC1814"/>
    <w:rPr>
      <w:rFonts w:ascii="Verdana" w:hAnsi="Verdana"/>
      <w:color w:val="000000"/>
    </w:rPr>
  </w:style>
  <w:style w:type="character" w:styleId="FootnoteReference">
    <w:name w:val="footnote reference"/>
    <w:basedOn w:val="DefaultParagraphFont"/>
    <w:uiPriority w:val="99"/>
    <w:semiHidden/>
    <w:unhideWhenUsed/>
    <w:rsid w:val="00BC1814"/>
    <w:rPr>
      <w:vertAlign w:val="superscript"/>
    </w:rPr>
  </w:style>
  <w:style w:type="paragraph" w:styleId="NormalWeb">
    <w:name w:val="Normal (Web)"/>
    <w:basedOn w:val="Normal"/>
    <w:uiPriority w:val="99"/>
    <w:unhideWhenUsed/>
    <w:rsid w:val="009D109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al">
    <w:name w:val="al"/>
    <w:basedOn w:val="Normal"/>
    <w:rsid w:val="009D109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9D1093"/>
    <w:rPr>
      <w:rFonts w:ascii="Segoe UI" w:hAnsi="Segoe UI" w:cs="Segoe UI" w:hint="default"/>
      <w:sz w:val="18"/>
      <w:szCs w:val="18"/>
    </w:rPr>
  </w:style>
  <w:style w:type="character" w:styleId="UnresolvedMention">
    <w:name w:val="Unresolved Mention"/>
    <w:basedOn w:val="DefaultParagraphFont"/>
    <w:uiPriority w:val="99"/>
    <w:semiHidden/>
    <w:unhideWhenUsed/>
    <w:rsid w:val="00162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0501">
      <w:bodyDiv w:val="1"/>
      <w:marLeft w:val="0"/>
      <w:marRight w:val="0"/>
      <w:marTop w:val="0"/>
      <w:marBottom w:val="0"/>
      <w:divBdr>
        <w:top w:val="none" w:sz="0" w:space="0" w:color="auto"/>
        <w:left w:val="none" w:sz="0" w:space="0" w:color="auto"/>
        <w:bottom w:val="none" w:sz="0" w:space="0" w:color="auto"/>
        <w:right w:val="none" w:sz="0" w:space="0" w:color="auto"/>
      </w:divBdr>
    </w:div>
    <w:div w:id="763378207">
      <w:bodyDiv w:val="1"/>
      <w:marLeft w:val="0"/>
      <w:marRight w:val="0"/>
      <w:marTop w:val="0"/>
      <w:marBottom w:val="0"/>
      <w:divBdr>
        <w:top w:val="none" w:sz="0" w:space="0" w:color="auto"/>
        <w:left w:val="none" w:sz="0" w:space="0" w:color="auto"/>
        <w:bottom w:val="none" w:sz="0" w:space="0" w:color="auto"/>
        <w:right w:val="none" w:sz="0" w:space="0" w:color="auto"/>
      </w:divBdr>
    </w:div>
    <w:div w:id="1527400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2196</ap:Words>
  <ap:Characters>12082</ap:Characters>
  <ap:DocSecurity>0</ap:DocSecurity>
  <ap:Lines>100</ap:Lines>
  <ap:Paragraphs>28</ap:Paragraphs>
  <ap:ScaleCrop>false</ap:ScaleCrop>
  <ap:LinksUpToDate>false</ap:LinksUpToDate>
  <ap:CharactersWithSpaces>14250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2025-01-21T08:45:00.0000000Z</lastPrinted>
  <dcterms:created xsi:type="dcterms:W3CDTF">2025-01-27T14:42:00.0000000Z</dcterms:created>
  <dcterms:modified xsi:type="dcterms:W3CDTF">2025-01-27T14:42:00.0000000Z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08af6bd2-6b2a-40f2-8dbb-c25b726bd5c1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