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2025Z01342</w:t>
        <w:br/>
      </w:r>
      <w:proofErr w:type="spellEnd"/>
    </w:p>
    <w:p>
      <w:pPr>
        <w:pStyle w:val="Normal"/>
        <w:rPr>
          <w:b w:val="1"/>
          <w:bCs w:val="1"/>
        </w:rPr>
      </w:pPr>
      <w:r w:rsidR="250AE766">
        <w:rPr>
          <w:b w:val="0"/>
          <w:bCs w:val="0"/>
        </w:rPr>
        <w:t>(ingezonden 28 januari 2025)</w:t>
        <w:br/>
      </w:r>
    </w:p>
    <w:p>
      <w:r>
        <w:t xml:space="preserve">Vragen van de leden Westerveld en Lahlah (beiden GroenLinks-PvdA) aan de staatssecretarissen van Volksgezondheid, Welzijn en Sport, van Financiën en van Sociale Zaken en Werkgelegenheid over de financiële achteruitgang van mensen met een beperking door kabinetsbeleid</w:t>
      </w:r>
      <w:r>
        <w:br/>
      </w:r>
    </w:p>
    <w:p>
      <w:pPr>
        <w:pStyle w:val="ListParagraph"/>
        <w:numPr>
          <w:ilvl w:val="0"/>
          <w:numId w:val="100466540"/>
        </w:numPr>
        <w:ind w:left="360"/>
      </w:pPr>
      <w:r>
        <w:t>Ontvangt u ook signalen van bezorgde jongvolwassenen met een handicap of hun ouders of betrokkenen omdat zij er tot wel 60-70 euro per maand op achteruitgaan door een verhoging van de eigen bijdrage Wet langdurige zorg (Wlz)?</w:t>
      </w:r>
      <w:r>
        <w:br/>
      </w:r>
    </w:p>
    <w:p>
      <w:pPr>
        <w:pStyle w:val="ListParagraph"/>
        <w:numPr>
          <w:ilvl w:val="0"/>
          <w:numId w:val="100466540"/>
        </w:numPr>
        <w:ind w:left="360"/>
      </w:pPr>
      <w:r>
        <w:t>Bent u bekend met het feit dat medewerkers van sociaal ontwikkelbedrijven er eveneens tot wel 50 euro per maand op achteruit gaan?[1] Kunt u bevestigen dat dit komt door een combinatie van het verhogen van de arbeidskorting en het verlagen van de algemene heffingskorting? En zo niet, kunt u de oorzaak delen?</w:t>
      </w:r>
      <w:r>
        <w:br/>
      </w:r>
    </w:p>
    <w:p>
      <w:pPr>
        <w:pStyle w:val="ListParagraph"/>
        <w:numPr>
          <w:ilvl w:val="0"/>
          <w:numId w:val="100466540"/>
        </w:numPr>
        <w:ind w:left="360"/>
      </w:pPr>
      <w:r>
        <w:t>Deelt u de opvatting dat een achteruitgang van 50-70 euro per maand een zeer grote impact heeft gezien het feit dat het inkomen van deze groep vaak al niet hoog is?</w:t>
      </w:r>
      <w:r>
        <w:br/>
      </w:r>
    </w:p>
    <w:p>
      <w:pPr>
        <w:pStyle w:val="ListParagraph"/>
        <w:numPr>
          <w:ilvl w:val="0"/>
          <w:numId w:val="100466540"/>
        </w:numPr>
        <w:ind w:left="360"/>
      </w:pPr>
      <w:r>
        <w:t>Hoe rijmt u de achteruitgang in inkomen van deze groep mensen met een beperking met de zorgen van het VN-comité dat in hun rapport met bevindingen expliciet aangeeft zorgen te hebben over het hoge risico op armoede voor mensen met een beperking? Deelt u de stelling dat een verhoging van de eigen bijdrage voor deze groep haaks staat op het VN-Verdrag en de aanbevelingen van het comité? Zo ja, wat gaat u doen?</w:t>
      </w:r>
      <w:r>
        <w:br/>
      </w:r>
    </w:p>
    <w:p>
      <w:pPr>
        <w:pStyle w:val="ListParagraph"/>
        <w:numPr>
          <w:ilvl w:val="0"/>
          <w:numId w:val="100466540"/>
        </w:numPr>
        <w:ind w:left="360"/>
      </w:pPr>
      <w:r>
        <w:t>Herkent u ook de zorgen van het VN-comité over het gebrek aan gegevens over aantallen mensen met een beperking die een slechte financiële uitgangspositie hebben? Zo ja, hoe gaat u dit verbeteren?</w:t>
      </w:r>
      <w:r>
        <w:br/>
      </w:r>
    </w:p>
    <w:p>
      <w:pPr>
        <w:pStyle w:val="ListParagraph"/>
        <w:numPr>
          <w:ilvl w:val="0"/>
          <w:numId w:val="100466540"/>
        </w:numPr>
        <w:ind w:left="360"/>
      </w:pPr>
      <w:r>
        <w:t>Zijn er andere groepen bekend die mogelijk financieel in de problemen komen door de verhoging eigen bijdrage Wlz?</w:t>
      </w:r>
      <w:r>
        <w:br/>
      </w:r>
    </w:p>
    <w:p>
      <w:pPr>
        <w:pStyle w:val="ListParagraph"/>
        <w:numPr>
          <w:ilvl w:val="0"/>
          <w:numId w:val="100466540"/>
        </w:numPr>
        <w:ind w:left="360"/>
      </w:pPr>
      <w:r>
        <w:t>Op welke manieren kan het inkomensgat dat ontstaat voor deze groep gedicht worden?</w:t>
      </w:r>
      <w:r>
        <w:br/>
      </w:r>
    </w:p>
    <w:p>
      <w:pPr>
        <w:pStyle w:val="ListParagraph"/>
        <w:numPr>
          <w:ilvl w:val="0"/>
          <w:numId w:val="100466540"/>
        </w:numPr>
        <w:ind w:left="360"/>
      </w:pPr>
      <w:r>
        <w:t>In hoeverre was het de intentie van het kabinet dat door de samenloop van indexaties van de Wajong en de eigen bijdrage Wlz, deze groep er financieel flink op achteruit zou gaan?</w:t>
      </w:r>
      <w:r>
        <w:br/>
      </w:r>
    </w:p>
    <w:p>
      <w:pPr>
        <w:pStyle w:val="ListParagraph"/>
        <w:numPr>
          <w:ilvl w:val="0"/>
          <w:numId w:val="100466540"/>
        </w:numPr>
        <w:ind w:left="360"/>
      </w:pPr>
      <w:r>
        <w:t>Hoe verhoudt de financiële achteruitgang van mensen in sociaal ontwikkelbedrijven, die vaak al naar maximaal vermogen werken en dus niet meer uren kunnen werken, zich tot het adagium dat werken moet lonen?</w:t>
      </w:r>
      <w:r>
        <w:br/>
      </w:r>
    </w:p>
    <w:p>
      <w:pPr>
        <w:pStyle w:val="ListParagraph"/>
        <w:numPr>
          <w:ilvl w:val="0"/>
          <w:numId w:val="100466540"/>
        </w:numPr>
        <w:ind w:left="360"/>
      </w:pPr>
      <w:r>
        <w:t>Was het de intentie van het kabinet dat medewerkers van sociaal ontwikkelbedrijven erop achteruitgaan door de combinatie van het verhogen van de arbeidskorting en het verlagen van de algemene heffingskorting in het Belastingplan, of is dit een onbedoeld bijeffect?</w:t>
      </w:r>
      <w:r>
        <w:br/>
      </w:r>
    </w:p>
    <w:p>
      <w:pPr>
        <w:pStyle w:val="ListParagraph"/>
        <w:numPr>
          <w:ilvl w:val="0"/>
          <w:numId w:val="100466540"/>
        </w:numPr>
        <w:ind w:left="360"/>
      </w:pPr>
      <w:r>
        <w:t>Indien het de intentie was dat mensen in sociaal ontwikkelbedrijven erop achteruitgaan, waarom? Als dit niet de intentie was, hoe gaat het kabinet dit corrigeren?</w:t>
      </w:r>
      <w:r>
        <w:br/>
      </w:r>
    </w:p>
    <w:p>
      <w:pPr>
        <w:pStyle w:val="ListParagraph"/>
        <w:numPr>
          <w:ilvl w:val="0"/>
          <w:numId w:val="100466540"/>
        </w:numPr>
        <w:ind w:left="360"/>
      </w:pPr>
      <w:r>
        <w:t>Deelt u de visie dat dit alleen nog kan via de cao, aangezien het Belastingplan al is vastgesteld? Op welke manier gaat u ervoor zorgen dat dit via de cao gerepareerd wordt? Hoe ziet de staatssecretaris daarin zijn rol als stelselverantwoordelijke, ondanks dat hij geen partij is bij de onderhandelingen?</w:t>
      </w:r>
      <w:r>
        <w:br/>
      </w:r>
    </w:p>
    <w:p>
      <w:pPr>
        <w:pStyle w:val="ListParagraph"/>
        <w:numPr>
          <w:ilvl w:val="0"/>
          <w:numId w:val="100466540"/>
        </w:numPr>
        <w:ind w:left="360"/>
      </w:pPr>
      <w:r>
        <w:t>Beseft u dat minder inkomen ertoe gaat leiden dat deze mensen minder vaak op pad kunnen, of nodige zorg en hulp niet meer kunnen betalen, en dat dit kan leiden tot meer eenzaamheid, gezondheidsproblemen en uiteindelijk hogere zorgkosten? Zijn deze nadelige effecten meegenomen in de besluitvorming?</w:t>
      </w:r>
      <w:r>
        <w:br/>
      </w:r>
    </w:p>
    <w:p>
      <w:pPr>
        <w:pStyle w:val="ListParagraph"/>
        <w:numPr>
          <w:ilvl w:val="0"/>
          <w:numId w:val="100466540"/>
        </w:numPr>
        <w:ind w:left="360"/>
      </w:pPr>
      <w:r>
        <w:t>Op welke manier zijn mensen of hun wettelijk vertegenwoordigers geïnformeerd over het besluit?</w:t>
      </w:r>
      <w:r>
        <w:br/>
      </w:r>
    </w:p>
    <w:p>
      <w:pPr>
        <w:pStyle w:val="ListParagraph"/>
        <w:numPr>
          <w:ilvl w:val="0"/>
          <w:numId w:val="100466540"/>
        </w:numPr>
        <w:ind w:left="360"/>
      </w:pPr>
      <w:r>
        <w:t>Kunt u deze vragen afzonderlijk beantwoorden?</w:t>
      </w:r>
      <w:r>
        <w:br/>
      </w:r>
      <w:r>
        <w:t>
	 </w:t>
      </w:r>
      <w:r>
        <w:br/>
      </w:r>
    </w:p>
    <w:p>
      <w:r>
        <w:t xml:space="preserve"> </w:t>
      </w:r>
      <w:r>
        <w:br/>
      </w:r>
    </w:p>
    <w:p>
      <w:r>
        <w:t xml:space="preserve"> </w:t>
      </w:r>
      <w:r>
        <w:br/>
      </w:r>
    </w:p>
    <w:p>
      <w:r>
        <w:t xml:space="preserve">[1]  EenVandaag, 21 januari 2025, Medewerkers werkontwikkelbedrijven verdienen minder door belastingmaatregelen: 'Voel me daardoor minderwaardig', Medewerkers werkontwikkelbedrijven verdienen minder door belastingmaatregelen: 'Voel me daardoor minderwaardig' - EenVandaag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