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2025Z01345</w:t>
        <w:br/>
      </w:r>
      <w:proofErr w:type="spellEnd"/>
    </w:p>
    <w:p>
      <w:pPr>
        <w:pStyle w:val="Normal"/>
        <w:rPr>
          <w:b w:val="1"/>
          <w:bCs w:val="1"/>
        </w:rPr>
      </w:pPr>
      <w:r w:rsidR="250AE766">
        <w:rPr>
          <w:b w:val="0"/>
          <w:bCs w:val="0"/>
        </w:rPr>
        <w:t>(ingezonden 28 januari 2025)</w:t>
        <w:br/>
      </w:r>
    </w:p>
    <w:p>
      <w:r>
        <w:t xml:space="preserve">Vragen van het lid Erkens (VVD) aan de minister van Klimaat en Groene Groei over het artikel 'Regionale industrie krijgt geen stroom, maar betaalt wel voor CO2-uitstoot' </w:t>
      </w:r>
      <w:r>
        <w:br/>
      </w:r>
    </w:p>
    <w:p>
      <w:pPr>
        <w:pStyle w:val="ListParagraph"/>
        <w:numPr>
          <w:ilvl w:val="0"/>
          <w:numId w:val="100466570"/>
        </w:numPr>
        <w:ind w:left="360"/>
      </w:pPr>
      <w:r>
        <w:t>Bent u bekend met het artikel? 1)</w:t>
      </w:r>
      <w:r>
        <w:br/>
      </w:r>
    </w:p>
    <w:p>
      <w:pPr>
        <w:pStyle w:val="ListParagraph"/>
        <w:numPr>
          <w:ilvl w:val="0"/>
          <w:numId w:val="100466570"/>
        </w:numPr>
        <w:ind w:left="360"/>
      </w:pPr>
      <w:r>
        <w:t>Hoe apprecieert u het feit dat driekwart van de verduurzamingsprojecten van grote industriële bedrijven in de regio niet voor 2030 gerealiseerd kan worden omdat zij geen nieuwe of zwaardere elektriciteitsaansluiting kunnen krijgen, maar zij wel extra belasting moeten gaan betalen over hun CO2-uitstoot?</w:t>
      </w:r>
      <w:r>
        <w:br/>
      </w:r>
    </w:p>
    <w:p>
      <w:pPr>
        <w:pStyle w:val="ListParagraph"/>
        <w:numPr>
          <w:ilvl w:val="0"/>
          <w:numId w:val="100466570"/>
        </w:numPr>
        <w:ind w:left="360"/>
      </w:pPr>
      <w:r>
        <w:t>Deelt u de mening dat het niet uit te leggen is dat deze bedrijven wel extra belasting moeten gaan betalen over hun CO2-uitstoot terwijl zij wél willen verduurzamen maar dit niet kunnen omdat er geen ruimte op het net is?</w:t>
      </w:r>
      <w:r>
        <w:br/>
      </w:r>
    </w:p>
    <w:p>
      <w:pPr>
        <w:pStyle w:val="ListParagraph"/>
        <w:numPr>
          <w:ilvl w:val="0"/>
          <w:numId w:val="100466570"/>
        </w:numPr>
        <w:ind w:left="360"/>
      </w:pPr>
      <w:r>
        <w:t>In hoeverre zou de extra belasting die deze bedrijven moeten gaan betalen in de vorm van de CO2-heffing kunnen worden uitgesteld totdat deze bedrijven wel de mogelijkheid hebben om te verduurzamen?</w:t>
      </w:r>
      <w:r>
        <w:br/>
      </w:r>
    </w:p>
    <w:p>
      <w:pPr>
        <w:pStyle w:val="ListParagraph"/>
        <w:numPr>
          <w:ilvl w:val="0"/>
          <w:numId w:val="100466570"/>
        </w:numPr>
        <w:ind w:left="360"/>
      </w:pPr>
      <w:r>
        <w:t>Hoe staat het met de uitwerking van alternatieven naar aanleiding van de motie Erkens c.s.  (Kamerstuk 36410 XIII, nr. 40) over het uitwerken en implementeren van een hardheidsclausule in de CO2-heffing industrie gericht op vermijdbare uitstoot per 1 januari 2025? Wanneer wordt dit met de Kamer gedeeld?</w:t>
      </w:r>
      <w:r>
        <w:br/>
      </w:r>
    </w:p>
    <w:p>
      <w:pPr>
        <w:pStyle w:val="ListParagraph"/>
        <w:numPr>
          <w:ilvl w:val="0"/>
          <w:numId w:val="100466570"/>
        </w:numPr>
        <w:ind w:left="360"/>
      </w:pPr>
      <w:r>
        <w:t>Kunt u bij het uitwerken van de alternatieven ingaan op de volgende opties: differentiatie van de CO2-heffing voor deze regionale bedrijven en sectoren, een lagere CO2-heffing, een handelsplatform en eventuele andere opties die mogelijk zijn?</w:t>
      </w:r>
      <w:r>
        <w:br/>
      </w:r>
    </w:p>
    <w:p>
      <w:pPr>
        <w:pStyle w:val="ListParagraph"/>
        <w:numPr>
          <w:ilvl w:val="0"/>
          <w:numId w:val="100466570"/>
        </w:numPr>
        <w:ind w:left="360"/>
      </w:pPr>
      <w:r>
        <w:t>Bent u met deze bedrijven in gesprek over mogelijke oplossingen? Zo ja, wanneer wordt de Kamer hierover geïnformeerd?</w:t>
      </w:r>
      <w:r>
        <w:br/>
      </w:r>
    </w:p>
    <w:p>
      <w:pPr>
        <w:pStyle w:val="ListParagraph"/>
        <w:numPr>
          <w:ilvl w:val="0"/>
          <w:numId w:val="100466570"/>
        </w:numPr>
        <w:ind w:left="360"/>
      </w:pPr>
      <w:r>
        <w:t>De regionale bedrijven geven aan harde afspraken te willen maken met netbeheerders over wanneer zijn hun aansluiting of uitbreiding kunnen krijgen zodat zij ook weten wanneer zij kunnen investeren; in hoeverre kunt u dit faciliteren?</w:t>
      </w:r>
      <w:r>
        <w:br/>
      </w:r>
    </w:p>
    <w:p>
      <w:pPr>
        <w:pStyle w:val="ListParagraph"/>
        <w:numPr>
          <w:ilvl w:val="0"/>
          <w:numId w:val="100466570"/>
        </w:numPr>
        <w:ind w:left="360"/>
      </w:pPr>
      <w:r>
        <w:t>Welke mogelijkheden zijn er om de procedures te versnellen, aangezien verduurzamingsprojecten ook dreigen om te vallen vanwege de lange vergunningstrajecten van soms wel 6 à 7 jaar? Wordt hier al werk van gemaakt?</w:t>
      </w:r>
      <w:r>
        <w:br/>
      </w:r>
    </w:p>
    <w:p>
      <w:pPr>
        <w:pStyle w:val="ListParagraph"/>
        <w:numPr>
          <w:ilvl w:val="0"/>
          <w:numId w:val="100466570"/>
        </w:numPr>
        <w:ind w:left="360"/>
      </w:pPr>
      <w:r>
        <w:t>Hoe zorgt u ervoor dat bedrijven toch besluiten om deze investeringen in Nederland te doen en zo de werkgelegenheid te behouden, aangezien in buurlanden België en Duitsland het goedkoper is om te verduurzamen?</w:t>
      </w:r>
      <w:r>
        <w:br/>
      </w:r>
    </w:p>
    <w:p>
      <w:r>
        <w:t xml:space="preserve"> </w:t>
      </w:r>
      <w:r>
        <w:br/>
      </w:r>
    </w:p>
    <w:p>
      <w:r>
        <w:t xml:space="preserve">1) NOS, 27 januari 2025, 'Regionale industrie krijgt geen stroom, maar betaalt wel voor CO2-uitstoot'. (https://nos.nl/artikel/2553436-regionale-industrie-krijgt-geen-stroom-maar-betaalt-wel-voor-co2-uitstoot)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540">
    <w:abstractNumId w:val="100466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