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A1BB6" w:rsidR="002A1BB6" w:rsidP="002A1BB6" w:rsidRDefault="001C27F2" w14:paraId="335D48AF" w14:textId="0DF38D46">
      <w:pPr>
        <w:ind w:left="1416" w:hanging="1416"/>
        <w:rPr>
          <w:rFonts w:ascii="Calibri" w:hAnsi="Calibri" w:cs="Calibri"/>
        </w:rPr>
      </w:pPr>
      <w:r w:rsidRPr="002A1BB6">
        <w:rPr>
          <w:rFonts w:ascii="Calibri" w:hAnsi="Calibri" w:cs="Calibri"/>
        </w:rPr>
        <w:t>22</w:t>
      </w:r>
      <w:r w:rsidRPr="002A1BB6" w:rsidR="002A1BB6">
        <w:rPr>
          <w:rFonts w:ascii="Calibri" w:hAnsi="Calibri" w:cs="Calibri"/>
        </w:rPr>
        <w:t xml:space="preserve"> </w:t>
      </w:r>
      <w:r w:rsidRPr="002A1BB6">
        <w:rPr>
          <w:rFonts w:ascii="Calibri" w:hAnsi="Calibri" w:cs="Calibri"/>
        </w:rPr>
        <w:t>112</w:t>
      </w:r>
      <w:r w:rsidRPr="002A1BB6" w:rsidR="002A1BB6">
        <w:rPr>
          <w:rFonts w:ascii="Calibri" w:hAnsi="Calibri" w:cs="Calibri"/>
        </w:rPr>
        <w:tab/>
        <w:t>Nieuwe Commissievoorstellen en initiatieven van de lidstaten van de Europese Unie</w:t>
      </w:r>
    </w:p>
    <w:p w:rsidRPr="002A1BB6" w:rsidR="002A1BB6" w:rsidP="002A1BB6" w:rsidRDefault="002A1BB6" w14:paraId="0119CA48" w14:textId="537F5E97">
      <w:pPr>
        <w:rPr>
          <w:rFonts w:ascii="Calibri" w:hAnsi="Calibri" w:cs="Calibri"/>
        </w:rPr>
      </w:pPr>
      <w:r w:rsidRPr="002A1BB6">
        <w:rPr>
          <w:rFonts w:ascii="Calibri" w:hAnsi="Calibri" w:cs="Calibri"/>
        </w:rPr>
        <w:t>31</w:t>
      </w:r>
      <w:r w:rsidRPr="002A1BB6">
        <w:rPr>
          <w:rFonts w:ascii="Calibri" w:hAnsi="Calibri" w:cs="Calibri"/>
        </w:rPr>
        <w:t xml:space="preserve"> </w:t>
      </w:r>
      <w:r w:rsidRPr="002A1BB6">
        <w:rPr>
          <w:rFonts w:ascii="Calibri" w:hAnsi="Calibri" w:cs="Calibri"/>
        </w:rPr>
        <w:t>305</w:t>
      </w:r>
      <w:r w:rsidRPr="002A1BB6">
        <w:rPr>
          <w:rFonts w:ascii="Calibri" w:hAnsi="Calibri" w:cs="Calibri"/>
        </w:rPr>
        <w:tab/>
      </w:r>
      <w:r w:rsidRPr="002A1BB6">
        <w:rPr>
          <w:rFonts w:ascii="Calibri" w:hAnsi="Calibri" w:cs="Calibri"/>
        </w:rPr>
        <w:tab/>
        <w:t>Mobiliteitsbeleid</w:t>
      </w:r>
    </w:p>
    <w:p w:rsidRPr="002A1BB6" w:rsidR="002A1BB6" w:rsidP="002A1BB6" w:rsidRDefault="002A1BB6" w14:paraId="5571D764" w14:textId="585CAE7B">
      <w:pPr>
        <w:rPr>
          <w:rFonts w:ascii="Calibri" w:hAnsi="Calibri" w:cs="Calibri"/>
        </w:rPr>
      </w:pPr>
      <w:r w:rsidRPr="002A1BB6">
        <w:rPr>
          <w:rFonts w:ascii="Calibri" w:hAnsi="Calibri" w:cs="Calibri"/>
        </w:rPr>
        <w:t>32</w:t>
      </w:r>
      <w:r w:rsidRPr="002A1BB6">
        <w:rPr>
          <w:rFonts w:ascii="Calibri" w:hAnsi="Calibri" w:cs="Calibri"/>
        </w:rPr>
        <w:t xml:space="preserve"> </w:t>
      </w:r>
      <w:r w:rsidRPr="002A1BB6">
        <w:rPr>
          <w:rFonts w:ascii="Calibri" w:hAnsi="Calibri" w:cs="Calibri"/>
        </w:rPr>
        <w:t>813</w:t>
      </w:r>
      <w:r w:rsidRPr="002A1BB6">
        <w:rPr>
          <w:rFonts w:ascii="Calibri" w:hAnsi="Calibri" w:cs="Calibri"/>
        </w:rPr>
        <w:tab/>
      </w:r>
      <w:r w:rsidRPr="002A1BB6">
        <w:rPr>
          <w:rFonts w:ascii="Calibri" w:hAnsi="Calibri" w:cs="Calibri"/>
        </w:rPr>
        <w:tab/>
      </w:r>
      <w:bookmarkStart w:name="_GoBack" w:id="0"/>
      <w:bookmarkEnd w:id="0"/>
      <w:r w:rsidRPr="002A1BB6">
        <w:rPr>
          <w:rFonts w:ascii="Calibri" w:hAnsi="Calibri" w:cs="Calibri"/>
        </w:rPr>
        <w:t>Kabinetsaanpak Klimaatbeleid</w:t>
      </w:r>
    </w:p>
    <w:p w:rsidRPr="002A1BB6" w:rsidR="002A1BB6" w:rsidP="004474D9" w:rsidRDefault="002A1BB6" w14:paraId="751738B9" w14:textId="533E5A8C">
      <w:pPr>
        <w:rPr>
          <w:rFonts w:ascii="Calibri" w:hAnsi="Calibri" w:cs="Calibri"/>
          <w:color w:val="000000"/>
        </w:rPr>
      </w:pPr>
      <w:r w:rsidRPr="002A1BB6">
        <w:rPr>
          <w:rFonts w:ascii="Calibri" w:hAnsi="Calibri" w:cs="Calibri"/>
        </w:rPr>
        <w:t xml:space="preserve">Nr. </w:t>
      </w:r>
      <w:r w:rsidRPr="002A1BB6" w:rsidR="001C27F2">
        <w:rPr>
          <w:rFonts w:ascii="Calibri" w:hAnsi="Calibri" w:cs="Calibri"/>
        </w:rPr>
        <w:t>3992</w:t>
      </w:r>
      <w:r w:rsidRPr="002A1BB6">
        <w:rPr>
          <w:rFonts w:ascii="Calibri" w:hAnsi="Calibri" w:cs="Calibri"/>
        </w:rPr>
        <w:tab/>
        <w:t>Brief van de staatssecretaris van Infrastructuur en Waterstaat</w:t>
      </w:r>
    </w:p>
    <w:p w:rsidRPr="002A1BB6" w:rsidR="001C27F2" w:rsidP="002A1BB6" w:rsidRDefault="002A1BB6" w14:paraId="10C45138" w14:textId="6DFD2E38">
      <w:pPr>
        <w:rPr>
          <w:rFonts w:ascii="Calibri" w:hAnsi="Calibri" w:cs="Calibri"/>
        </w:rPr>
      </w:pPr>
      <w:r w:rsidRPr="002A1BB6">
        <w:rPr>
          <w:rFonts w:ascii="Calibri" w:hAnsi="Calibri" w:cs="Calibri"/>
        </w:rPr>
        <w:t>Aan de Voorzitter van de Tweede Kamer der Staten-Generaal</w:t>
      </w:r>
    </w:p>
    <w:p w:rsidRPr="002A1BB6" w:rsidR="002A1BB6" w:rsidP="002A1BB6" w:rsidRDefault="002A1BB6" w14:paraId="3436E45F" w14:textId="0A14A2FC">
      <w:pPr>
        <w:rPr>
          <w:rFonts w:ascii="Calibri" w:hAnsi="Calibri" w:cs="Calibri"/>
        </w:rPr>
      </w:pPr>
      <w:r w:rsidRPr="002A1BB6">
        <w:rPr>
          <w:rFonts w:ascii="Calibri" w:hAnsi="Calibri" w:cs="Calibri"/>
        </w:rPr>
        <w:t>Den Haag, 28 januari 2025</w:t>
      </w:r>
    </w:p>
    <w:p w:rsidRPr="002A1BB6" w:rsidR="002A1BB6" w:rsidP="002A1BB6" w:rsidRDefault="002A1BB6" w14:paraId="0158E06B" w14:textId="77777777">
      <w:pPr>
        <w:rPr>
          <w:rFonts w:ascii="Calibri" w:hAnsi="Calibri" w:cs="Calibri"/>
        </w:rPr>
      </w:pPr>
    </w:p>
    <w:p w:rsidRPr="002A1BB6" w:rsidR="001C27F2" w:rsidP="001C27F2" w:rsidRDefault="001C27F2" w14:paraId="233DED96" w14:textId="566C9D9F">
      <w:pPr>
        <w:spacing w:after="0"/>
        <w:rPr>
          <w:rFonts w:ascii="Calibri" w:hAnsi="Calibri" w:cs="Calibri"/>
        </w:rPr>
      </w:pPr>
      <w:r w:rsidRPr="002A1BB6">
        <w:rPr>
          <w:rFonts w:ascii="Calibri" w:hAnsi="Calibri" w:cs="Calibri"/>
        </w:rPr>
        <w:t xml:space="preserve">Op 18 december 2024 heeft de vaste commissie voor Infrastructuur en Waterstaat verzocht om een brief waarin wordt uiteengezet welke aanhangige Europese wetgeving op het gebied van duurzame mobiliteit te verwachten is en in hoeverre deze in lijn is met het Hoofdlijnenakkoord. Middels deze brief wordt dit verzoek ingewilligd en wordt, voor zover mogelijk, de reeds bekende informatie verstrekt over de te verwachten Europese wetgeving. </w:t>
      </w:r>
    </w:p>
    <w:p w:rsidRPr="002A1BB6" w:rsidR="001C27F2" w:rsidP="001C27F2" w:rsidRDefault="001C27F2" w14:paraId="19D04ED7" w14:textId="77777777">
      <w:pPr>
        <w:spacing w:after="0"/>
        <w:rPr>
          <w:rFonts w:ascii="Calibri" w:hAnsi="Calibri" w:cs="Calibri"/>
        </w:rPr>
      </w:pPr>
    </w:p>
    <w:p w:rsidRPr="002A1BB6" w:rsidR="001C27F2" w:rsidP="001C27F2" w:rsidRDefault="001C27F2" w14:paraId="676D3C2F" w14:textId="77777777">
      <w:pPr>
        <w:spacing w:after="0"/>
        <w:rPr>
          <w:rFonts w:ascii="Calibri" w:hAnsi="Calibri" w:cs="Calibri"/>
        </w:rPr>
      </w:pPr>
      <w:r w:rsidRPr="002A1BB6">
        <w:rPr>
          <w:rFonts w:ascii="Calibri" w:hAnsi="Calibri" w:cs="Calibri"/>
        </w:rPr>
        <w:t xml:space="preserve">Een eventueel oordeel over in hoeverre deze wetgeving in lijn is met het Hoofdlijnenakkoord verloopt via de staande werkafspraken met de Kamer voor het opstellen van een kabinetsstandpunt over nieuwe Commissievoorstellen en een BNC-fiche voor uw Kamer. Aangezien dit enkel volgt op een daadwerkelijk wetsvoorstel van de Europese Commissie (hierna: de Commissie) en deze voorstellen nu nog niet zijn verschenen, kan ik u hierover nog niet informeren. </w:t>
      </w:r>
    </w:p>
    <w:p w:rsidRPr="002A1BB6" w:rsidR="001C27F2" w:rsidP="001C27F2" w:rsidRDefault="001C27F2" w14:paraId="64AACC1C" w14:textId="77777777">
      <w:pPr>
        <w:spacing w:after="0"/>
        <w:rPr>
          <w:rFonts w:ascii="Calibri" w:hAnsi="Calibri" w:cs="Calibri"/>
        </w:rPr>
      </w:pPr>
    </w:p>
    <w:p w:rsidRPr="002A1BB6" w:rsidR="001C27F2" w:rsidP="001C27F2" w:rsidRDefault="001C27F2" w14:paraId="076543BD" w14:textId="77777777">
      <w:pPr>
        <w:spacing w:after="0"/>
        <w:rPr>
          <w:rFonts w:ascii="Calibri" w:hAnsi="Calibri" w:cs="Calibri"/>
        </w:rPr>
      </w:pPr>
      <w:r w:rsidRPr="002A1BB6">
        <w:rPr>
          <w:rFonts w:ascii="Calibri" w:hAnsi="Calibri" w:cs="Calibri"/>
        </w:rPr>
        <w:t>De volgende bronnen geven een indicatie van de te verwachten Europese wetgeving op het gebied van duurzame mobiliteit (i.e., verduurzaming van wegvervoer): opdrachtbrieven aan de Eurocommissarissen, reeds aangekondigde nieuwe Commissievoorstellen, evaluaties van bestaande wetgeving en tot slot het werkprogramma van de Europese Commissie.</w:t>
      </w:r>
    </w:p>
    <w:p w:rsidRPr="002A1BB6" w:rsidR="001C27F2" w:rsidP="001C27F2" w:rsidRDefault="001C27F2" w14:paraId="52E45CE9" w14:textId="77777777">
      <w:pPr>
        <w:spacing w:after="0"/>
        <w:rPr>
          <w:rFonts w:ascii="Calibri" w:hAnsi="Calibri" w:cs="Calibri"/>
        </w:rPr>
      </w:pPr>
    </w:p>
    <w:p w:rsidRPr="002A1BB6" w:rsidR="001C27F2" w:rsidP="001C27F2" w:rsidRDefault="001C27F2" w14:paraId="1DCD39C7" w14:textId="77777777">
      <w:pPr>
        <w:spacing w:after="0"/>
        <w:rPr>
          <w:rFonts w:ascii="Calibri" w:hAnsi="Calibri" w:cs="Calibri"/>
          <w:b/>
          <w:bCs/>
        </w:rPr>
      </w:pPr>
      <w:r w:rsidRPr="002A1BB6">
        <w:rPr>
          <w:rFonts w:ascii="Calibri" w:hAnsi="Calibri" w:cs="Calibri"/>
          <w:b/>
          <w:bCs/>
        </w:rPr>
        <w:t>Opdrachtbrieven aan Eurocommissarissen</w:t>
      </w:r>
    </w:p>
    <w:p w:rsidRPr="002A1BB6" w:rsidR="001C27F2" w:rsidP="001C27F2" w:rsidRDefault="001C27F2" w14:paraId="652E46AE" w14:textId="77777777">
      <w:pPr>
        <w:spacing w:after="0"/>
        <w:rPr>
          <w:rFonts w:ascii="Calibri" w:hAnsi="Calibri" w:cs="Calibri"/>
        </w:rPr>
      </w:pPr>
      <w:r w:rsidRPr="002A1BB6">
        <w:rPr>
          <w:rFonts w:ascii="Calibri" w:hAnsi="Calibri" w:cs="Calibri"/>
        </w:rPr>
        <w:t>De voorzitter van de Europese Commissie Ursula von der Leyen (hierna: de Commissievoorzitter) heeft de beoogde Eurocommissarissen opdrachtbrieven gestuurd in lijn met de politieke prioriteiten zoals zij deze op 18 juli 2024 presenteerde aan het Europees Parlement. Uit deze opdrachtbrieven komen de volgende wetsvoorstellen op het gebied van duurzame mobiliteit naar voren:</w:t>
      </w:r>
    </w:p>
    <w:p w:rsidRPr="002A1BB6" w:rsidR="001C27F2" w:rsidP="001C27F2" w:rsidRDefault="001C27F2" w14:paraId="3B5A74AD" w14:textId="77777777">
      <w:pPr>
        <w:pStyle w:val="Lijstalinea"/>
        <w:numPr>
          <w:ilvl w:val="0"/>
          <w:numId w:val="1"/>
        </w:numPr>
        <w:autoSpaceDN w:val="0"/>
        <w:spacing w:after="0" w:line="240" w:lineRule="atLeast"/>
        <w:textAlignment w:val="baseline"/>
        <w:rPr>
          <w:rFonts w:ascii="Calibri" w:hAnsi="Calibri" w:cs="Calibri"/>
        </w:rPr>
      </w:pPr>
      <w:r w:rsidRPr="002A1BB6">
        <w:rPr>
          <w:rFonts w:ascii="Calibri" w:hAnsi="Calibri" w:cs="Calibri"/>
        </w:rPr>
        <w:t xml:space="preserve">Het in de Europese Klimaatwet vastleggen van een Europees klimaatdoel voor 2040 van netto-90% emissiereductie ten opzichte van 1990. Deze opdracht geeft de Commissievoorzitter aan Eurocommissaris Hoekstra voor Schone Groei en Klimaat. Eerder schreef het kabinet in reactie op de mededeling over een 2040 klimaatdoel voor wat betreft duurzame mobiliteit dat het essentieel is dat de Commissie aanvullend beleid ontwikkelt om de ingroei van emissievrije voertuigen te versnellen en </w:t>
      </w:r>
      <w:r w:rsidRPr="002A1BB6">
        <w:rPr>
          <w:rFonts w:ascii="Calibri" w:hAnsi="Calibri" w:cs="Calibri"/>
        </w:rPr>
        <w:lastRenderedPageBreak/>
        <w:t>afspraken maakt over de inzet van hernieuwbare brandstoffen en over de noodzakelijke laad- en tankinfrastructuur. Het is hierbij van belang dat mobiliteit betaalbaar blijft voor burgers en een Europees gelijk speelveld voor het wegtransport wordt geborgd.</w:t>
      </w:r>
      <w:r w:rsidRPr="002A1BB6">
        <w:rPr>
          <w:rStyle w:val="Voetnootmarkering"/>
          <w:rFonts w:ascii="Calibri" w:hAnsi="Calibri" w:cs="Calibri"/>
        </w:rPr>
        <w:footnoteReference w:id="1"/>
      </w:r>
      <w:r w:rsidRPr="002A1BB6">
        <w:rPr>
          <w:rFonts w:ascii="Calibri" w:hAnsi="Calibri" w:cs="Calibri"/>
        </w:rPr>
        <w:t xml:space="preserve"> </w:t>
      </w:r>
    </w:p>
    <w:p w:rsidRPr="002A1BB6" w:rsidR="001C27F2" w:rsidP="001C27F2" w:rsidRDefault="001C27F2" w14:paraId="183AE72B" w14:textId="77777777">
      <w:pPr>
        <w:pStyle w:val="Lijstalinea"/>
        <w:numPr>
          <w:ilvl w:val="0"/>
          <w:numId w:val="1"/>
        </w:numPr>
        <w:autoSpaceDN w:val="0"/>
        <w:spacing w:after="0" w:line="240" w:lineRule="atLeast"/>
        <w:textAlignment w:val="baseline"/>
        <w:rPr>
          <w:rFonts w:ascii="Calibri" w:hAnsi="Calibri" w:cs="Calibri"/>
        </w:rPr>
      </w:pPr>
      <w:r w:rsidRPr="002A1BB6">
        <w:rPr>
          <w:rFonts w:ascii="Calibri" w:hAnsi="Calibri" w:cs="Calibri"/>
          <w:i/>
          <w:iCs/>
        </w:rPr>
        <w:t>Clean Corporate Fleets</w:t>
      </w:r>
      <w:r w:rsidRPr="002A1BB6">
        <w:rPr>
          <w:rFonts w:ascii="Calibri" w:hAnsi="Calibri" w:cs="Calibri"/>
        </w:rPr>
        <w:t xml:space="preserve"> (voorheen Greening Corporate Fleets), waarover uw Kamer eerder is geïnformeerd.</w:t>
      </w:r>
      <w:r w:rsidRPr="002A1BB6">
        <w:rPr>
          <w:rStyle w:val="Voetnootmarkering"/>
          <w:rFonts w:ascii="Calibri" w:hAnsi="Calibri" w:cs="Calibri"/>
        </w:rPr>
        <w:footnoteReference w:id="2"/>
      </w:r>
      <w:r w:rsidRPr="002A1BB6">
        <w:rPr>
          <w:rFonts w:ascii="Calibri" w:hAnsi="Calibri" w:cs="Calibri"/>
        </w:rPr>
        <w:t xml:space="preserve"> De Commissievoorzitter geeft Eurocommissaris Tzitzikostas voor Duurzaam Vervoer en Toerisme de opdracht om met een wetgevingsvoorstel te komen. Er is nog geen tijdspad door de Commissie bevestigt.</w:t>
      </w:r>
      <w:r w:rsidRPr="002A1BB6">
        <w:rPr>
          <w:rFonts w:ascii="Calibri" w:hAnsi="Calibri" w:cs="Calibri"/>
          <w:color w:val="FF0000"/>
        </w:rPr>
        <w:t xml:space="preserve"> </w:t>
      </w:r>
    </w:p>
    <w:p w:rsidRPr="002A1BB6" w:rsidR="001C27F2" w:rsidP="001C27F2" w:rsidRDefault="001C27F2" w14:paraId="26C319B1" w14:textId="77777777">
      <w:pPr>
        <w:spacing w:after="0"/>
        <w:rPr>
          <w:rFonts w:ascii="Calibri" w:hAnsi="Calibri" w:cs="Calibri"/>
          <w:b/>
          <w:bCs/>
        </w:rPr>
      </w:pPr>
    </w:p>
    <w:p w:rsidRPr="002A1BB6" w:rsidR="001C27F2" w:rsidP="001C27F2" w:rsidRDefault="001C27F2" w14:paraId="25BD5034" w14:textId="77777777">
      <w:pPr>
        <w:spacing w:after="0"/>
        <w:rPr>
          <w:rFonts w:ascii="Calibri" w:hAnsi="Calibri" w:cs="Calibri"/>
          <w:b/>
          <w:bCs/>
        </w:rPr>
      </w:pPr>
      <w:r w:rsidRPr="002A1BB6">
        <w:rPr>
          <w:rFonts w:ascii="Calibri" w:hAnsi="Calibri" w:cs="Calibri"/>
          <w:b/>
          <w:bCs/>
        </w:rPr>
        <w:t>Reeds aangekondigde nieuwe Commissievoorstellen</w:t>
      </w:r>
    </w:p>
    <w:p w:rsidRPr="002A1BB6" w:rsidR="001C27F2" w:rsidP="001C27F2" w:rsidRDefault="001C27F2" w14:paraId="6ABA9781" w14:textId="77777777">
      <w:pPr>
        <w:spacing w:after="0"/>
        <w:rPr>
          <w:rFonts w:ascii="Calibri" w:hAnsi="Calibri" w:cs="Calibri"/>
        </w:rPr>
      </w:pPr>
      <w:r w:rsidRPr="002A1BB6">
        <w:rPr>
          <w:rFonts w:ascii="Calibri" w:hAnsi="Calibri" w:cs="Calibri"/>
        </w:rPr>
        <w:t xml:space="preserve">Op dit moment zijn er nog geen nieuwe Commissievoorstellen gepubliceerd gerelateerd aan duurzame mobiliteit. Er lopen nog onderhandelingen over de </w:t>
      </w:r>
      <w:r w:rsidRPr="002A1BB6">
        <w:rPr>
          <w:rFonts w:ascii="Calibri" w:hAnsi="Calibri" w:cs="Calibri"/>
          <w:i/>
          <w:iCs/>
        </w:rPr>
        <w:t>CountEmissionsEU</w:t>
      </w:r>
      <w:r w:rsidRPr="002A1BB6">
        <w:rPr>
          <w:rFonts w:ascii="Calibri" w:hAnsi="Calibri" w:cs="Calibri"/>
        </w:rPr>
        <w:t>-verordening.</w:t>
      </w:r>
      <w:r w:rsidRPr="002A1BB6">
        <w:rPr>
          <w:rStyle w:val="Voetnootmarkering"/>
          <w:rFonts w:ascii="Calibri" w:hAnsi="Calibri" w:cs="Calibri"/>
        </w:rPr>
        <w:footnoteReference w:id="3"/>
      </w:r>
    </w:p>
    <w:p w:rsidRPr="002A1BB6" w:rsidR="001C27F2" w:rsidP="001C27F2" w:rsidRDefault="001C27F2" w14:paraId="13532E0C" w14:textId="77777777">
      <w:pPr>
        <w:spacing w:after="0"/>
        <w:rPr>
          <w:rFonts w:ascii="Calibri" w:hAnsi="Calibri" w:cs="Calibri"/>
        </w:rPr>
      </w:pPr>
    </w:p>
    <w:p w:rsidRPr="002A1BB6" w:rsidR="001C27F2" w:rsidP="001C27F2" w:rsidRDefault="001C27F2" w14:paraId="791A3156" w14:textId="77777777">
      <w:pPr>
        <w:spacing w:after="0"/>
        <w:rPr>
          <w:rFonts w:ascii="Calibri" w:hAnsi="Calibri" w:cs="Calibri"/>
        </w:rPr>
      </w:pPr>
      <w:r w:rsidRPr="002A1BB6">
        <w:rPr>
          <w:rFonts w:ascii="Calibri" w:hAnsi="Calibri" w:cs="Calibri"/>
        </w:rPr>
        <w:t xml:space="preserve">Op 26 februari wordt de </w:t>
      </w:r>
      <w:r w:rsidRPr="002A1BB6">
        <w:rPr>
          <w:rFonts w:ascii="Calibri" w:hAnsi="Calibri" w:cs="Calibri"/>
          <w:i/>
          <w:iCs/>
        </w:rPr>
        <w:t>Clean Industrial Deal</w:t>
      </w:r>
      <w:r w:rsidRPr="002A1BB6">
        <w:rPr>
          <w:rFonts w:ascii="Calibri" w:hAnsi="Calibri" w:cs="Calibri"/>
        </w:rPr>
        <w:t xml:space="preserve"> (CID) gepresenteerd. Naar verwachting zal dit een pakket van wetgeving, initiatieven en strategie omvatten ter ondersteuning van het concurrentievermogen van de Europese industrie. De CID zal onder andere gericht zijn op innovatie, decarbonisatie en externe betrekkingen. Door dit pakket op 26 februari te presenteren, willigt de Commissievoorzitter een belofte in om in de eerste honderd dagen na de benoeming van de nieuwe Commissie met een actieplan te komen voor de verduurzaming en investeringen in de EU-industrie. </w:t>
      </w:r>
    </w:p>
    <w:p w:rsidRPr="002A1BB6" w:rsidR="001C27F2" w:rsidP="001C27F2" w:rsidRDefault="001C27F2" w14:paraId="7CE3AC2C" w14:textId="77777777">
      <w:pPr>
        <w:spacing w:after="0"/>
        <w:rPr>
          <w:rFonts w:ascii="Calibri" w:hAnsi="Calibri" w:cs="Calibri"/>
        </w:rPr>
      </w:pPr>
    </w:p>
    <w:p w:rsidRPr="002A1BB6" w:rsidR="001C27F2" w:rsidP="001C27F2" w:rsidRDefault="001C27F2" w14:paraId="4550FE9B" w14:textId="77777777">
      <w:pPr>
        <w:spacing w:after="0"/>
        <w:rPr>
          <w:rFonts w:ascii="Calibri" w:hAnsi="Calibri" w:cs="Calibri"/>
        </w:rPr>
      </w:pPr>
      <w:r w:rsidRPr="002A1BB6">
        <w:rPr>
          <w:rFonts w:ascii="Calibri" w:hAnsi="Calibri" w:cs="Calibri"/>
        </w:rPr>
        <w:t xml:space="preserve">Voor duurzame mobiliteit is deze </w:t>
      </w:r>
      <w:r w:rsidRPr="002A1BB6">
        <w:rPr>
          <w:rFonts w:ascii="Calibri" w:hAnsi="Calibri" w:cs="Calibri"/>
          <w:i/>
          <w:iCs/>
        </w:rPr>
        <w:t>Clean Industrial Deal</w:t>
      </w:r>
      <w:r w:rsidRPr="002A1BB6">
        <w:rPr>
          <w:rFonts w:ascii="Calibri" w:hAnsi="Calibri" w:cs="Calibri"/>
        </w:rPr>
        <w:t xml:space="preserve"> relevant, omdat hier mogelijk meer informatie zal volgen over het aangekondigde </w:t>
      </w:r>
      <w:r w:rsidRPr="002A1BB6">
        <w:rPr>
          <w:rFonts w:ascii="Calibri" w:hAnsi="Calibri" w:cs="Calibri"/>
          <w:i/>
          <w:iCs/>
        </w:rPr>
        <w:t>EU Automotive Industrial Action Plan</w:t>
      </w:r>
      <w:r w:rsidRPr="002A1BB6">
        <w:rPr>
          <w:rFonts w:ascii="Calibri" w:hAnsi="Calibri" w:cs="Calibri"/>
        </w:rPr>
        <w:t xml:space="preserve"> van de Commissie. Dit laatstgenoemde </w:t>
      </w:r>
      <w:r w:rsidRPr="002A1BB6">
        <w:rPr>
          <w:rFonts w:ascii="Calibri" w:hAnsi="Calibri" w:cs="Calibri"/>
          <w:i/>
          <w:iCs/>
        </w:rPr>
        <w:t>Action Plan</w:t>
      </w:r>
      <w:r w:rsidRPr="002A1BB6">
        <w:rPr>
          <w:rFonts w:ascii="Calibri" w:hAnsi="Calibri" w:cs="Calibri"/>
        </w:rPr>
        <w:t xml:space="preserve"> moet bestaande zorgen wegnemen over de problemen waarmee de Europese auto-industrie aangeeft te kampen en in staat stellen de gestelde doelen ten aanzien van duurzame mobiliteit te behalen. Daarnaast heeft de Commissievoorzitter aangekondigd een strategische dialoog met de auto-industrie op te zetten. </w:t>
      </w:r>
    </w:p>
    <w:p w:rsidRPr="002A1BB6" w:rsidR="001C27F2" w:rsidP="001C27F2" w:rsidRDefault="001C27F2" w14:paraId="4F446C6E" w14:textId="77777777">
      <w:pPr>
        <w:spacing w:after="0"/>
        <w:rPr>
          <w:rFonts w:ascii="Calibri" w:hAnsi="Calibri" w:cs="Calibri"/>
        </w:rPr>
      </w:pPr>
    </w:p>
    <w:p w:rsidRPr="002A1BB6" w:rsidR="001C27F2" w:rsidP="001C27F2" w:rsidRDefault="001C27F2" w14:paraId="0F0095ED" w14:textId="77777777">
      <w:pPr>
        <w:spacing w:after="0"/>
        <w:rPr>
          <w:rFonts w:ascii="Calibri" w:hAnsi="Calibri" w:cs="Calibri"/>
        </w:rPr>
      </w:pPr>
      <w:r w:rsidRPr="002A1BB6">
        <w:rPr>
          <w:rFonts w:ascii="Calibri" w:hAnsi="Calibri" w:cs="Calibri"/>
        </w:rPr>
        <w:t xml:space="preserve">Tot slot heeft de Commissievoorzitter aan Tzitzikostas gevraagd om te werken aan een </w:t>
      </w:r>
      <w:r w:rsidRPr="002A1BB6">
        <w:rPr>
          <w:rFonts w:ascii="Calibri" w:hAnsi="Calibri" w:cs="Calibri"/>
          <w:i/>
          <w:iCs/>
        </w:rPr>
        <w:t>Sustainable Transport Investment Plan</w:t>
      </w:r>
      <w:r w:rsidRPr="002A1BB6">
        <w:rPr>
          <w:rFonts w:ascii="Calibri" w:hAnsi="Calibri" w:cs="Calibri"/>
        </w:rPr>
        <w:t>. Tzitizkostas heeft toegezegd om in 2025 met meer informatie over dit investeringsplan te komen ter stimulering van bijvoorbeeld laadinfrastructuur en verduurzaming van het wegvervoer.</w:t>
      </w:r>
    </w:p>
    <w:p w:rsidRPr="002A1BB6" w:rsidR="001C27F2" w:rsidP="001C27F2" w:rsidRDefault="001C27F2" w14:paraId="24845009" w14:textId="77777777">
      <w:pPr>
        <w:spacing w:after="0"/>
        <w:rPr>
          <w:rFonts w:ascii="Calibri" w:hAnsi="Calibri" w:cs="Calibri"/>
          <w:b/>
          <w:bCs/>
        </w:rPr>
      </w:pPr>
    </w:p>
    <w:p w:rsidRPr="002A1BB6" w:rsidR="001C27F2" w:rsidP="001C27F2" w:rsidRDefault="001C27F2" w14:paraId="02FF1FD2" w14:textId="77777777">
      <w:pPr>
        <w:spacing w:after="0"/>
        <w:rPr>
          <w:rFonts w:ascii="Calibri" w:hAnsi="Calibri" w:cs="Calibri"/>
          <w:b/>
          <w:bCs/>
        </w:rPr>
      </w:pPr>
      <w:r w:rsidRPr="002A1BB6">
        <w:rPr>
          <w:rFonts w:ascii="Calibri" w:hAnsi="Calibri" w:cs="Calibri"/>
          <w:b/>
          <w:bCs/>
        </w:rPr>
        <w:t>Evaluaties van bestaande wetgeving</w:t>
      </w:r>
    </w:p>
    <w:p w:rsidRPr="002A1BB6" w:rsidR="001C27F2" w:rsidP="001C27F2" w:rsidRDefault="001C27F2" w14:paraId="107477C2" w14:textId="77777777">
      <w:pPr>
        <w:spacing w:after="0"/>
        <w:rPr>
          <w:rFonts w:ascii="Calibri" w:hAnsi="Calibri" w:cs="Calibri"/>
        </w:rPr>
      </w:pPr>
      <w:r w:rsidRPr="002A1BB6">
        <w:rPr>
          <w:rFonts w:ascii="Calibri" w:hAnsi="Calibri" w:cs="Calibri"/>
        </w:rPr>
        <w:t xml:space="preserve">De komende jaren vinden er ook evaluaties plaats van aangenomen en geïmplementeerde wetgeving. Daarbij kan de Commissie nagaan of de wetgeving </w:t>
      </w:r>
      <w:r w:rsidRPr="002A1BB6">
        <w:rPr>
          <w:rFonts w:ascii="Calibri" w:hAnsi="Calibri" w:cs="Calibri"/>
        </w:rPr>
        <w:lastRenderedPageBreak/>
        <w:t>moet worden bijgesteld. Het initiatief voor eventuele herziening ligt bij de Commissie. Dat wil zeggen dat na een evaluatie geen automatische verplichting is tot herziening van de betreffende wetgeving. Op het gebied van duurzame mobiliteit betreft dit de volgende relevante wetgeving:</w:t>
      </w:r>
    </w:p>
    <w:p w:rsidRPr="002A1BB6" w:rsidR="001C27F2" w:rsidP="001C27F2" w:rsidRDefault="001C27F2" w14:paraId="5F23175B" w14:textId="77777777">
      <w:pPr>
        <w:pStyle w:val="Lijstalinea"/>
        <w:numPr>
          <w:ilvl w:val="0"/>
          <w:numId w:val="1"/>
        </w:numPr>
        <w:autoSpaceDN w:val="0"/>
        <w:spacing w:after="0" w:line="240" w:lineRule="atLeast"/>
        <w:textAlignment w:val="baseline"/>
        <w:rPr>
          <w:rFonts w:ascii="Calibri" w:hAnsi="Calibri" w:cs="Calibri"/>
        </w:rPr>
      </w:pPr>
      <w:r w:rsidRPr="002A1BB6">
        <w:rPr>
          <w:rFonts w:ascii="Calibri" w:hAnsi="Calibri" w:cs="Calibri"/>
        </w:rPr>
        <w:t>De verordening betreffende de uitrol van infrastructuur voor alternatieve brandstoffen (AFIR) in 2026.</w:t>
      </w:r>
    </w:p>
    <w:p w:rsidRPr="002A1BB6" w:rsidR="001C27F2" w:rsidP="001C27F2" w:rsidRDefault="001C27F2" w14:paraId="6043F2A5" w14:textId="77777777">
      <w:pPr>
        <w:pStyle w:val="Lijstalinea"/>
        <w:numPr>
          <w:ilvl w:val="0"/>
          <w:numId w:val="1"/>
        </w:numPr>
        <w:autoSpaceDN w:val="0"/>
        <w:spacing w:after="0" w:line="240" w:lineRule="atLeast"/>
        <w:textAlignment w:val="baseline"/>
        <w:rPr>
          <w:rFonts w:ascii="Calibri" w:hAnsi="Calibri" w:cs="Calibri"/>
        </w:rPr>
      </w:pPr>
      <w:r w:rsidRPr="002A1BB6">
        <w:rPr>
          <w:rFonts w:ascii="Calibri" w:hAnsi="Calibri" w:cs="Calibri"/>
        </w:rPr>
        <w:t>De verordening betreffende CO</w:t>
      </w:r>
      <w:r w:rsidRPr="002A1BB6">
        <w:rPr>
          <w:rFonts w:ascii="Calibri" w:hAnsi="Calibri" w:cs="Calibri"/>
          <w:vertAlign w:val="subscript"/>
        </w:rPr>
        <w:t>2</w:t>
      </w:r>
      <w:r w:rsidRPr="002A1BB6">
        <w:rPr>
          <w:rFonts w:ascii="Calibri" w:hAnsi="Calibri" w:cs="Calibri"/>
        </w:rPr>
        <w:t>-normen voor personen- en bestelauto’s (CO2-LDV) in 2026.</w:t>
      </w:r>
    </w:p>
    <w:p w:rsidRPr="002A1BB6" w:rsidR="001C27F2" w:rsidP="001C27F2" w:rsidRDefault="001C27F2" w14:paraId="29C0960F" w14:textId="77777777">
      <w:pPr>
        <w:pStyle w:val="Lijstalinea"/>
        <w:numPr>
          <w:ilvl w:val="0"/>
          <w:numId w:val="1"/>
        </w:numPr>
        <w:autoSpaceDN w:val="0"/>
        <w:spacing w:after="0" w:line="240" w:lineRule="atLeast"/>
        <w:textAlignment w:val="baseline"/>
        <w:rPr>
          <w:rFonts w:ascii="Calibri" w:hAnsi="Calibri" w:cs="Calibri"/>
        </w:rPr>
      </w:pPr>
      <w:r w:rsidRPr="002A1BB6">
        <w:rPr>
          <w:rFonts w:ascii="Calibri" w:hAnsi="Calibri" w:cs="Calibri"/>
        </w:rPr>
        <w:t>De verordening betreffende CO</w:t>
      </w:r>
      <w:r w:rsidRPr="002A1BB6">
        <w:rPr>
          <w:rFonts w:ascii="Calibri" w:hAnsi="Calibri" w:cs="Calibri"/>
          <w:vertAlign w:val="subscript"/>
        </w:rPr>
        <w:t>2</w:t>
      </w:r>
      <w:r w:rsidRPr="002A1BB6">
        <w:rPr>
          <w:rFonts w:ascii="Calibri" w:hAnsi="Calibri" w:cs="Calibri"/>
        </w:rPr>
        <w:t>-normen voor zware bedrijfsvoertuigen (CO2-HDV) in 2027.</w:t>
      </w:r>
    </w:p>
    <w:p w:rsidRPr="002A1BB6" w:rsidR="001C27F2" w:rsidP="001C27F2" w:rsidRDefault="001C27F2" w14:paraId="5C49896D" w14:textId="77777777">
      <w:pPr>
        <w:spacing w:after="0"/>
        <w:rPr>
          <w:rFonts w:ascii="Calibri" w:hAnsi="Calibri" w:cs="Calibri"/>
        </w:rPr>
      </w:pPr>
    </w:p>
    <w:p w:rsidRPr="002A1BB6" w:rsidR="001C27F2" w:rsidP="001C27F2" w:rsidRDefault="001C27F2" w14:paraId="0C29FB7C" w14:textId="77777777">
      <w:pPr>
        <w:spacing w:after="0"/>
        <w:rPr>
          <w:rFonts w:ascii="Calibri" w:hAnsi="Calibri" w:cs="Calibri"/>
          <w:b/>
          <w:bCs/>
        </w:rPr>
      </w:pPr>
      <w:r w:rsidRPr="002A1BB6">
        <w:rPr>
          <w:rFonts w:ascii="Calibri" w:hAnsi="Calibri" w:cs="Calibri"/>
          <w:b/>
          <w:bCs/>
        </w:rPr>
        <w:t xml:space="preserve">Werkprogramma van de Europese Commissie </w:t>
      </w:r>
    </w:p>
    <w:p w:rsidRPr="002A1BB6" w:rsidR="001C27F2" w:rsidP="001C27F2" w:rsidRDefault="001C27F2" w14:paraId="41A17234" w14:textId="77777777">
      <w:pPr>
        <w:spacing w:after="0"/>
        <w:rPr>
          <w:rFonts w:ascii="Calibri" w:hAnsi="Calibri" w:cs="Calibri"/>
        </w:rPr>
      </w:pPr>
      <w:r w:rsidRPr="002A1BB6">
        <w:rPr>
          <w:rFonts w:ascii="Calibri" w:hAnsi="Calibri" w:cs="Calibri"/>
        </w:rPr>
        <w:t xml:space="preserve">Op 11 februari verschijnt het werkprogramma van de Commissie. Normaal gesproken verschijnt dit in oktober, maar door de verkiezingen voor het Europese Parlement en de benoeming van de nieuwe Commissie is dit verschoven. </w:t>
      </w:r>
      <w:bookmarkStart w:name="_Hlk187868919" w:id="1"/>
      <w:r w:rsidRPr="002A1BB6">
        <w:rPr>
          <w:rFonts w:ascii="Calibri" w:hAnsi="Calibri" w:cs="Calibri"/>
        </w:rPr>
        <w:t>In het werkprogramma presenteert de Commissie een lijst van maatregelen en (wetgevings)initiatieven voor de komende periode</w:t>
      </w:r>
      <w:bookmarkEnd w:id="1"/>
      <w:r w:rsidRPr="002A1BB6">
        <w:rPr>
          <w:rFonts w:ascii="Calibri" w:hAnsi="Calibri" w:cs="Calibri"/>
        </w:rPr>
        <w:t xml:space="preserve"> en een bijbehorend tijdspad. Het werkprogramma maakt lidstaten en de medewetgevers duidelijk met welke nieuwe initiatieven de Commissie wil komen, wat er de afgelopen jaren aan initiatieven is verwezenlijkt, welke hangende voorstellen de Commissie wil intrekken en welke EU-wetgeving de Commissie wil herzien. In zekere zin is dit een concretisering van de politieke prioriteiten van de Commissievoorzitter en haar opdrachtbrieven aan de Eurocommissarissen. Zoals gebruikelijk wordt de Kamer over het volledige werkprogramma na publicatie geïnformeerd door de minister van Buitenlandse Zaken. Dit betreft ook eventuele voorstellen op het terrein van het ministerie van Infrastructuur en Waterstaat. </w:t>
      </w:r>
    </w:p>
    <w:p w:rsidRPr="002A1BB6" w:rsidR="001C27F2" w:rsidP="001C27F2" w:rsidRDefault="001C27F2" w14:paraId="69A70A88" w14:textId="77777777">
      <w:pPr>
        <w:spacing w:after="0"/>
        <w:rPr>
          <w:rFonts w:ascii="Calibri" w:hAnsi="Calibri" w:cs="Calibri"/>
        </w:rPr>
      </w:pPr>
    </w:p>
    <w:p w:rsidRPr="002A1BB6" w:rsidR="001C27F2" w:rsidP="001C27F2" w:rsidRDefault="001C27F2" w14:paraId="484BF4D9" w14:textId="77777777">
      <w:pPr>
        <w:spacing w:after="0"/>
        <w:rPr>
          <w:rFonts w:ascii="Calibri" w:hAnsi="Calibri" w:cs="Calibri"/>
          <w:b/>
          <w:bCs/>
        </w:rPr>
      </w:pPr>
      <w:r w:rsidRPr="002A1BB6">
        <w:rPr>
          <w:rFonts w:ascii="Calibri" w:hAnsi="Calibri" w:cs="Calibri"/>
          <w:b/>
          <w:bCs/>
        </w:rPr>
        <w:t>Tot slot</w:t>
      </w:r>
    </w:p>
    <w:p w:rsidRPr="002A1BB6" w:rsidR="001C27F2" w:rsidP="001C27F2" w:rsidRDefault="001C27F2" w14:paraId="24FD02D3" w14:textId="77777777">
      <w:pPr>
        <w:spacing w:after="0"/>
        <w:rPr>
          <w:rFonts w:ascii="Calibri" w:hAnsi="Calibri" w:cs="Calibri"/>
        </w:rPr>
      </w:pPr>
      <w:r w:rsidRPr="002A1BB6">
        <w:rPr>
          <w:rFonts w:ascii="Calibri" w:hAnsi="Calibri" w:cs="Calibri"/>
        </w:rPr>
        <w:t>Met deze brief hoop ik u voldoende te hebben geïnformeerd over de te verwachten Europese wetgeving op het gebied van duurzame mobiliteit.</w:t>
      </w:r>
    </w:p>
    <w:p w:rsidRPr="002A1BB6" w:rsidR="001C27F2" w:rsidP="001C27F2" w:rsidRDefault="001C27F2" w14:paraId="196211E6" w14:textId="77777777">
      <w:pPr>
        <w:spacing w:after="0"/>
        <w:rPr>
          <w:rFonts w:ascii="Calibri" w:hAnsi="Calibri" w:cs="Calibri"/>
        </w:rPr>
      </w:pPr>
    </w:p>
    <w:p w:rsidRPr="002A1BB6" w:rsidR="001C27F2" w:rsidP="001C27F2" w:rsidRDefault="001C27F2" w14:paraId="625575B3" w14:textId="77777777">
      <w:pPr>
        <w:spacing w:after="0"/>
        <w:rPr>
          <w:rFonts w:ascii="Calibri" w:hAnsi="Calibri" w:cs="Calibri"/>
        </w:rPr>
      </w:pPr>
      <w:r w:rsidRPr="002A1BB6">
        <w:rPr>
          <w:rFonts w:ascii="Calibri" w:hAnsi="Calibri" w:cs="Calibri"/>
        </w:rPr>
        <w:t xml:space="preserve">  </w:t>
      </w:r>
    </w:p>
    <w:p w:rsidRPr="002A1BB6" w:rsidR="002A1BB6" w:rsidP="002A1BB6" w:rsidRDefault="002A1BB6" w14:paraId="4D35DBF7" w14:textId="2D72A745">
      <w:pPr>
        <w:pStyle w:val="Geenafstand"/>
        <w:rPr>
          <w:rFonts w:ascii="Calibri" w:hAnsi="Calibri" w:cs="Calibri"/>
          <w:color w:val="000000"/>
        </w:rPr>
      </w:pPr>
      <w:r w:rsidRPr="002A1BB6">
        <w:rPr>
          <w:rFonts w:ascii="Calibri" w:hAnsi="Calibri" w:cs="Calibri"/>
        </w:rPr>
        <w:t>De staatssecretaris van Infrastructuur en Waterstaat,</w:t>
      </w:r>
    </w:p>
    <w:p w:rsidRPr="002A1BB6" w:rsidR="001C27F2" w:rsidP="002A1BB6" w:rsidRDefault="001C27F2" w14:paraId="17A0C5A8" w14:textId="77777777">
      <w:pPr>
        <w:pStyle w:val="Geenafstand"/>
        <w:rPr>
          <w:rFonts w:ascii="Calibri" w:hAnsi="Calibri" w:cs="Calibri"/>
        </w:rPr>
      </w:pPr>
      <w:r w:rsidRPr="002A1BB6">
        <w:rPr>
          <w:rFonts w:ascii="Calibri" w:hAnsi="Calibri" w:cs="Calibri"/>
        </w:rPr>
        <w:t>C.A. Jansen</w:t>
      </w:r>
    </w:p>
    <w:p w:rsidRPr="002A1BB6" w:rsidR="00F80165" w:rsidP="001C27F2" w:rsidRDefault="00F80165" w14:paraId="0DCB6958" w14:textId="77777777">
      <w:pPr>
        <w:spacing w:after="0"/>
        <w:rPr>
          <w:rFonts w:ascii="Calibri" w:hAnsi="Calibri" w:cs="Calibri"/>
        </w:rPr>
      </w:pPr>
    </w:p>
    <w:sectPr w:rsidRPr="002A1BB6" w:rsidR="00F80165" w:rsidSect="001C27F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5BD9B" w14:textId="77777777" w:rsidR="001C27F2" w:rsidRDefault="001C27F2" w:rsidP="001C27F2">
      <w:pPr>
        <w:spacing w:after="0" w:line="240" w:lineRule="auto"/>
      </w:pPr>
      <w:r>
        <w:separator/>
      </w:r>
    </w:p>
  </w:endnote>
  <w:endnote w:type="continuationSeparator" w:id="0">
    <w:p w14:paraId="739E85AD" w14:textId="77777777" w:rsidR="001C27F2" w:rsidRDefault="001C27F2" w:rsidP="001C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D6DA3" w14:textId="77777777" w:rsidR="001C27F2" w:rsidRPr="001C27F2" w:rsidRDefault="001C27F2" w:rsidP="001C27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F8DB" w14:textId="77777777" w:rsidR="001C27F2" w:rsidRPr="001C27F2" w:rsidRDefault="001C27F2" w:rsidP="001C27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27D5F" w14:textId="77777777" w:rsidR="001C27F2" w:rsidRPr="001C27F2" w:rsidRDefault="001C27F2" w:rsidP="001C27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9D74F" w14:textId="77777777" w:rsidR="001C27F2" w:rsidRDefault="001C27F2" w:rsidP="001C27F2">
      <w:pPr>
        <w:spacing w:after="0" w:line="240" w:lineRule="auto"/>
      </w:pPr>
      <w:r>
        <w:separator/>
      </w:r>
    </w:p>
  </w:footnote>
  <w:footnote w:type="continuationSeparator" w:id="0">
    <w:p w14:paraId="14DEEAF3" w14:textId="77777777" w:rsidR="001C27F2" w:rsidRDefault="001C27F2" w:rsidP="001C27F2">
      <w:pPr>
        <w:spacing w:after="0" w:line="240" w:lineRule="auto"/>
      </w:pPr>
      <w:r>
        <w:continuationSeparator/>
      </w:r>
    </w:p>
  </w:footnote>
  <w:footnote w:id="1">
    <w:p w14:paraId="4A9B656B" w14:textId="77777777" w:rsidR="001C27F2" w:rsidRDefault="001C27F2" w:rsidP="001C27F2">
      <w:pPr>
        <w:pStyle w:val="Voetnoottekst"/>
      </w:pPr>
      <w:r>
        <w:rPr>
          <w:rStyle w:val="Voetnootmarkering"/>
        </w:rPr>
        <w:footnoteRef/>
      </w:r>
      <w:r>
        <w:t xml:space="preserve"> </w:t>
      </w:r>
      <w:r>
        <w:rPr>
          <w:sz w:val="16"/>
          <w:szCs w:val="16"/>
        </w:rPr>
        <w:t>Kamerstukken || 2023-24, 22 112, nr. 3916</w:t>
      </w:r>
    </w:p>
  </w:footnote>
  <w:footnote w:id="2">
    <w:p w14:paraId="468EA89D" w14:textId="77777777" w:rsidR="001C27F2" w:rsidRDefault="001C27F2" w:rsidP="001C27F2">
      <w:pPr>
        <w:pStyle w:val="Voetnoottekst"/>
      </w:pPr>
      <w:r>
        <w:rPr>
          <w:rStyle w:val="Voetnootmarkering"/>
        </w:rPr>
        <w:footnoteRef/>
      </w:r>
      <w:r>
        <w:t xml:space="preserve"> </w:t>
      </w:r>
      <w:r w:rsidRPr="003A340C">
        <w:rPr>
          <w:sz w:val="16"/>
          <w:szCs w:val="16"/>
        </w:rPr>
        <w:t>Kamerstukken || 2023-24, 22 112, nr. 3947</w:t>
      </w:r>
    </w:p>
  </w:footnote>
  <w:footnote w:id="3">
    <w:p w14:paraId="69E77AB4" w14:textId="77777777" w:rsidR="001C27F2" w:rsidRPr="00D30E59" w:rsidRDefault="001C27F2" w:rsidP="001C27F2">
      <w:pPr>
        <w:rPr>
          <w:rFonts w:ascii="Calibri" w:hAnsi="Calibri"/>
        </w:rPr>
      </w:pPr>
      <w:r>
        <w:rPr>
          <w:rStyle w:val="Voetnootmarkering"/>
        </w:rPr>
        <w:footnoteRef/>
      </w:r>
      <w:r>
        <w:t xml:space="preserve"> </w:t>
      </w:r>
      <w:r>
        <w:rPr>
          <w:sz w:val="16"/>
          <w:szCs w:val="16"/>
        </w:rPr>
        <w:t>Kamerstukken || 2022-23, 22 112, nr. 3777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F59FD" w14:textId="77777777" w:rsidR="001C27F2" w:rsidRPr="001C27F2" w:rsidRDefault="001C27F2" w:rsidP="001C27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76B69" w14:textId="77777777" w:rsidR="001C27F2" w:rsidRPr="001C27F2" w:rsidRDefault="001C27F2" w:rsidP="001C27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A45A5" w14:textId="77777777" w:rsidR="001C27F2" w:rsidRPr="001C27F2" w:rsidRDefault="001C27F2" w:rsidP="001C27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C7D2A"/>
    <w:multiLevelType w:val="hybridMultilevel"/>
    <w:tmpl w:val="7F461A7A"/>
    <w:lvl w:ilvl="0" w:tplc="A03CC25A">
      <w:start w:val="27"/>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483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F2"/>
    <w:rsid w:val="001C27F2"/>
    <w:rsid w:val="002A1BB6"/>
    <w:rsid w:val="00964ACE"/>
    <w:rsid w:val="00EA20A8"/>
    <w:rsid w:val="00F80165"/>
    <w:rsid w:val="00FB1837"/>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ECC4"/>
  <w15:chartTrackingRefBased/>
  <w15:docId w15:val="{F94C4062-0D17-4D7B-8038-479D1AEF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2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2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27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27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27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27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27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27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27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7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27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27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27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27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27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27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27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27F2"/>
    <w:rPr>
      <w:rFonts w:eastAsiaTheme="majorEastAsia" w:cstheme="majorBidi"/>
      <w:color w:val="272727" w:themeColor="text1" w:themeTint="D8"/>
    </w:rPr>
  </w:style>
  <w:style w:type="paragraph" w:styleId="Titel">
    <w:name w:val="Title"/>
    <w:basedOn w:val="Standaard"/>
    <w:next w:val="Standaard"/>
    <w:link w:val="TitelChar"/>
    <w:uiPriority w:val="10"/>
    <w:qFormat/>
    <w:rsid w:val="001C2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7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27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27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27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27F2"/>
    <w:rPr>
      <w:i/>
      <w:iCs/>
      <w:color w:val="404040" w:themeColor="text1" w:themeTint="BF"/>
    </w:rPr>
  </w:style>
  <w:style w:type="paragraph" w:styleId="Lijstalinea">
    <w:name w:val="List Paragraph"/>
    <w:basedOn w:val="Standaard"/>
    <w:uiPriority w:val="34"/>
    <w:qFormat/>
    <w:rsid w:val="001C27F2"/>
    <w:pPr>
      <w:ind w:left="720"/>
      <w:contextualSpacing/>
    </w:pPr>
  </w:style>
  <w:style w:type="character" w:styleId="Intensievebenadrukking">
    <w:name w:val="Intense Emphasis"/>
    <w:basedOn w:val="Standaardalinea-lettertype"/>
    <w:uiPriority w:val="21"/>
    <w:qFormat/>
    <w:rsid w:val="001C27F2"/>
    <w:rPr>
      <w:i/>
      <w:iCs/>
      <w:color w:val="0F4761" w:themeColor="accent1" w:themeShade="BF"/>
    </w:rPr>
  </w:style>
  <w:style w:type="paragraph" w:styleId="Duidelijkcitaat">
    <w:name w:val="Intense Quote"/>
    <w:basedOn w:val="Standaard"/>
    <w:next w:val="Standaard"/>
    <w:link w:val="DuidelijkcitaatChar"/>
    <w:uiPriority w:val="30"/>
    <w:qFormat/>
    <w:rsid w:val="001C2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27F2"/>
    <w:rPr>
      <w:i/>
      <w:iCs/>
      <w:color w:val="0F4761" w:themeColor="accent1" w:themeShade="BF"/>
    </w:rPr>
  </w:style>
  <w:style w:type="character" w:styleId="Intensieveverwijzing">
    <w:name w:val="Intense Reference"/>
    <w:basedOn w:val="Standaardalinea-lettertype"/>
    <w:uiPriority w:val="32"/>
    <w:qFormat/>
    <w:rsid w:val="001C27F2"/>
    <w:rPr>
      <w:b/>
      <w:bCs/>
      <w:smallCaps/>
      <w:color w:val="0F4761" w:themeColor="accent1" w:themeShade="BF"/>
      <w:spacing w:val="5"/>
    </w:rPr>
  </w:style>
  <w:style w:type="paragraph" w:customStyle="1" w:styleId="Afzendgegevens">
    <w:name w:val="Afzendgegevens"/>
    <w:basedOn w:val="Standaard"/>
    <w:next w:val="Standaard"/>
    <w:rsid w:val="001C27F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C27F2"/>
    <w:rPr>
      <w:b/>
    </w:rPr>
  </w:style>
  <w:style w:type="paragraph" w:customStyle="1" w:styleId="OndertekeningArea1">
    <w:name w:val="Ondertekening_Area1"/>
    <w:basedOn w:val="Standaard"/>
    <w:next w:val="Standaard"/>
    <w:rsid w:val="001C27F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1C27F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1C27F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1C27F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1C27F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1C27F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C27F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C27F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C27F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C27F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C27F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C27F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C27F2"/>
    <w:rPr>
      <w:vertAlign w:val="superscript"/>
    </w:rPr>
  </w:style>
  <w:style w:type="paragraph" w:styleId="Geenafstand">
    <w:name w:val="No Spacing"/>
    <w:uiPriority w:val="1"/>
    <w:qFormat/>
    <w:rsid w:val="002A1B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1026</ap:Words>
  <ap:Characters>5646</ap:Characters>
  <ap:DocSecurity>0</ap:DocSecurity>
  <ap:Lines>47</ap:Lines>
  <ap:Paragraphs>13</ap:Paragraphs>
  <ap:ScaleCrop>false</ap:ScaleCrop>
  <ap:LinksUpToDate>false</ap:LinksUpToDate>
  <ap:CharactersWithSpaces>6659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2025-01-30T11:55:00.0000000Z</dcterms:created>
  <dcterms:modified xsi:type="dcterms:W3CDTF">2025-01-30T11:55:00.0000000Z</dcterms:modified>
  <version/>
  <category/>
</coreProperties>
</file>