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210" w:type="dxa"/>
        <w:tblLayout w:type="fixed"/>
        <w:tblCellMar>
          <w:left w:w="70" w:type="dxa"/>
          <w:right w:w="70" w:type="dxa"/>
        </w:tblCellMar>
        <w:tblLook w:val="0000" w:firstRow="0" w:lastRow="0" w:firstColumn="0" w:lastColumn="0" w:noHBand="0" w:noVBand="0"/>
      </w:tblPr>
      <w:tblGrid>
        <w:gridCol w:w="3614"/>
        <w:gridCol w:w="5596"/>
      </w:tblGrid>
      <w:tr w:rsidRPr="00D12105" w:rsidR="00D12105" w:rsidTr="00D12105" w14:paraId="5F124886" w14:textId="77777777">
        <w:tc>
          <w:tcPr>
            <w:tcW w:w="3614" w:type="dxa"/>
          </w:tcPr>
          <w:p w:rsidRPr="00D12105" w:rsidR="00D12105" w:rsidP="001B11FC" w:rsidRDefault="00D12105" w14:paraId="4BCC477A" w14:textId="5E031EE2">
            <w:pPr>
              <w:rPr>
                <w:rFonts w:ascii="Times New Roman" w:hAnsi="Times New Roman" w:cs="Times New Roman"/>
                <w:b/>
                <w:sz w:val="24"/>
                <w:szCs w:val="24"/>
              </w:rPr>
            </w:pPr>
          </w:p>
        </w:tc>
        <w:tc>
          <w:tcPr>
            <w:tcW w:w="5596" w:type="dxa"/>
          </w:tcPr>
          <w:p w:rsidRPr="00D12105" w:rsidR="00D12105" w:rsidP="001B11FC" w:rsidRDefault="00D12105" w14:paraId="76DEDEB2" w14:textId="20A65309">
            <w:pPr>
              <w:pStyle w:val="Kop1"/>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INBRENG </w:t>
            </w:r>
            <w:r w:rsidRPr="00D12105">
              <w:rPr>
                <w:rFonts w:ascii="Times New Roman" w:hAnsi="Times New Roman" w:cs="Times New Roman"/>
                <w:b/>
                <w:bCs/>
                <w:color w:val="auto"/>
                <w:sz w:val="24"/>
                <w:szCs w:val="24"/>
              </w:rPr>
              <w:t>VERSLAG VAN EEN SCHRIFTELIJK OVERLEG</w:t>
            </w:r>
          </w:p>
        </w:tc>
      </w:tr>
      <w:tr w:rsidRPr="00D12105" w:rsidR="00D12105" w:rsidTr="00D12105" w14:paraId="3C7E2D84" w14:textId="77777777">
        <w:tc>
          <w:tcPr>
            <w:tcW w:w="3614" w:type="dxa"/>
          </w:tcPr>
          <w:p w:rsidRPr="00D12105" w:rsidR="00D12105" w:rsidP="001B11FC" w:rsidRDefault="00D12105" w14:paraId="28F97F39" w14:textId="77777777">
            <w:pPr>
              <w:rPr>
                <w:rFonts w:ascii="Times New Roman" w:hAnsi="Times New Roman" w:cs="Times New Roman"/>
                <w:sz w:val="24"/>
                <w:szCs w:val="24"/>
              </w:rPr>
            </w:pPr>
          </w:p>
        </w:tc>
        <w:tc>
          <w:tcPr>
            <w:tcW w:w="5596" w:type="dxa"/>
          </w:tcPr>
          <w:p w:rsidRPr="00D12105" w:rsidR="00D12105" w:rsidP="001B11FC" w:rsidRDefault="00D12105" w14:paraId="06927AD0" w14:textId="77777777">
            <w:pPr>
              <w:pStyle w:val="Kop1"/>
              <w:rPr>
                <w:rFonts w:ascii="Times New Roman" w:hAnsi="Times New Roman" w:cs="Times New Roman"/>
                <w:color w:val="auto"/>
                <w:sz w:val="24"/>
                <w:szCs w:val="24"/>
              </w:rPr>
            </w:pPr>
          </w:p>
        </w:tc>
      </w:tr>
      <w:tr w:rsidRPr="00D12105" w:rsidR="00D12105" w:rsidTr="00D12105" w14:paraId="7560AAF6" w14:textId="77777777">
        <w:tc>
          <w:tcPr>
            <w:tcW w:w="3614" w:type="dxa"/>
          </w:tcPr>
          <w:p w:rsidRPr="00D12105" w:rsidR="00D12105" w:rsidP="001B11FC" w:rsidRDefault="00D12105" w14:paraId="4FA50462" w14:textId="77777777">
            <w:pPr>
              <w:rPr>
                <w:rFonts w:ascii="Times New Roman" w:hAnsi="Times New Roman" w:cs="Times New Roman"/>
                <w:sz w:val="24"/>
                <w:szCs w:val="24"/>
              </w:rPr>
            </w:pPr>
          </w:p>
        </w:tc>
        <w:tc>
          <w:tcPr>
            <w:tcW w:w="5596" w:type="dxa"/>
          </w:tcPr>
          <w:p w:rsidRPr="00D12105" w:rsidR="00D12105" w:rsidP="00D12105" w:rsidRDefault="00D12105" w14:paraId="1E386AAA" w14:textId="071E5B7B">
            <w:pPr>
              <w:pStyle w:val="Default"/>
              <w:rPr>
                <w:rFonts w:ascii="Times New Roman" w:hAnsi="Times New Roman" w:cs="Times New Roman"/>
                <w:color w:val="auto"/>
              </w:rPr>
            </w:pPr>
            <w:r w:rsidRPr="00D12105">
              <w:rPr>
                <w:rFonts w:ascii="Times New Roman" w:hAnsi="Times New Roman" w:cs="Times New Roman"/>
                <w:color w:val="auto"/>
              </w:rPr>
              <w:t xml:space="preserve">De vaste commissie voor Financiën heeft op 28 januari 2025 enkele vragen en opmerkingen aan de minister van Financiën  voorgelegd over zijn op 9 januari 2025 toegezonden brief  inzake Afschrift van de reactie op de brief van de Verenigde Betaal Instellingen Nederland (VBIN) over de concept </w:t>
            </w:r>
            <w:proofErr w:type="spellStart"/>
            <w:r w:rsidRPr="00D12105">
              <w:rPr>
                <w:rFonts w:ascii="Times New Roman" w:hAnsi="Times New Roman" w:cs="Times New Roman"/>
                <w:color w:val="auto"/>
              </w:rPr>
              <w:t>zbo</w:t>
            </w:r>
            <w:proofErr w:type="spellEnd"/>
            <w:r w:rsidRPr="00D12105">
              <w:rPr>
                <w:rFonts w:ascii="Times New Roman" w:hAnsi="Times New Roman" w:cs="Times New Roman"/>
                <w:color w:val="auto"/>
              </w:rPr>
              <w:t xml:space="preserve">-begroting 2025 van De Nederlandse Bank (Kamerstuk 31865 nr. 270).  </w:t>
            </w:r>
          </w:p>
        </w:tc>
      </w:tr>
      <w:tr w:rsidRPr="00D12105" w:rsidR="00D12105" w:rsidTr="00D12105" w14:paraId="2C708C16" w14:textId="77777777">
        <w:tc>
          <w:tcPr>
            <w:tcW w:w="3614" w:type="dxa"/>
          </w:tcPr>
          <w:p w:rsidRPr="00D12105" w:rsidR="00D12105" w:rsidP="001B11FC" w:rsidRDefault="00D12105" w14:paraId="188B89D8" w14:textId="77777777">
            <w:pPr>
              <w:rPr>
                <w:rFonts w:ascii="Times New Roman" w:hAnsi="Times New Roman" w:cs="Times New Roman"/>
                <w:sz w:val="24"/>
                <w:szCs w:val="24"/>
              </w:rPr>
            </w:pPr>
          </w:p>
        </w:tc>
        <w:tc>
          <w:tcPr>
            <w:tcW w:w="5596" w:type="dxa"/>
          </w:tcPr>
          <w:p w:rsidRPr="00D12105" w:rsidR="00D12105" w:rsidP="001B11FC" w:rsidRDefault="00D12105" w14:paraId="3C33DB4A" w14:textId="77777777">
            <w:pPr>
              <w:pStyle w:val="Kop1"/>
              <w:rPr>
                <w:rFonts w:ascii="Times New Roman" w:hAnsi="Times New Roman" w:cs="Times New Roman"/>
                <w:b/>
                <w:color w:val="auto"/>
                <w:sz w:val="24"/>
                <w:szCs w:val="24"/>
              </w:rPr>
            </w:pPr>
          </w:p>
        </w:tc>
      </w:tr>
      <w:tr w:rsidRPr="00D12105" w:rsidR="00D12105" w:rsidTr="00D12105" w14:paraId="1CE0935C" w14:textId="77777777">
        <w:tc>
          <w:tcPr>
            <w:tcW w:w="3614" w:type="dxa"/>
          </w:tcPr>
          <w:p w:rsidRPr="00D12105" w:rsidR="00D12105" w:rsidP="001B11FC" w:rsidRDefault="00D12105" w14:paraId="74BAF88A" w14:textId="77777777">
            <w:pPr>
              <w:rPr>
                <w:rFonts w:ascii="Times New Roman" w:hAnsi="Times New Roman" w:cs="Times New Roman"/>
                <w:sz w:val="24"/>
                <w:szCs w:val="24"/>
              </w:rPr>
            </w:pPr>
          </w:p>
        </w:tc>
        <w:tc>
          <w:tcPr>
            <w:tcW w:w="5596" w:type="dxa"/>
          </w:tcPr>
          <w:p w:rsidRPr="00D12105" w:rsidR="00D12105" w:rsidP="001B11FC" w:rsidRDefault="00D12105" w14:paraId="43DDAA16" w14:textId="77777777">
            <w:pPr>
              <w:pStyle w:val="Kop1"/>
              <w:rPr>
                <w:rFonts w:ascii="Times New Roman" w:hAnsi="Times New Roman" w:cs="Times New Roman"/>
                <w:b/>
                <w:color w:val="auto"/>
                <w:sz w:val="24"/>
                <w:szCs w:val="24"/>
              </w:rPr>
            </w:pPr>
            <w:r w:rsidRPr="00D12105">
              <w:rPr>
                <w:rFonts w:ascii="Times New Roman" w:hAnsi="Times New Roman" w:cs="Times New Roman"/>
                <w:color w:val="auto"/>
                <w:sz w:val="24"/>
                <w:szCs w:val="24"/>
              </w:rPr>
              <w:t>De voorzitter van de commissie,</w:t>
            </w:r>
          </w:p>
          <w:p w:rsidRPr="00D12105" w:rsidR="00D12105" w:rsidP="001B11FC" w:rsidRDefault="00D12105" w14:paraId="29D2F3D2" w14:textId="77777777">
            <w:pPr>
              <w:rPr>
                <w:rFonts w:ascii="Times New Roman" w:hAnsi="Times New Roman" w:cs="Times New Roman"/>
                <w:sz w:val="24"/>
                <w:szCs w:val="24"/>
              </w:rPr>
            </w:pPr>
            <w:r w:rsidRPr="00D12105">
              <w:rPr>
                <w:rFonts w:ascii="Times New Roman" w:hAnsi="Times New Roman" w:cs="Times New Roman"/>
                <w:sz w:val="24"/>
                <w:szCs w:val="24"/>
              </w:rPr>
              <w:t>Nijhof-Leeuw</w:t>
            </w:r>
          </w:p>
        </w:tc>
      </w:tr>
      <w:tr w:rsidRPr="00D12105" w:rsidR="00D12105" w:rsidTr="00D12105" w14:paraId="2270E1A2" w14:textId="77777777">
        <w:tc>
          <w:tcPr>
            <w:tcW w:w="3614" w:type="dxa"/>
          </w:tcPr>
          <w:p w:rsidRPr="00D12105" w:rsidR="00D12105" w:rsidP="001B11FC" w:rsidRDefault="00D12105" w14:paraId="6E82029E" w14:textId="77777777">
            <w:pPr>
              <w:rPr>
                <w:rFonts w:ascii="Times New Roman" w:hAnsi="Times New Roman" w:cs="Times New Roman"/>
                <w:sz w:val="24"/>
                <w:szCs w:val="24"/>
              </w:rPr>
            </w:pPr>
          </w:p>
        </w:tc>
        <w:tc>
          <w:tcPr>
            <w:tcW w:w="5596" w:type="dxa"/>
          </w:tcPr>
          <w:p w:rsidRPr="00D12105" w:rsidR="00D12105" w:rsidP="001B11FC" w:rsidRDefault="00D12105" w14:paraId="0CAB4B35" w14:textId="77777777">
            <w:pPr>
              <w:pStyle w:val="Kop1"/>
              <w:rPr>
                <w:rFonts w:ascii="Times New Roman" w:hAnsi="Times New Roman" w:cs="Times New Roman"/>
                <w:b/>
                <w:color w:val="auto"/>
                <w:sz w:val="24"/>
                <w:szCs w:val="24"/>
              </w:rPr>
            </w:pPr>
          </w:p>
        </w:tc>
      </w:tr>
      <w:tr w:rsidRPr="00D12105" w:rsidR="00D12105" w:rsidTr="00D12105" w14:paraId="4D66E909" w14:textId="77777777">
        <w:tc>
          <w:tcPr>
            <w:tcW w:w="3614" w:type="dxa"/>
          </w:tcPr>
          <w:p w:rsidRPr="00D12105" w:rsidR="00D12105" w:rsidP="001B11FC" w:rsidRDefault="00D12105" w14:paraId="5F8CD23A" w14:textId="77777777">
            <w:pPr>
              <w:rPr>
                <w:rFonts w:ascii="Times New Roman" w:hAnsi="Times New Roman" w:cs="Times New Roman"/>
                <w:sz w:val="24"/>
                <w:szCs w:val="24"/>
              </w:rPr>
            </w:pPr>
          </w:p>
        </w:tc>
        <w:tc>
          <w:tcPr>
            <w:tcW w:w="5596" w:type="dxa"/>
          </w:tcPr>
          <w:p w:rsidRPr="00D12105" w:rsidR="00D12105" w:rsidP="001B11FC" w:rsidRDefault="00D12105" w14:paraId="3869D4C3" w14:textId="5440C6F6">
            <w:pPr>
              <w:pStyle w:val="Kop1"/>
              <w:rPr>
                <w:rFonts w:ascii="Times New Roman" w:hAnsi="Times New Roman" w:cs="Times New Roman"/>
                <w:b/>
                <w:color w:val="auto"/>
                <w:sz w:val="24"/>
                <w:szCs w:val="24"/>
              </w:rPr>
            </w:pPr>
            <w:r>
              <w:rPr>
                <w:rFonts w:ascii="Times New Roman" w:hAnsi="Times New Roman" w:cs="Times New Roman"/>
                <w:color w:val="auto"/>
                <w:sz w:val="24"/>
                <w:szCs w:val="24"/>
              </w:rPr>
              <w:t>A</w:t>
            </w:r>
            <w:r w:rsidRPr="00D12105">
              <w:rPr>
                <w:rFonts w:ascii="Times New Roman" w:hAnsi="Times New Roman" w:cs="Times New Roman"/>
                <w:color w:val="auto"/>
                <w:sz w:val="24"/>
                <w:szCs w:val="24"/>
              </w:rPr>
              <w:t>djunct-griffier van de commissie,</w:t>
            </w:r>
          </w:p>
          <w:p w:rsidRPr="00D12105" w:rsidR="00D12105" w:rsidP="001B11FC" w:rsidRDefault="00D12105" w14:paraId="4F140093" w14:textId="77777777">
            <w:pPr>
              <w:rPr>
                <w:rFonts w:ascii="Times New Roman" w:hAnsi="Times New Roman" w:cs="Times New Roman"/>
                <w:sz w:val="24"/>
                <w:szCs w:val="24"/>
              </w:rPr>
            </w:pPr>
            <w:r w:rsidRPr="00D12105">
              <w:rPr>
                <w:rFonts w:ascii="Times New Roman" w:hAnsi="Times New Roman" w:cs="Times New Roman"/>
                <w:sz w:val="24"/>
                <w:szCs w:val="24"/>
              </w:rPr>
              <w:t>Van der Steur</w:t>
            </w:r>
          </w:p>
        </w:tc>
      </w:tr>
      <w:tr w:rsidRPr="00D12105" w:rsidR="00D12105" w:rsidTr="00D12105" w14:paraId="1E42A6E7" w14:textId="77777777">
        <w:tc>
          <w:tcPr>
            <w:tcW w:w="3614" w:type="dxa"/>
          </w:tcPr>
          <w:p w:rsidRPr="00D12105" w:rsidR="00D12105" w:rsidP="001B11FC" w:rsidRDefault="00D12105" w14:paraId="0006CBC0" w14:textId="77777777">
            <w:pPr>
              <w:rPr>
                <w:rFonts w:ascii="Times New Roman" w:hAnsi="Times New Roman" w:cs="Times New Roman"/>
                <w:sz w:val="24"/>
                <w:szCs w:val="24"/>
              </w:rPr>
            </w:pPr>
          </w:p>
        </w:tc>
        <w:tc>
          <w:tcPr>
            <w:tcW w:w="5596" w:type="dxa"/>
          </w:tcPr>
          <w:p w:rsidRPr="00D12105" w:rsidR="00D12105" w:rsidP="001B11FC" w:rsidRDefault="00D12105" w14:paraId="1FC3312F" w14:textId="77777777">
            <w:pPr>
              <w:pStyle w:val="Kop1"/>
              <w:rPr>
                <w:rFonts w:ascii="Times New Roman" w:hAnsi="Times New Roman" w:cs="Times New Roman"/>
                <w:b/>
                <w:color w:val="auto"/>
                <w:sz w:val="24"/>
                <w:szCs w:val="24"/>
              </w:rPr>
            </w:pPr>
          </w:p>
        </w:tc>
      </w:tr>
      <w:tr w:rsidRPr="00D12105" w:rsidR="00D12105" w:rsidTr="00D12105" w14:paraId="2594BF77" w14:textId="77777777">
        <w:tc>
          <w:tcPr>
            <w:tcW w:w="3614" w:type="dxa"/>
          </w:tcPr>
          <w:p w:rsidRPr="00D12105" w:rsidR="00D12105" w:rsidP="001B11FC" w:rsidRDefault="00D12105" w14:paraId="7E09B053" w14:textId="77777777">
            <w:pPr>
              <w:rPr>
                <w:rFonts w:ascii="Times New Roman" w:hAnsi="Times New Roman" w:cs="Times New Roman"/>
                <w:sz w:val="24"/>
                <w:szCs w:val="24"/>
              </w:rPr>
            </w:pPr>
          </w:p>
        </w:tc>
        <w:tc>
          <w:tcPr>
            <w:tcW w:w="5596" w:type="dxa"/>
          </w:tcPr>
          <w:p w:rsidRPr="00D12105" w:rsidR="00D12105" w:rsidP="001B11FC" w:rsidRDefault="00D12105" w14:paraId="54BE5A22" w14:textId="77777777">
            <w:pPr>
              <w:pStyle w:val="Kop1"/>
              <w:rPr>
                <w:rFonts w:ascii="Times New Roman" w:hAnsi="Times New Roman" w:cs="Times New Roman"/>
                <w:color w:val="auto"/>
                <w:sz w:val="24"/>
                <w:szCs w:val="24"/>
              </w:rPr>
            </w:pPr>
            <w:r w:rsidRPr="00D12105">
              <w:rPr>
                <w:rFonts w:ascii="Times New Roman" w:hAnsi="Times New Roman" w:cs="Times New Roman"/>
                <w:color w:val="auto"/>
                <w:sz w:val="24"/>
                <w:szCs w:val="24"/>
              </w:rPr>
              <w:t xml:space="preserve">I </w:t>
            </w:r>
            <w:r w:rsidRPr="00D12105">
              <w:rPr>
                <w:rFonts w:ascii="Times New Roman" w:hAnsi="Times New Roman" w:cs="Times New Roman"/>
                <w:color w:val="auto"/>
                <w:sz w:val="24"/>
                <w:szCs w:val="24"/>
              </w:rPr>
              <w:tab/>
              <w:t>Vragen en opmerkingen vanuit de fracties</w:t>
            </w:r>
          </w:p>
        </w:tc>
      </w:tr>
      <w:tr w:rsidRPr="00D12105" w:rsidR="00D12105" w:rsidTr="00D12105" w14:paraId="033FC25E" w14:textId="77777777">
        <w:tc>
          <w:tcPr>
            <w:tcW w:w="3614" w:type="dxa"/>
          </w:tcPr>
          <w:p w:rsidRPr="00D12105" w:rsidR="00D12105" w:rsidP="001B11FC" w:rsidRDefault="00D12105" w14:paraId="56820E66" w14:textId="77777777">
            <w:pPr>
              <w:rPr>
                <w:rFonts w:ascii="Times New Roman" w:hAnsi="Times New Roman" w:cs="Times New Roman"/>
                <w:sz w:val="24"/>
                <w:szCs w:val="24"/>
              </w:rPr>
            </w:pPr>
          </w:p>
        </w:tc>
        <w:tc>
          <w:tcPr>
            <w:tcW w:w="5596" w:type="dxa"/>
          </w:tcPr>
          <w:p w:rsidRPr="00D12105" w:rsidR="00D12105" w:rsidP="001B11FC" w:rsidRDefault="00D12105" w14:paraId="566F348C" w14:textId="77777777">
            <w:pPr>
              <w:pStyle w:val="Kop1"/>
              <w:rPr>
                <w:rFonts w:ascii="Times New Roman" w:hAnsi="Times New Roman" w:cs="Times New Roman"/>
                <w:b/>
                <w:color w:val="auto"/>
                <w:sz w:val="24"/>
                <w:szCs w:val="24"/>
              </w:rPr>
            </w:pPr>
          </w:p>
        </w:tc>
      </w:tr>
      <w:tr w:rsidRPr="00D12105" w:rsidR="00D12105" w:rsidTr="00D12105" w14:paraId="105B66EB" w14:textId="77777777">
        <w:tc>
          <w:tcPr>
            <w:tcW w:w="3614" w:type="dxa"/>
          </w:tcPr>
          <w:p w:rsidRPr="00D12105" w:rsidR="00D12105" w:rsidP="001B11FC" w:rsidRDefault="00D12105" w14:paraId="40104C04" w14:textId="77777777">
            <w:pPr>
              <w:rPr>
                <w:rFonts w:ascii="Times New Roman" w:hAnsi="Times New Roman" w:cs="Times New Roman"/>
                <w:sz w:val="24"/>
                <w:szCs w:val="24"/>
              </w:rPr>
            </w:pPr>
          </w:p>
        </w:tc>
        <w:tc>
          <w:tcPr>
            <w:tcW w:w="5596" w:type="dxa"/>
          </w:tcPr>
          <w:p w:rsidRPr="00D12105" w:rsidR="00D12105" w:rsidP="001B11FC" w:rsidRDefault="00D12105" w14:paraId="4C411450" w14:textId="77777777">
            <w:pPr>
              <w:pStyle w:val="Geenafstand"/>
              <w:rPr>
                <w:rFonts w:ascii="Times New Roman" w:hAnsi="Times New Roman" w:eastAsia="Times New Roman"/>
                <w:b/>
                <w:sz w:val="24"/>
                <w:szCs w:val="24"/>
                <w:lang w:eastAsia="nl-NL"/>
              </w:rPr>
            </w:pPr>
            <w:r w:rsidRPr="00D12105">
              <w:rPr>
                <w:rFonts w:ascii="Times New Roman" w:hAnsi="Times New Roman" w:eastAsia="Times New Roman"/>
                <w:b/>
                <w:sz w:val="24"/>
                <w:szCs w:val="24"/>
                <w:lang w:eastAsia="nl-NL"/>
              </w:rPr>
              <w:t>Vragen en opmerkingen van de leden van de VVD-fractie</w:t>
            </w:r>
          </w:p>
          <w:p w:rsidRPr="00D12105" w:rsidR="00D12105" w:rsidP="001B11FC" w:rsidRDefault="00D12105" w14:paraId="77B53041" w14:textId="77777777">
            <w:pPr>
              <w:rPr>
                <w:rFonts w:ascii="Times New Roman" w:hAnsi="Times New Roman" w:cs="Times New Roman"/>
                <w:sz w:val="24"/>
                <w:szCs w:val="24"/>
              </w:rPr>
            </w:pPr>
          </w:p>
          <w:p w:rsidRPr="00D12105" w:rsidR="00D12105" w:rsidP="001B11FC" w:rsidRDefault="00D12105" w14:paraId="7D091CBB" w14:textId="77777777">
            <w:pPr>
              <w:rPr>
                <w:rFonts w:ascii="Times New Roman" w:hAnsi="Times New Roman" w:cs="Times New Roman"/>
                <w:sz w:val="24"/>
                <w:szCs w:val="24"/>
              </w:rPr>
            </w:pPr>
            <w:r w:rsidRPr="00D12105">
              <w:rPr>
                <w:rFonts w:ascii="Times New Roman" w:hAnsi="Times New Roman" w:cs="Times New Roman"/>
                <w:sz w:val="24"/>
                <w:szCs w:val="24"/>
              </w:rPr>
              <w:t>De leden van de VVD-fractie hebben met teleurstelling kennisgenomen van de reactie op de brief van de VBIN over de concept ZBO-begroting van de Nederlandsche Bank (DNB) en hebben daar nog enkele vragen over.</w:t>
            </w:r>
          </w:p>
          <w:p w:rsidRPr="00D12105" w:rsidR="00D12105" w:rsidP="001B11FC" w:rsidRDefault="00D12105" w14:paraId="61A01A28" w14:textId="77777777">
            <w:pPr>
              <w:rPr>
                <w:rFonts w:ascii="Times New Roman" w:hAnsi="Times New Roman" w:cs="Times New Roman"/>
                <w:sz w:val="24"/>
                <w:szCs w:val="24"/>
              </w:rPr>
            </w:pPr>
          </w:p>
          <w:p w:rsidRPr="00D12105" w:rsidR="00D12105" w:rsidP="001B11FC" w:rsidRDefault="00D12105" w14:paraId="561863D8" w14:textId="77777777">
            <w:pPr>
              <w:rPr>
                <w:rFonts w:ascii="Times New Roman" w:hAnsi="Times New Roman" w:cs="Times New Roman"/>
                <w:sz w:val="24"/>
                <w:szCs w:val="24"/>
              </w:rPr>
            </w:pPr>
            <w:r w:rsidRPr="00D12105">
              <w:rPr>
                <w:rFonts w:ascii="Times New Roman" w:hAnsi="Times New Roman" w:cs="Times New Roman"/>
                <w:sz w:val="24"/>
                <w:szCs w:val="24"/>
              </w:rPr>
              <w:t xml:space="preserve">Deze leden lezen dat een verhoging van de toezichtkosten voor betaalinstellingen met 6 miljoen euro, oftewel 48%, wordt voorgesteld. Zij vinden dit een zorgelijke ontwikkeling aangezien deze kostenstijging </w:t>
            </w:r>
            <w:r w:rsidRPr="00D12105">
              <w:rPr>
                <w:rFonts w:ascii="Times New Roman" w:hAnsi="Times New Roman" w:cs="Times New Roman"/>
                <w:sz w:val="24"/>
                <w:szCs w:val="24"/>
              </w:rPr>
              <w:lastRenderedPageBreak/>
              <w:t xml:space="preserve">doorberekend zal worden aan bedrijven en consumenten. </w:t>
            </w:r>
          </w:p>
          <w:p w:rsidRPr="00D12105" w:rsidR="00D12105" w:rsidP="001B11FC" w:rsidRDefault="00D12105" w14:paraId="00BB4438" w14:textId="77777777">
            <w:pPr>
              <w:rPr>
                <w:rFonts w:ascii="Times New Roman" w:hAnsi="Times New Roman" w:cs="Times New Roman"/>
                <w:sz w:val="24"/>
                <w:szCs w:val="24"/>
              </w:rPr>
            </w:pPr>
          </w:p>
          <w:p w:rsidRPr="00D12105" w:rsidR="00D12105" w:rsidP="001B11FC" w:rsidRDefault="00D12105" w14:paraId="2B34B74A" w14:textId="77777777">
            <w:pPr>
              <w:rPr>
                <w:rFonts w:ascii="Times New Roman" w:hAnsi="Times New Roman" w:cs="Times New Roman"/>
                <w:sz w:val="24"/>
                <w:szCs w:val="24"/>
              </w:rPr>
            </w:pPr>
            <w:r w:rsidRPr="00D12105">
              <w:rPr>
                <w:rFonts w:ascii="Times New Roman" w:hAnsi="Times New Roman" w:cs="Times New Roman"/>
                <w:sz w:val="24"/>
                <w:szCs w:val="24"/>
              </w:rPr>
              <w:t>In de reactie van de minister lezen de leden van de VVD-fractie dat DNB de kostenstijging verklaart door nieuwe wetgeving (</w:t>
            </w:r>
            <w:proofErr w:type="spellStart"/>
            <w:r w:rsidRPr="00D12105">
              <w:rPr>
                <w:rFonts w:ascii="Times New Roman" w:hAnsi="Times New Roman" w:cs="Times New Roman"/>
                <w:sz w:val="24"/>
                <w:szCs w:val="24"/>
              </w:rPr>
              <w:t>MiCAR</w:t>
            </w:r>
            <w:proofErr w:type="spellEnd"/>
            <w:r w:rsidRPr="00D12105">
              <w:rPr>
                <w:rFonts w:ascii="Times New Roman" w:hAnsi="Times New Roman" w:cs="Times New Roman"/>
                <w:sz w:val="24"/>
                <w:szCs w:val="24"/>
              </w:rPr>
              <w:t xml:space="preserve">, DORA, PSD3/PSR), markttoetreding en de toename van verklaringen van geen bezwaar. Heeft DNB aan de minister kunnen verklaren welk deel van de gestegen kosten zijn gekomen door nieuwe wetgeving zoals </w:t>
            </w:r>
            <w:proofErr w:type="spellStart"/>
            <w:r w:rsidRPr="00D12105">
              <w:rPr>
                <w:rFonts w:ascii="Times New Roman" w:hAnsi="Times New Roman" w:cs="Times New Roman"/>
                <w:sz w:val="24"/>
                <w:szCs w:val="24"/>
              </w:rPr>
              <w:t>MiCAR</w:t>
            </w:r>
            <w:proofErr w:type="spellEnd"/>
            <w:r w:rsidRPr="00D12105">
              <w:rPr>
                <w:rFonts w:ascii="Times New Roman" w:hAnsi="Times New Roman" w:cs="Times New Roman"/>
                <w:sz w:val="24"/>
                <w:szCs w:val="24"/>
              </w:rPr>
              <w:t>, DORA en PSD3/PSR?</w:t>
            </w:r>
          </w:p>
          <w:p w:rsidRPr="00D12105" w:rsidR="00D12105" w:rsidP="001B11FC" w:rsidRDefault="00D12105" w14:paraId="20686C66" w14:textId="77777777">
            <w:pPr>
              <w:rPr>
                <w:rFonts w:ascii="Times New Roman" w:hAnsi="Times New Roman" w:cs="Times New Roman"/>
                <w:sz w:val="24"/>
                <w:szCs w:val="24"/>
              </w:rPr>
            </w:pPr>
            <w:r w:rsidRPr="00D12105">
              <w:rPr>
                <w:rFonts w:ascii="Times New Roman" w:hAnsi="Times New Roman" w:cs="Times New Roman"/>
                <w:sz w:val="24"/>
                <w:szCs w:val="24"/>
              </w:rPr>
              <w:br/>
              <w:t>Kan de minister tevens verklaren welke andere kostenfactoren zorgen voor een forse stijging in respectievelijk de toezichtcategorie betaalinstellingen, clearinginstellingen en elektronisch geldinstellingen?</w:t>
            </w:r>
          </w:p>
          <w:p w:rsidRPr="00D12105" w:rsidR="00D12105" w:rsidP="001B11FC" w:rsidRDefault="00D12105" w14:paraId="61135437" w14:textId="77777777">
            <w:pPr>
              <w:rPr>
                <w:rFonts w:ascii="Times New Roman" w:hAnsi="Times New Roman" w:cs="Times New Roman"/>
                <w:sz w:val="24"/>
                <w:szCs w:val="24"/>
              </w:rPr>
            </w:pPr>
          </w:p>
          <w:p w:rsidRPr="00D12105" w:rsidR="00D12105" w:rsidP="001B11FC" w:rsidRDefault="00D12105" w14:paraId="3D92AB4B" w14:textId="77777777">
            <w:pPr>
              <w:rPr>
                <w:rFonts w:ascii="Times New Roman" w:hAnsi="Times New Roman" w:cs="Times New Roman"/>
                <w:sz w:val="24"/>
                <w:szCs w:val="24"/>
              </w:rPr>
            </w:pPr>
            <w:r w:rsidRPr="00D12105">
              <w:rPr>
                <w:rFonts w:ascii="Times New Roman" w:hAnsi="Times New Roman" w:cs="Times New Roman"/>
                <w:sz w:val="24"/>
                <w:szCs w:val="24"/>
              </w:rPr>
              <w:t xml:space="preserve">Hoe heeft de minister in deze concept </w:t>
            </w:r>
            <w:proofErr w:type="spellStart"/>
            <w:r w:rsidRPr="00D12105">
              <w:rPr>
                <w:rFonts w:ascii="Times New Roman" w:hAnsi="Times New Roman" w:cs="Times New Roman"/>
                <w:sz w:val="24"/>
                <w:szCs w:val="24"/>
              </w:rPr>
              <w:t>zbo</w:t>
            </w:r>
            <w:proofErr w:type="spellEnd"/>
            <w:r w:rsidRPr="00D12105">
              <w:rPr>
                <w:rFonts w:ascii="Times New Roman" w:hAnsi="Times New Roman" w:cs="Times New Roman"/>
                <w:sz w:val="24"/>
                <w:szCs w:val="24"/>
              </w:rPr>
              <w:t xml:space="preserve">-begroting uitvoering proberen te geven aan het aangenomen amendement 33 957, </w:t>
            </w:r>
            <w:proofErr w:type="spellStart"/>
            <w:r w:rsidRPr="00D12105">
              <w:rPr>
                <w:rFonts w:ascii="Times New Roman" w:hAnsi="Times New Roman" w:cs="Times New Roman"/>
                <w:sz w:val="24"/>
                <w:szCs w:val="24"/>
              </w:rPr>
              <w:t>nr</w:t>
            </w:r>
            <w:proofErr w:type="spellEnd"/>
            <w:r w:rsidRPr="00D12105">
              <w:rPr>
                <w:rFonts w:ascii="Times New Roman" w:hAnsi="Times New Roman" w:cs="Times New Roman"/>
                <w:sz w:val="24"/>
                <w:szCs w:val="24"/>
              </w:rPr>
              <w:t xml:space="preserve"> 11</w:t>
            </w:r>
            <w:r w:rsidRPr="00D12105">
              <w:rPr>
                <w:rStyle w:val="Voetnootmarkering"/>
                <w:rFonts w:ascii="Times New Roman" w:hAnsi="Times New Roman" w:cs="Times New Roman"/>
                <w:sz w:val="24"/>
                <w:szCs w:val="24"/>
              </w:rPr>
              <w:footnoteReference w:id="1"/>
            </w:r>
            <w:r w:rsidRPr="00D12105">
              <w:rPr>
                <w:rFonts w:ascii="Times New Roman" w:hAnsi="Times New Roman" w:cs="Times New Roman"/>
                <w:sz w:val="24"/>
                <w:szCs w:val="24"/>
              </w:rPr>
              <w:t xml:space="preserve"> uit 2014 dat beoogt de toezichtkosten niet harder te laten stijgen dan de inflatie? </w:t>
            </w:r>
          </w:p>
          <w:p w:rsidRPr="00D12105" w:rsidR="00D12105" w:rsidP="001B11FC" w:rsidRDefault="00D12105" w14:paraId="3EC22E38" w14:textId="77777777">
            <w:pPr>
              <w:rPr>
                <w:rFonts w:ascii="Times New Roman" w:hAnsi="Times New Roman" w:cs="Times New Roman"/>
                <w:sz w:val="24"/>
                <w:szCs w:val="24"/>
              </w:rPr>
            </w:pPr>
          </w:p>
          <w:p w:rsidRPr="00D12105" w:rsidR="00D12105" w:rsidP="001B11FC" w:rsidRDefault="00D12105" w14:paraId="3A73E93E" w14:textId="77777777">
            <w:pPr>
              <w:rPr>
                <w:rFonts w:ascii="Times New Roman" w:hAnsi="Times New Roman" w:cs="Times New Roman"/>
                <w:sz w:val="24"/>
                <w:szCs w:val="24"/>
              </w:rPr>
            </w:pPr>
            <w:r w:rsidRPr="00D12105">
              <w:rPr>
                <w:rFonts w:ascii="Times New Roman" w:hAnsi="Times New Roman" w:cs="Times New Roman"/>
                <w:sz w:val="24"/>
                <w:szCs w:val="24"/>
              </w:rPr>
              <w:t xml:space="preserve">De leden van de VVD-fractie maken zich zorgen over de stijging van de toezichtkosten. Zeker ook omdat alle kosten van het toezicht doorberekend worden aan de onder toezicht staande instellingen. Het lijkt wel zelfrijzend bakmeel. Hoe kan gegarandeerd worden dat de toezichthouder het toezicht effectief, maar ook efficiënt en </w:t>
            </w:r>
            <w:proofErr w:type="spellStart"/>
            <w:r w:rsidRPr="00D12105">
              <w:rPr>
                <w:rFonts w:ascii="Times New Roman" w:hAnsi="Times New Roman" w:cs="Times New Roman"/>
                <w:sz w:val="24"/>
                <w:szCs w:val="24"/>
              </w:rPr>
              <w:t>risicogestuurd</w:t>
            </w:r>
            <w:proofErr w:type="spellEnd"/>
            <w:r w:rsidRPr="00D12105">
              <w:rPr>
                <w:rFonts w:ascii="Times New Roman" w:hAnsi="Times New Roman" w:cs="Times New Roman"/>
                <w:sz w:val="24"/>
                <w:szCs w:val="24"/>
              </w:rPr>
              <w:t xml:space="preserve"> uitvoert? Bent u bereid om een onafhankelijke doorlichting te laten doen? Zo nee, waarom niet? </w:t>
            </w:r>
          </w:p>
          <w:p w:rsidRPr="00D12105" w:rsidR="00D12105" w:rsidP="001B11FC" w:rsidRDefault="00D12105" w14:paraId="0BC7D3A2" w14:textId="77777777">
            <w:pPr>
              <w:rPr>
                <w:rFonts w:ascii="Times New Roman" w:hAnsi="Times New Roman" w:cs="Times New Roman"/>
                <w:sz w:val="24"/>
                <w:szCs w:val="24"/>
              </w:rPr>
            </w:pPr>
          </w:p>
          <w:p w:rsidRPr="00D12105" w:rsidR="00D12105" w:rsidP="001B11FC" w:rsidRDefault="00D12105" w14:paraId="0C0E94BE" w14:textId="77777777">
            <w:pPr>
              <w:rPr>
                <w:rFonts w:ascii="Times New Roman" w:hAnsi="Times New Roman" w:cs="Times New Roman"/>
                <w:sz w:val="24"/>
                <w:szCs w:val="24"/>
              </w:rPr>
            </w:pPr>
            <w:r w:rsidRPr="00D12105">
              <w:rPr>
                <w:rFonts w:ascii="Times New Roman" w:hAnsi="Times New Roman" w:cs="Times New Roman"/>
                <w:sz w:val="24"/>
                <w:szCs w:val="24"/>
              </w:rPr>
              <w:t xml:space="preserve">Tevens lezen de leden van de VVD-fractie op pagina 18 van de conceptbegroting van DNB dat het start met een traject om verklaringen van geen bezwaar met een laag risico aan een beperktere beoordeling te onderwerpen. Deze leden vragen zich af of dit er op termijn toe zal </w:t>
            </w:r>
            <w:r w:rsidRPr="00D12105">
              <w:rPr>
                <w:rFonts w:ascii="Times New Roman" w:hAnsi="Times New Roman" w:cs="Times New Roman"/>
                <w:sz w:val="24"/>
                <w:szCs w:val="24"/>
              </w:rPr>
              <w:lastRenderedPageBreak/>
              <w:t>leiden dat er kosten kunnen worden bespaard op deze beoordelingen.</w:t>
            </w:r>
          </w:p>
          <w:p w:rsidRPr="00D12105" w:rsidR="00D12105" w:rsidP="001B11FC" w:rsidRDefault="00D12105" w14:paraId="266CFAEB" w14:textId="77777777">
            <w:pPr>
              <w:rPr>
                <w:rFonts w:ascii="Times New Roman" w:hAnsi="Times New Roman" w:cs="Times New Roman"/>
                <w:sz w:val="24"/>
                <w:szCs w:val="24"/>
              </w:rPr>
            </w:pPr>
          </w:p>
          <w:p w:rsidRPr="00D12105" w:rsidR="00D12105" w:rsidP="001B11FC" w:rsidRDefault="00D12105" w14:paraId="3DE2BE32" w14:textId="77777777">
            <w:pPr>
              <w:rPr>
                <w:rFonts w:ascii="Times New Roman" w:hAnsi="Times New Roman" w:cs="Times New Roman"/>
                <w:sz w:val="24"/>
                <w:szCs w:val="24"/>
              </w:rPr>
            </w:pPr>
            <w:r w:rsidRPr="00D12105">
              <w:rPr>
                <w:rFonts w:ascii="Times New Roman" w:hAnsi="Times New Roman" w:cs="Times New Roman"/>
                <w:sz w:val="24"/>
                <w:szCs w:val="24"/>
              </w:rPr>
              <w:t xml:space="preserve">Een van de pijlers van de </w:t>
            </w:r>
            <w:proofErr w:type="spellStart"/>
            <w:r w:rsidRPr="00D12105">
              <w:rPr>
                <w:rFonts w:ascii="Times New Roman" w:hAnsi="Times New Roman" w:cs="Times New Roman"/>
                <w:sz w:val="24"/>
                <w:szCs w:val="24"/>
              </w:rPr>
              <w:t>meerjarenstrategie</w:t>
            </w:r>
            <w:proofErr w:type="spellEnd"/>
            <w:r w:rsidRPr="00D12105">
              <w:rPr>
                <w:rFonts w:ascii="Times New Roman" w:hAnsi="Times New Roman" w:cs="Times New Roman"/>
                <w:sz w:val="24"/>
                <w:szCs w:val="24"/>
              </w:rPr>
              <w:t xml:space="preserve"> van DNB is ‘onafhankelijk en gezaghebbend’. De leden van de VVD-fractie lezen dat binnen deze pijler aandacht wordt besteed aan een gelijk speelveld met Europese landen. Kan de minister uiteenzetten hoe de gestegen toezichtkosten in Nederland zich verhouden tot stijgingen in andere Europese landen? En kan de minister ook een vergelijking geven van de hoogte van de toezichtkosten in de verschillende Europese landen? En dan gaat het zowel om de toezichtkosten van DNB als de AFM.</w:t>
            </w:r>
          </w:p>
          <w:p w:rsidRPr="00D12105" w:rsidR="00D12105" w:rsidP="001B11FC" w:rsidRDefault="00D12105" w14:paraId="3EA7602D" w14:textId="77777777">
            <w:pPr>
              <w:rPr>
                <w:rFonts w:ascii="Times New Roman" w:hAnsi="Times New Roman" w:cs="Times New Roman"/>
                <w:sz w:val="24"/>
                <w:szCs w:val="24"/>
              </w:rPr>
            </w:pPr>
          </w:p>
          <w:p w:rsidRPr="00D12105" w:rsidR="00D12105" w:rsidP="001B11FC" w:rsidRDefault="00D12105" w14:paraId="36217A49" w14:textId="77777777">
            <w:pPr>
              <w:rPr>
                <w:rFonts w:ascii="Times New Roman" w:hAnsi="Times New Roman" w:cs="Times New Roman"/>
                <w:sz w:val="24"/>
                <w:szCs w:val="24"/>
              </w:rPr>
            </w:pPr>
            <w:r w:rsidRPr="00D12105">
              <w:rPr>
                <w:rFonts w:ascii="Times New Roman" w:hAnsi="Times New Roman" w:cs="Times New Roman"/>
                <w:sz w:val="24"/>
                <w:szCs w:val="24"/>
              </w:rPr>
              <w:t>Deelt de minister de mening dat de hoge toezichtkosten in Nederland de concurrentiepositie van gebruikers van Nederlandse betaalinstellingen verslechtert ten opzicht van die in andere Europese landen?</w:t>
            </w:r>
          </w:p>
          <w:p w:rsidRPr="00D12105" w:rsidR="00D12105" w:rsidP="001B11FC" w:rsidRDefault="00D12105" w14:paraId="3D5D177D" w14:textId="77777777">
            <w:pPr>
              <w:rPr>
                <w:rFonts w:ascii="Times New Roman" w:hAnsi="Times New Roman" w:cs="Times New Roman"/>
                <w:sz w:val="24"/>
                <w:szCs w:val="24"/>
              </w:rPr>
            </w:pPr>
          </w:p>
          <w:p w:rsidRPr="00D12105" w:rsidR="00D12105" w:rsidP="001B11FC" w:rsidRDefault="00D12105" w14:paraId="375AEF80" w14:textId="77777777">
            <w:pPr>
              <w:rPr>
                <w:rFonts w:ascii="Times New Roman" w:hAnsi="Times New Roman" w:cs="Times New Roman"/>
                <w:sz w:val="24"/>
                <w:szCs w:val="24"/>
              </w:rPr>
            </w:pPr>
            <w:r w:rsidRPr="00D12105">
              <w:rPr>
                <w:rFonts w:ascii="Times New Roman" w:hAnsi="Times New Roman" w:cs="Times New Roman"/>
                <w:sz w:val="24"/>
                <w:szCs w:val="24"/>
              </w:rPr>
              <w:t>De leden van de VVD-fractie lezen dat VBIN het niet redelijk vindt dat partijen die al langer actief zijn, via de structurele toezichtkosten opdraaien voor de toetredende partijen en de eenmalige toelatingskosten door de toezichthouder. Waarom wordt daarvoor gekozen? Is het niet beter deze twee te scheiden?</w:t>
            </w:r>
          </w:p>
          <w:p w:rsidRPr="00D12105" w:rsidR="00D12105" w:rsidP="001B11FC" w:rsidRDefault="00D12105" w14:paraId="36A2DA37" w14:textId="77777777">
            <w:pPr>
              <w:rPr>
                <w:rFonts w:ascii="Times New Roman" w:hAnsi="Times New Roman" w:cs="Times New Roman"/>
                <w:sz w:val="24"/>
                <w:szCs w:val="24"/>
              </w:rPr>
            </w:pPr>
          </w:p>
          <w:p w:rsidRPr="00D12105" w:rsidR="00D12105" w:rsidP="001B11FC" w:rsidRDefault="00D12105" w14:paraId="209A4C38" w14:textId="77777777">
            <w:pPr>
              <w:pStyle w:val="Geenafstand"/>
              <w:rPr>
                <w:rFonts w:ascii="Times New Roman" w:hAnsi="Times New Roman" w:eastAsia="Times New Roman"/>
                <w:b/>
                <w:sz w:val="24"/>
                <w:szCs w:val="24"/>
                <w:lang w:eastAsia="nl-NL"/>
              </w:rPr>
            </w:pPr>
            <w:r w:rsidRPr="00D12105">
              <w:rPr>
                <w:rFonts w:ascii="Times New Roman" w:hAnsi="Times New Roman" w:eastAsia="Times New Roman"/>
                <w:b/>
                <w:sz w:val="24"/>
                <w:szCs w:val="24"/>
                <w:lang w:eastAsia="nl-NL"/>
              </w:rPr>
              <w:t>Vragen en opmerkingen van de leden van de BBB-fractie</w:t>
            </w:r>
          </w:p>
          <w:p w:rsidRPr="00D12105" w:rsidR="00D12105" w:rsidP="001B11FC" w:rsidRDefault="00D12105" w14:paraId="5A6ACAD2" w14:textId="77777777">
            <w:pPr>
              <w:rPr>
                <w:rFonts w:ascii="Times New Roman" w:hAnsi="Times New Roman" w:cs="Times New Roman"/>
                <w:sz w:val="24"/>
                <w:szCs w:val="24"/>
              </w:rPr>
            </w:pPr>
            <w:r w:rsidRPr="00D12105">
              <w:rPr>
                <w:rFonts w:ascii="Times New Roman" w:hAnsi="Times New Roman" w:cs="Times New Roman"/>
                <w:sz w:val="24"/>
                <w:szCs w:val="24"/>
              </w:rPr>
              <w:t xml:space="preserve">De leden van de BBB-fractie hebben met belangstelling kennisgenomen van de reactie van de minister op de brief van de Verenigde Betaal Instellingen Nederland (VBIN) over de concept </w:t>
            </w:r>
            <w:proofErr w:type="spellStart"/>
            <w:r w:rsidRPr="00D12105">
              <w:rPr>
                <w:rFonts w:ascii="Times New Roman" w:hAnsi="Times New Roman" w:cs="Times New Roman"/>
                <w:sz w:val="24"/>
                <w:szCs w:val="24"/>
              </w:rPr>
              <w:t>zbo</w:t>
            </w:r>
            <w:proofErr w:type="spellEnd"/>
            <w:r w:rsidRPr="00D12105">
              <w:rPr>
                <w:rFonts w:ascii="Times New Roman" w:hAnsi="Times New Roman" w:cs="Times New Roman"/>
                <w:sz w:val="24"/>
                <w:szCs w:val="24"/>
              </w:rPr>
              <w:t>-begroting 2025 van De Nederlandse Bank. De leden hebben enkele vragen naar aanleiding van de toegestuurde stukken.  </w:t>
            </w:r>
          </w:p>
          <w:p w:rsidRPr="00D12105" w:rsidR="00D12105" w:rsidP="001B11FC" w:rsidRDefault="00D12105" w14:paraId="4DF3C942" w14:textId="77777777">
            <w:pPr>
              <w:rPr>
                <w:rFonts w:ascii="Times New Roman" w:hAnsi="Times New Roman" w:cs="Times New Roman"/>
                <w:sz w:val="24"/>
                <w:szCs w:val="24"/>
              </w:rPr>
            </w:pPr>
            <w:r w:rsidRPr="00D12105">
              <w:rPr>
                <w:rFonts w:ascii="Times New Roman" w:hAnsi="Times New Roman" w:cs="Times New Roman"/>
                <w:sz w:val="24"/>
                <w:szCs w:val="24"/>
              </w:rPr>
              <w:t> </w:t>
            </w:r>
          </w:p>
          <w:p w:rsidRPr="00D12105" w:rsidR="00D12105" w:rsidP="001B11FC" w:rsidRDefault="00D12105" w14:paraId="1C7CC331" w14:textId="77777777">
            <w:pPr>
              <w:rPr>
                <w:rFonts w:ascii="Times New Roman" w:hAnsi="Times New Roman" w:cs="Times New Roman"/>
                <w:sz w:val="24"/>
                <w:szCs w:val="24"/>
              </w:rPr>
            </w:pPr>
            <w:r w:rsidRPr="00D12105">
              <w:rPr>
                <w:rFonts w:ascii="Times New Roman" w:hAnsi="Times New Roman" w:cs="Times New Roman"/>
                <w:sz w:val="24"/>
                <w:szCs w:val="24"/>
              </w:rPr>
              <w:t xml:space="preserve">Deze leden vragen zich af hoe de 48% kostenstijging voor DNB kan worden uitgesplitst naar vier verschillende onderdelen, namelijk (1) nieuwe wet- en regelgeving, (2) aanvragen voor verklaringen van geen bezwaar en personentoetsingen, (3) meer handhaving bij </w:t>
            </w:r>
            <w:r w:rsidRPr="00D12105">
              <w:rPr>
                <w:rFonts w:ascii="Times New Roman" w:hAnsi="Times New Roman" w:cs="Times New Roman"/>
                <w:sz w:val="24"/>
                <w:szCs w:val="24"/>
              </w:rPr>
              <w:lastRenderedPageBreak/>
              <w:t xml:space="preserve">illegale partijen en (4) </w:t>
            </w:r>
            <w:proofErr w:type="spellStart"/>
            <w:r w:rsidRPr="00D12105">
              <w:rPr>
                <w:rFonts w:ascii="Times New Roman" w:hAnsi="Times New Roman" w:cs="Times New Roman"/>
                <w:sz w:val="24"/>
                <w:szCs w:val="24"/>
              </w:rPr>
              <w:t>herallocatie</w:t>
            </w:r>
            <w:proofErr w:type="spellEnd"/>
            <w:r w:rsidRPr="00D12105">
              <w:rPr>
                <w:rFonts w:ascii="Times New Roman" w:hAnsi="Times New Roman" w:cs="Times New Roman"/>
                <w:sz w:val="24"/>
                <w:szCs w:val="24"/>
              </w:rPr>
              <w:t xml:space="preserve"> van </w:t>
            </w:r>
            <w:proofErr w:type="spellStart"/>
            <w:r w:rsidRPr="00D12105">
              <w:rPr>
                <w:rFonts w:ascii="Times New Roman" w:hAnsi="Times New Roman" w:cs="Times New Roman"/>
                <w:sz w:val="24"/>
                <w:szCs w:val="24"/>
              </w:rPr>
              <w:t>bedrijfsvoeringskosten</w:t>
            </w:r>
            <w:proofErr w:type="spellEnd"/>
            <w:r w:rsidRPr="00D12105">
              <w:rPr>
                <w:rFonts w:ascii="Times New Roman" w:hAnsi="Times New Roman" w:cs="Times New Roman"/>
                <w:sz w:val="24"/>
                <w:szCs w:val="24"/>
              </w:rPr>
              <w:t>. Kan de minister daar een concreet overzicht van geven met de concrete kostenstijging per post?</w:t>
            </w:r>
          </w:p>
          <w:p w:rsidRPr="00D12105" w:rsidR="00D12105" w:rsidP="001B11FC" w:rsidRDefault="00D12105" w14:paraId="7958FCF3" w14:textId="77777777">
            <w:pPr>
              <w:rPr>
                <w:rFonts w:ascii="Times New Roman" w:hAnsi="Times New Roman" w:cs="Times New Roman"/>
                <w:sz w:val="24"/>
                <w:szCs w:val="24"/>
              </w:rPr>
            </w:pPr>
            <w:r w:rsidRPr="00D12105">
              <w:rPr>
                <w:rFonts w:ascii="Times New Roman" w:hAnsi="Times New Roman" w:cs="Times New Roman"/>
                <w:sz w:val="24"/>
                <w:szCs w:val="24"/>
              </w:rPr>
              <w:t>Ook vragen de leden van de BBB-fractie welke specifieke wet- en regelgeving bijdraagt aan de kostenstijging en in welke mate? Kan de minister per wetswijziging een overzicht geven van de kosten?  </w:t>
            </w:r>
          </w:p>
          <w:p w:rsidRPr="00D12105" w:rsidR="00D12105" w:rsidP="001B11FC" w:rsidRDefault="00D12105" w14:paraId="65ECE16C" w14:textId="77777777">
            <w:pPr>
              <w:rPr>
                <w:rFonts w:ascii="Times New Roman" w:hAnsi="Times New Roman" w:cs="Times New Roman"/>
                <w:sz w:val="24"/>
                <w:szCs w:val="24"/>
              </w:rPr>
            </w:pPr>
            <w:r w:rsidRPr="00D12105">
              <w:rPr>
                <w:rFonts w:ascii="Times New Roman" w:hAnsi="Times New Roman" w:cs="Times New Roman"/>
                <w:sz w:val="24"/>
                <w:szCs w:val="24"/>
              </w:rPr>
              <w:t>Hoe is de stijging van het aantal verklaringen van geen bezwaar en personentoetsingen te verklaren? </w:t>
            </w:r>
          </w:p>
          <w:p w:rsidRPr="00D12105" w:rsidR="00D12105" w:rsidP="001B11FC" w:rsidRDefault="00D12105" w14:paraId="4B90E2D8" w14:textId="77777777">
            <w:pPr>
              <w:rPr>
                <w:rFonts w:ascii="Times New Roman" w:hAnsi="Times New Roman" w:cs="Times New Roman"/>
                <w:sz w:val="24"/>
                <w:szCs w:val="24"/>
              </w:rPr>
            </w:pPr>
            <w:r w:rsidRPr="00D12105">
              <w:rPr>
                <w:rFonts w:ascii="Times New Roman" w:hAnsi="Times New Roman" w:cs="Times New Roman"/>
                <w:sz w:val="24"/>
                <w:szCs w:val="24"/>
              </w:rPr>
              <w:t xml:space="preserve">Tot slot vragen de leden van de BBB-fractie of de minister de draagkracht bij betrokken partijen voldoende acht om </w:t>
            </w:r>
            <w:proofErr w:type="spellStart"/>
            <w:r w:rsidRPr="00D12105">
              <w:rPr>
                <w:rFonts w:ascii="Times New Roman" w:hAnsi="Times New Roman" w:cs="Times New Roman"/>
                <w:sz w:val="24"/>
                <w:szCs w:val="24"/>
              </w:rPr>
              <w:t>om</w:t>
            </w:r>
            <w:proofErr w:type="spellEnd"/>
            <w:r w:rsidRPr="00D12105">
              <w:rPr>
                <w:rFonts w:ascii="Times New Roman" w:hAnsi="Times New Roman" w:cs="Times New Roman"/>
                <w:sz w:val="24"/>
                <w:szCs w:val="24"/>
              </w:rPr>
              <w:t xml:space="preserve"> te kunnen gaan met de exorbitante verhoging van de leges? </w:t>
            </w:r>
          </w:p>
        </w:tc>
      </w:tr>
    </w:tbl>
    <w:p w:rsidRPr="00D12105" w:rsidR="00D12105" w:rsidP="00D12105" w:rsidRDefault="00D12105" w14:paraId="39772B05" w14:textId="77777777">
      <w:pPr>
        <w:rPr>
          <w:rFonts w:ascii="Times New Roman" w:hAnsi="Times New Roman" w:cs="Times New Roman"/>
          <w:sz w:val="24"/>
          <w:szCs w:val="24"/>
        </w:rPr>
      </w:pPr>
    </w:p>
    <w:p w:rsidRPr="00D12105" w:rsidR="00EC711E" w:rsidRDefault="00EC711E" w14:paraId="2BBA2374" w14:textId="77777777">
      <w:pPr>
        <w:rPr>
          <w:rFonts w:ascii="Times New Roman" w:hAnsi="Times New Roman" w:cs="Times New Roman"/>
          <w:sz w:val="24"/>
          <w:szCs w:val="24"/>
        </w:rPr>
      </w:pPr>
    </w:p>
    <w:sectPr w:rsidRPr="00D12105" w:rsidR="00EC711E" w:rsidSect="00D12105">
      <w:headerReference w:type="even" r:id="rId6"/>
      <w:headerReference w:type="default" r:id="rId7"/>
      <w:footerReference w:type="even" r:id="rId8"/>
      <w:footerReference w:type="default" r:id="rId9"/>
      <w:headerReference w:type="first" r:id="rId10"/>
      <w:footerReference w:type="first" r:id="rId11"/>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E8AEBC" w14:textId="77777777" w:rsidR="00D12105" w:rsidRDefault="00D12105" w:rsidP="00D12105">
      <w:pPr>
        <w:spacing w:after="0" w:line="240" w:lineRule="auto"/>
      </w:pPr>
      <w:r>
        <w:separator/>
      </w:r>
    </w:p>
  </w:endnote>
  <w:endnote w:type="continuationSeparator" w:id="0">
    <w:p w14:paraId="6832885B" w14:textId="77777777" w:rsidR="00D12105" w:rsidRDefault="00D12105" w:rsidP="00D12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CHCB P+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B9B0F9" w14:textId="77777777" w:rsidR="00D12105" w:rsidRPr="00D12105" w:rsidRDefault="00D12105" w:rsidP="00D1210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7DA09" w14:textId="77777777" w:rsidR="00D12105" w:rsidRPr="00D12105" w:rsidRDefault="00D12105" w:rsidP="00D1210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78821" w14:textId="77777777" w:rsidR="00D12105" w:rsidRPr="00D12105" w:rsidRDefault="00D12105" w:rsidP="00D1210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15B9A5" w14:textId="77777777" w:rsidR="00D12105" w:rsidRDefault="00D12105" w:rsidP="00D12105">
      <w:pPr>
        <w:spacing w:after="0" w:line="240" w:lineRule="auto"/>
      </w:pPr>
      <w:r>
        <w:separator/>
      </w:r>
    </w:p>
  </w:footnote>
  <w:footnote w:type="continuationSeparator" w:id="0">
    <w:p w14:paraId="5B21968A" w14:textId="77777777" w:rsidR="00D12105" w:rsidRDefault="00D12105" w:rsidP="00D12105">
      <w:pPr>
        <w:spacing w:after="0" w:line="240" w:lineRule="auto"/>
      </w:pPr>
      <w:r>
        <w:continuationSeparator/>
      </w:r>
    </w:p>
  </w:footnote>
  <w:footnote w:id="1">
    <w:p w14:paraId="5C57E58F" w14:textId="77777777" w:rsidR="00D12105" w:rsidRPr="00D12105" w:rsidRDefault="00D12105" w:rsidP="00D12105">
      <w:pPr>
        <w:pStyle w:val="Voetnoottekst"/>
        <w:rPr>
          <w:rFonts w:ascii="Times New Roman" w:hAnsi="Times New Roman" w:cs="Times New Roman"/>
        </w:rPr>
      </w:pPr>
      <w:r w:rsidRPr="00D12105">
        <w:rPr>
          <w:rStyle w:val="Voetnootmarkering"/>
          <w:rFonts w:ascii="Times New Roman" w:hAnsi="Times New Roman" w:cs="Times New Roman"/>
        </w:rPr>
        <w:footnoteRef/>
      </w:r>
      <w:r w:rsidRPr="00D12105">
        <w:rPr>
          <w:rFonts w:ascii="Times New Roman" w:hAnsi="Times New Roman" w:cs="Times New Roman"/>
        </w:rPr>
        <w:t xml:space="preserve"> </w:t>
      </w:r>
      <w:hyperlink r:id="rId1" w:history="1">
        <w:r w:rsidRPr="00D12105">
          <w:rPr>
            <w:rStyle w:val="Hyperlink"/>
            <w:rFonts w:ascii="Times New Roman" w:hAnsi="Times New Roman" w:cs="Times New Roman"/>
          </w:rPr>
          <w:t>https://www.tweedekamer.nl/kamerstukken/amendementen/detail?id=2014Z17041&amp;did=2014D34728</w:t>
        </w:r>
      </w:hyperlink>
      <w:r w:rsidRPr="00D12105">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3C46CE" w14:textId="77777777" w:rsidR="00D12105" w:rsidRPr="00D12105" w:rsidRDefault="00D12105" w:rsidP="00D1210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2A26E" w14:textId="77777777" w:rsidR="00D12105" w:rsidRPr="00D12105" w:rsidRDefault="00D12105" w:rsidP="00D1210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09918D" w14:textId="77777777" w:rsidR="00D12105" w:rsidRPr="00D12105" w:rsidRDefault="00D12105" w:rsidP="00D1210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105"/>
    <w:rsid w:val="0047618C"/>
    <w:rsid w:val="00566ABE"/>
    <w:rsid w:val="009F5F36"/>
    <w:rsid w:val="00D12105"/>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4BF14"/>
  <w15:chartTrackingRefBased/>
  <w15:docId w15:val="{55A2C9C2-0D32-4620-A23D-A38F1E648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D121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121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1210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1210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1210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1210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1210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1210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1210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D1210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1210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1210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1210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1210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1210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1210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1210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12105"/>
    <w:rPr>
      <w:rFonts w:eastAsiaTheme="majorEastAsia" w:cstheme="majorBidi"/>
      <w:color w:val="272727" w:themeColor="text1" w:themeTint="D8"/>
    </w:rPr>
  </w:style>
  <w:style w:type="paragraph" w:styleId="Titel">
    <w:name w:val="Title"/>
    <w:basedOn w:val="Standaard"/>
    <w:next w:val="Standaard"/>
    <w:link w:val="TitelChar"/>
    <w:uiPriority w:val="10"/>
    <w:qFormat/>
    <w:rsid w:val="00D121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1210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1210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1210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1210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12105"/>
    <w:rPr>
      <w:i/>
      <w:iCs/>
      <w:color w:val="404040" w:themeColor="text1" w:themeTint="BF"/>
    </w:rPr>
  </w:style>
  <w:style w:type="paragraph" w:styleId="Lijstalinea">
    <w:name w:val="List Paragraph"/>
    <w:basedOn w:val="Standaard"/>
    <w:uiPriority w:val="34"/>
    <w:qFormat/>
    <w:rsid w:val="00D12105"/>
    <w:pPr>
      <w:ind w:left="720"/>
      <w:contextualSpacing/>
    </w:pPr>
  </w:style>
  <w:style w:type="character" w:styleId="Intensievebenadrukking">
    <w:name w:val="Intense Emphasis"/>
    <w:basedOn w:val="Standaardalinea-lettertype"/>
    <w:uiPriority w:val="21"/>
    <w:qFormat/>
    <w:rsid w:val="00D12105"/>
    <w:rPr>
      <w:i/>
      <w:iCs/>
      <w:color w:val="0F4761" w:themeColor="accent1" w:themeShade="BF"/>
    </w:rPr>
  </w:style>
  <w:style w:type="paragraph" w:styleId="Duidelijkcitaat">
    <w:name w:val="Intense Quote"/>
    <w:basedOn w:val="Standaard"/>
    <w:next w:val="Standaard"/>
    <w:link w:val="DuidelijkcitaatChar"/>
    <w:uiPriority w:val="30"/>
    <w:qFormat/>
    <w:rsid w:val="00D121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12105"/>
    <w:rPr>
      <w:i/>
      <w:iCs/>
      <w:color w:val="0F4761" w:themeColor="accent1" w:themeShade="BF"/>
    </w:rPr>
  </w:style>
  <w:style w:type="character" w:styleId="Intensieveverwijzing">
    <w:name w:val="Intense Reference"/>
    <w:basedOn w:val="Standaardalinea-lettertype"/>
    <w:uiPriority w:val="32"/>
    <w:qFormat/>
    <w:rsid w:val="00D12105"/>
    <w:rPr>
      <w:b/>
      <w:bCs/>
      <w:smallCaps/>
      <w:color w:val="0F4761" w:themeColor="accent1" w:themeShade="BF"/>
      <w:spacing w:val="5"/>
    </w:rPr>
  </w:style>
  <w:style w:type="paragraph" w:styleId="Voettekst">
    <w:name w:val="footer"/>
    <w:basedOn w:val="Standaard"/>
    <w:link w:val="VoettekstChar"/>
    <w:rsid w:val="00D12105"/>
    <w:pPr>
      <w:tabs>
        <w:tab w:val="center" w:pos="4536"/>
        <w:tab w:val="right" w:pos="9072"/>
      </w:tabs>
      <w:spacing w:after="0" w:line="240" w:lineRule="auto"/>
    </w:pPr>
    <w:rPr>
      <w:rFonts w:ascii="Times New Roman" w:eastAsia="Times New Roman" w:hAnsi="Times New Roman" w:cs="Times New Roman"/>
      <w:kern w:val="0"/>
      <w:szCs w:val="20"/>
      <w:lang w:eastAsia="nl-NL"/>
      <w14:ligatures w14:val="none"/>
    </w:rPr>
  </w:style>
  <w:style w:type="character" w:customStyle="1" w:styleId="VoettekstChar">
    <w:name w:val="Voettekst Char"/>
    <w:basedOn w:val="Standaardalinea-lettertype"/>
    <w:link w:val="Voettekst"/>
    <w:rsid w:val="00D12105"/>
    <w:rPr>
      <w:rFonts w:ascii="Times New Roman" w:eastAsia="Times New Roman" w:hAnsi="Times New Roman" w:cs="Times New Roman"/>
      <w:kern w:val="0"/>
      <w:szCs w:val="20"/>
      <w:lang w:eastAsia="nl-NL"/>
      <w14:ligatures w14:val="none"/>
    </w:rPr>
  </w:style>
  <w:style w:type="character" w:styleId="Paginanummer">
    <w:name w:val="page number"/>
    <w:basedOn w:val="Standaardalinea-lettertype"/>
    <w:rsid w:val="00D12105"/>
  </w:style>
  <w:style w:type="character" w:styleId="Hyperlink">
    <w:name w:val="Hyperlink"/>
    <w:rsid w:val="00D12105"/>
    <w:rPr>
      <w:color w:val="0000FF"/>
      <w:u w:val="single"/>
    </w:rPr>
  </w:style>
  <w:style w:type="paragraph" w:customStyle="1" w:styleId="Default">
    <w:name w:val="Default"/>
    <w:rsid w:val="00D12105"/>
    <w:pPr>
      <w:autoSpaceDE w:val="0"/>
      <w:autoSpaceDN w:val="0"/>
      <w:adjustRightInd w:val="0"/>
      <w:spacing w:after="0" w:line="240" w:lineRule="auto"/>
    </w:pPr>
    <w:rPr>
      <w:rFonts w:ascii="HCHCB P+ Univers" w:eastAsia="Times New Roman" w:hAnsi="HCHCB P+ Univers" w:cs="HCHCB P+ Univers"/>
      <w:color w:val="000000"/>
      <w:kern w:val="0"/>
      <w:sz w:val="24"/>
      <w:szCs w:val="24"/>
      <w:lang w:eastAsia="nl-NL"/>
      <w14:ligatures w14:val="none"/>
    </w:rPr>
  </w:style>
  <w:style w:type="paragraph" w:styleId="Geenafstand">
    <w:name w:val="No Spacing"/>
    <w:basedOn w:val="Standaard"/>
    <w:uiPriority w:val="1"/>
    <w:qFormat/>
    <w:rsid w:val="00D12105"/>
    <w:pPr>
      <w:spacing w:after="0" w:line="240" w:lineRule="auto"/>
    </w:pPr>
    <w:rPr>
      <w:rFonts w:ascii="Calibri" w:eastAsia="Calibri" w:hAnsi="Calibri" w:cs="Times New Roman"/>
      <w:kern w:val="0"/>
      <w14:ligatures w14:val="none"/>
    </w:rPr>
  </w:style>
  <w:style w:type="paragraph" w:styleId="Voetnoottekst">
    <w:name w:val="footnote text"/>
    <w:basedOn w:val="Standaard"/>
    <w:link w:val="VoetnoottekstChar"/>
    <w:uiPriority w:val="99"/>
    <w:unhideWhenUsed/>
    <w:rsid w:val="00D12105"/>
    <w:pPr>
      <w:spacing w:after="0" w:line="240" w:lineRule="auto"/>
    </w:pPr>
    <w:rPr>
      <w:sz w:val="20"/>
      <w:szCs w:val="20"/>
    </w:rPr>
  </w:style>
  <w:style w:type="character" w:customStyle="1" w:styleId="VoetnoottekstChar">
    <w:name w:val="Voetnoottekst Char"/>
    <w:basedOn w:val="Standaardalinea-lettertype"/>
    <w:link w:val="Voetnoottekst"/>
    <w:uiPriority w:val="99"/>
    <w:rsid w:val="00D12105"/>
    <w:rPr>
      <w:sz w:val="20"/>
      <w:szCs w:val="20"/>
    </w:rPr>
  </w:style>
  <w:style w:type="character" w:styleId="Voetnootmarkering">
    <w:name w:val="footnote reference"/>
    <w:basedOn w:val="Standaardalinea-lettertype"/>
    <w:uiPriority w:val="99"/>
    <w:unhideWhenUsed/>
    <w:rsid w:val="00D12105"/>
    <w:rPr>
      <w:vertAlign w:val="superscript"/>
    </w:rPr>
  </w:style>
  <w:style w:type="paragraph" w:styleId="Koptekst">
    <w:name w:val="header"/>
    <w:basedOn w:val="Standaard"/>
    <w:link w:val="KoptekstChar"/>
    <w:uiPriority w:val="99"/>
    <w:unhideWhenUsed/>
    <w:rsid w:val="00D1210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121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kamerstukken/amendementen/detail?id=2014Z17041&amp;did=2014D34728"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760</ap:Words>
  <ap:Characters>4185</ap:Characters>
  <ap:DocSecurity>0</ap:DocSecurity>
  <ap:Lines>34</ap:Lines>
  <ap:Paragraphs>9</ap:Paragraphs>
  <ap:ScaleCrop>false</ap:ScaleCrop>
  <ap:LinksUpToDate>false</ap:LinksUpToDate>
  <ap:CharactersWithSpaces>4936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2025-01-29T14:56:00.0000000Z</dcterms:created>
  <dcterms:modified xsi:type="dcterms:W3CDTF">2025-01-29T14:57:00.0000000Z</dcterms:modified>
  <version/>
  <category/>
</coreProperties>
</file>