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C1F3E" w:rsidP="00242E71" w:rsidRDefault="00945683" w14:paraId="34C6ED42" w14:textId="5D24A780">
      <w:pPr>
        <w:spacing w:line="360" w:lineRule="auto"/>
        <w:jc w:val="center"/>
        <w:rPr>
          <w:rFonts w:ascii="Times New Roman" w:hAnsi="Times New Roman"/>
          <w:b/>
          <w:bCs/>
          <w:sz w:val="24"/>
          <w:szCs w:val="24"/>
          <w:lang w:val="nl-NL"/>
        </w:rPr>
      </w:pPr>
      <w:r w:rsidRPr="00FC1F3E">
        <w:rPr>
          <w:rFonts w:ascii="Times New Roman" w:hAnsi="Times New Roman"/>
          <w:b/>
          <w:bCs/>
          <w:sz w:val="24"/>
          <w:szCs w:val="24"/>
          <w:lang w:val="nl-NL"/>
        </w:rPr>
        <w:t xml:space="preserve">Enkele </w:t>
      </w:r>
      <w:r w:rsidR="00242E71">
        <w:rPr>
          <w:rFonts w:ascii="Times New Roman" w:hAnsi="Times New Roman"/>
          <w:b/>
          <w:bCs/>
          <w:sz w:val="24"/>
          <w:szCs w:val="24"/>
          <w:lang w:val="nl-NL"/>
        </w:rPr>
        <w:t>bullets over</w:t>
      </w:r>
      <w:r w:rsidRPr="00FC1F3E">
        <w:rPr>
          <w:rFonts w:ascii="Times New Roman" w:hAnsi="Times New Roman"/>
          <w:b/>
          <w:bCs/>
          <w:sz w:val="24"/>
          <w:szCs w:val="24"/>
          <w:lang w:val="nl-NL"/>
        </w:rPr>
        <w:t xml:space="preserve"> Tata</w:t>
      </w:r>
    </w:p>
    <w:p w:rsidR="00386015" w:rsidP="00242E71" w:rsidRDefault="00FC1F3E" w14:paraId="4F1CFAC9" w14:textId="7E6125E9">
      <w:pPr>
        <w:spacing w:line="360" w:lineRule="auto"/>
        <w:jc w:val="center"/>
        <w:rPr>
          <w:rFonts w:ascii="Times New Roman" w:hAnsi="Times New Roman"/>
          <w:b/>
          <w:bCs/>
          <w:sz w:val="24"/>
          <w:szCs w:val="24"/>
          <w:lang w:val="nl-NL"/>
        </w:rPr>
      </w:pPr>
      <w:r w:rsidRPr="00FC1F3E">
        <w:rPr>
          <w:rFonts w:ascii="Times New Roman" w:hAnsi="Times New Roman"/>
          <w:b/>
          <w:bCs/>
          <w:sz w:val="24"/>
          <w:szCs w:val="24"/>
          <w:lang w:val="nl-NL"/>
        </w:rPr>
        <w:t>(Roel</w:t>
      </w:r>
      <w:r>
        <w:rPr>
          <w:rFonts w:ascii="Times New Roman" w:hAnsi="Times New Roman"/>
          <w:b/>
          <w:bCs/>
          <w:sz w:val="24"/>
          <w:szCs w:val="24"/>
          <w:lang w:val="nl-NL"/>
        </w:rPr>
        <w:t xml:space="preserve"> Beetsma, UvA</w:t>
      </w:r>
      <w:r w:rsidR="00242E71">
        <w:rPr>
          <w:rFonts w:ascii="Times New Roman" w:hAnsi="Times New Roman"/>
          <w:b/>
          <w:bCs/>
          <w:sz w:val="24"/>
          <w:szCs w:val="24"/>
          <w:lang w:val="nl-NL"/>
        </w:rPr>
        <w:t>, 29/1/2025</w:t>
      </w:r>
      <w:r>
        <w:rPr>
          <w:rFonts w:ascii="Times New Roman" w:hAnsi="Times New Roman"/>
          <w:b/>
          <w:bCs/>
          <w:sz w:val="24"/>
          <w:szCs w:val="24"/>
          <w:lang w:val="nl-NL"/>
        </w:rPr>
        <w:t>)</w:t>
      </w:r>
    </w:p>
    <w:p w:rsidRPr="00950DA6" w:rsidR="00FC1F3E" w:rsidP="00BD0151" w:rsidRDefault="00950DA6" w14:paraId="729D41FC" w14:textId="44BB23E5">
      <w:pPr>
        <w:spacing w:line="360" w:lineRule="auto"/>
        <w:rPr>
          <w:rFonts w:ascii="Times New Roman" w:hAnsi="Times New Roman"/>
          <w:sz w:val="24"/>
          <w:szCs w:val="24"/>
          <w:u w:val="single"/>
          <w:lang w:val="nl-NL"/>
        </w:rPr>
      </w:pPr>
      <w:r w:rsidRPr="00950DA6">
        <w:rPr>
          <w:rFonts w:ascii="Times New Roman" w:hAnsi="Times New Roman"/>
          <w:sz w:val="24"/>
          <w:szCs w:val="24"/>
          <w:u w:val="single"/>
          <w:lang w:val="nl-NL"/>
        </w:rPr>
        <w:t>Algemeen</w:t>
      </w:r>
      <w:r>
        <w:rPr>
          <w:rFonts w:ascii="Times New Roman" w:hAnsi="Times New Roman"/>
          <w:sz w:val="24"/>
          <w:szCs w:val="24"/>
          <w:u w:val="single"/>
          <w:lang w:val="nl-NL"/>
        </w:rPr>
        <w:t>:</w:t>
      </w:r>
    </w:p>
    <w:p w:rsidRPr="005B4623" w:rsidR="005B4623" w:rsidP="00897CCC" w:rsidRDefault="00B23118" w14:paraId="014400C3" w14:textId="7D6D88F7">
      <w:pPr>
        <w:pStyle w:val="ListParagraph"/>
        <w:numPr>
          <w:ilvl w:val="0"/>
          <w:numId w:val="48"/>
        </w:numPr>
        <w:spacing w:after="0" w:line="360" w:lineRule="auto"/>
        <w:ind w:left="714" w:hanging="357"/>
        <w:jc w:val="both"/>
        <w:rPr>
          <w:rFonts w:ascii="Times New Roman" w:hAnsi="Times New Roman"/>
          <w:sz w:val="24"/>
          <w:szCs w:val="24"/>
          <w:lang w:val="nl-NL"/>
        </w:rPr>
      </w:pPr>
      <w:r>
        <w:rPr>
          <w:rFonts w:ascii="Times New Roman" w:hAnsi="Times New Roman"/>
          <w:sz w:val="24"/>
          <w:szCs w:val="24"/>
          <w:lang w:val="nl-NL"/>
        </w:rPr>
        <w:t>Wereldwijde staal</w:t>
      </w:r>
      <w:r w:rsidRPr="00945683" w:rsidR="00945683">
        <w:rPr>
          <w:rFonts w:ascii="Times New Roman" w:hAnsi="Times New Roman"/>
          <w:sz w:val="24"/>
          <w:szCs w:val="24"/>
          <w:lang w:val="nl-NL"/>
        </w:rPr>
        <w:t>markt voor staal w</w:t>
      </w:r>
      <w:r w:rsidR="00945683">
        <w:rPr>
          <w:rFonts w:ascii="Times New Roman" w:hAnsi="Times New Roman"/>
          <w:sz w:val="24"/>
          <w:szCs w:val="24"/>
          <w:lang w:val="nl-NL"/>
        </w:rPr>
        <w:t xml:space="preserve">ordt gekenmerkt door </w:t>
      </w:r>
      <w:r w:rsidRPr="00B23118" w:rsidR="00945683">
        <w:rPr>
          <w:rFonts w:ascii="Times New Roman" w:hAnsi="Times New Roman"/>
          <w:sz w:val="24"/>
          <w:szCs w:val="24"/>
          <w:u w:val="single"/>
          <w:lang w:val="nl-NL"/>
        </w:rPr>
        <w:t>overproductie</w:t>
      </w:r>
    </w:p>
    <w:p w:rsidRPr="005B4623" w:rsidR="005B4623" w:rsidP="00897CCC" w:rsidRDefault="00B23118" w14:paraId="1BB28CBC" w14:textId="48E144AC">
      <w:pPr>
        <w:pStyle w:val="ListParagraph"/>
        <w:numPr>
          <w:ilvl w:val="0"/>
          <w:numId w:val="48"/>
        </w:numPr>
        <w:spacing w:after="0" w:line="360" w:lineRule="auto"/>
        <w:ind w:left="714" w:hanging="357"/>
        <w:jc w:val="both"/>
        <w:rPr>
          <w:rFonts w:ascii="Times New Roman" w:hAnsi="Times New Roman"/>
          <w:sz w:val="24"/>
          <w:szCs w:val="24"/>
          <w:lang w:val="nl-NL"/>
        </w:rPr>
      </w:pPr>
      <w:r>
        <w:rPr>
          <w:rFonts w:ascii="Times New Roman" w:hAnsi="Times New Roman"/>
          <w:sz w:val="24"/>
          <w:szCs w:val="24"/>
          <w:lang w:val="nl-NL"/>
        </w:rPr>
        <w:t xml:space="preserve">Cyclische factoren (zwakke Chinese economie) spelen een rol, maar </w:t>
      </w:r>
      <w:r w:rsidR="00945683">
        <w:rPr>
          <w:rFonts w:ascii="Times New Roman" w:hAnsi="Times New Roman"/>
          <w:sz w:val="24"/>
          <w:szCs w:val="24"/>
          <w:lang w:val="nl-NL"/>
        </w:rPr>
        <w:t>overheidss</w:t>
      </w:r>
      <w:r>
        <w:rPr>
          <w:rFonts w:ascii="Times New Roman" w:hAnsi="Times New Roman"/>
          <w:sz w:val="24"/>
          <w:szCs w:val="24"/>
          <w:lang w:val="nl-NL"/>
        </w:rPr>
        <w:t xml:space="preserve">teun </w:t>
      </w:r>
      <w:r w:rsidR="00945683">
        <w:rPr>
          <w:rFonts w:ascii="Times New Roman" w:hAnsi="Times New Roman"/>
          <w:sz w:val="24"/>
          <w:szCs w:val="24"/>
          <w:lang w:val="nl-NL"/>
        </w:rPr>
        <w:t xml:space="preserve"> nationale staalindustrie in verschillende landen</w:t>
      </w:r>
      <w:r>
        <w:rPr>
          <w:rFonts w:ascii="Times New Roman" w:hAnsi="Times New Roman"/>
          <w:sz w:val="24"/>
          <w:szCs w:val="24"/>
          <w:lang w:val="nl-NL"/>
        </w:rPr>
        <w:t xml:space="preserve"> speelt ook een rol</w:t>
      </w:r>
    </w:p>
    <w:p w:rsidRPr="005B4623" w:rsidR="005B4623" w:rsidP="00897CCC" w:rsidRDefault="00B23118" w14:paraId="693D988C" w14:textId="0D955DAD">
      <w:pPr>
        <w:pStyle w:val="ListParagraph"/>
        <w:numPr>
          <w:ilvl w:val="0"/>
          <w:numId w:val="48"/>
        </w:numPr>
        <w:spacing w:after="0" w:line="360" w:lineRule="auto"/>
        <w:ind w:left="714" w:hanging="357"/>
        <w:jc w:val="both"/>
        <w:rPr>
          <w:rFonts w:ascii="Times New Roman" w:hAnsi="Times New Roman"/>
          <w:sz w:val="24"/>
          <w:szCs w:val="24"/>
          <w:lang w:val="nl-NL"/>
        </w:rPr>
      </w:pPr>
      <w:r>
        <w:rPr>
          <w:rFonts w:ascii="Times New Roman" w:hAnsi="Times New Roman"/>
          <w:sz w:val="24"/>
          <w:szCs w:val="24"/>
          <w:lang w:val="nl-NL"/>
        </w:rPr>
        <w:t xml:space="preserve">Zelfs zonder de kosten van vergroening en eventuele compensaties voor of maatregelen tegen gezondheidsschade lijkt een individuele staalproducent niet levensvatbaar – Tata zit nu al in zwaar weer </w:t>
      </w:r>
    </w:p>
    <w:p w:rsidRPr="005B4623" w:rsidR="00B23118" w:rsidP="00897CCC" w:rsidRDefault="00945683" w14:paraId="5D1E1219" w14:textId="1B7010F9">
      <w:pPr>
        <w:pStyle w:val="ListParagraph"/>
        <w:numPr>
          <w:ilvl w:val="0"/>
          <w:numId w:val="48"/>
        </w:numPr>
        <w:spacing w:after="0" w:line="360" w:lineRule="auto"/>
        <w:ind w:left="714" w:hanging="357"/>
        <w:jc w:val="both"/>
        <w:rPr>
          <w:rFonts w:ascii="Times New Roman" w:hAnsi="Times New Roman"/>
          <w:sz w:val="24"/>
          <w:szCs w:val="24"/>
          <w:lang w:val="nl-NL"/>
        </w:rPr>
      </w:pPr>
      <w:r>
        <w:rPr>
          <w:rFonts w:ascii="Times New Roman" w:hAnsi="Times New Roman"/>
          <w:sz w:val="24"/>
          <w:szCs w:val="24"/>
          <w:lang w:val="nl-NL"/>
        </w:rPr>
        <w:t>Moet onze overheid meegaan in de s</w:t>
      </w:r>
      <w:r w:rsidR="00B23118">
        <w:rPr>
          <w:rFonts w:ascii="Times New Roman" w:hAnsi="Times New Roman"/>
          <w:sz w:val="24"/>
          <w:szCs w:val="24"/>
          <w:lang w:val="nl-NL"/>
        </w:rPr>
        <w:t xml:space="preserve">ubsidierace van </w:t>
      </w:r>
      <w:r>
        <w:rPr>
          <w:rFonts w:ascii="Times New Roman" w:hAnsi="Times New Roman"/>
          <w:sz w:val="24"/>
          <w:szCs w:val="24"/>
          <w:lang w:val="nl-NL"/>
        </w:rPr>
        <w:t>andere landen?</w:t>
      </w:r>
      <w:r w:rsidR="00B23118">
        <w:rPr>
          <w:rFonts w:ascii="Times New Roman" w:hAnsi="Times New Roman"/>
          <w:sz w:val="24"/>
          <w:szCs w:val="24"/>
          <w:lang w:val="nl-NL"/>
        </w:rPr>
        <w:t xml:space="preserve"> De subsidies kunnen voor andere doeleinden gebruikt worden en de levensvatbaarheid van een bedrijf zal met subsidies niet groter worden. Sterker: zolang andere landen hun staalindustrie blijven steunen met subsidies, zal er wellicht een permanente stroom van subsidie naar Tata toe moeten om het bedrijf in de lucht te houden.</w:t>
      </w:r>
    </w:p>
    <w:p w:rsidRPr="005B4623" w:rsidR="00950DA6" w:rsidP="00897CCC" w:rsidRDefault="00B23118" w14:paraId="7C7CD949" w14:textId="292F49CC">
      <w:pPr>
        <w:pStyle w:val="ListParagraph"/>
        <w:numPr>
          <w:ilvl w:val="0"/>
          <w:numId w:val="48"/>
        </w:numPr>
        <w:spacing w:after="0" w:line="360" w:lineRule="auto"/>
        <w:ind w:left="714" w:hanging="357"/>
        <w:jc w:val="both"/>
        <w:rPr>
          <w:rFonts w:ascii="Times New Roman" w:hAnsi="Times New Roman"/>
          <w:sz w:val="24"/>
          <w:szCs w:val="24"/>
          <w:lang w:val="nl-NL"/>
        </w:rPr>
      </w:pPr>
      <w:r>
        <w:rPr>
          <w:rFonts w:ascii="Times New Roman" w:hAnsi="Times New Roman"/>
          <w:sz w:val="24"/>
          <w:szCs w:val="24"/>
          <w:lang w:val="nl-NL"/>
        </w:rPr>
        <w:t xml:space="preserve">Het behoud van banen is geen valide argument, zeker niet </w:t>
      </w:r>
      <w:r w:rsidR="00A0531C">
        <w:rPr>
          <w:rFonts w:ascii="Times New Roman" w:hAnsi="Times New Roman"/>
          <w:sz w:val="24"/>
          <w:szCs w:val="24"/>
          <w:lang w:val="nl-NL"/>
        </w:rPr>
        <w:t>in een krappe arbeidsmarkt</w:t>
      </w:r>
      <w:r>
        <w:rPr>
          <w:rFonts w:ascii="Times New Roman" w:hAnsi="Times New Roman"/>
          <w:sz w:val="24"/>
          <w:szCs w:val="24"/>
          <w:lang w:val="nl-NL"/>
        </w:rPr>
        <w:t>.</w:t>
      </w:r>
    </w:p>
    <w:p w:rsidRPr="005B4623" w:rsidR="00950DA6" w:rsidP="00897CCC" w:rsidRDefault="00950DA6" w14:paraId="499CFF4A" w14:textId="65BFF4E5">
      <w:pPr>
        <w:pStyle w:val="ListParagraph"/>
        <w:numPr>
          <w:ilvl w:val="0"/>
          <w:numId w:val="48"/>
        </w:numPr>
        <w:spacing w:after="0" w:line="360" w:lineRule="auto"/>
        <w:ind w:left="714" w:hanging="357"/>
        <w:jc w:val="both"/>
        <w:rPr>
          <w:rFonts w:ascii="Times New Roman" w:hAnsi="Times New Roman"/>
          <w:sz w:val="24"/>
          <w:szCs w:val="24"/>
          <w:lang w:val="nl-NL"/>
        </w:rPr>
      </w:pPr>
      <w:r>
        <w:rPr>
          <w:rFonts w:ascii="Times New Roman" w:hAnsi="Times New Roman"/>
          <w:sz w:val="24"/>
          <w:szCs w:val="24"/>
          <w:lang w:val="nl-NL"/>
        </w:rPr>
        <w:t>De tekorten aan technisch personeel zijn extra groot en dit is juist het personeel waar bedrijven elders om staan te springen, bijvoorbeeld voor de verdere elektrificatie van Nederland.</w:t>
      </w:r>
    </w:p>
    <w:p w:rsidRPr="005B4623" w:rsidR="00B23118" w:rsidP="00897CCC" w:rsidRDefault="00B23118" w14:paraId="04D5696B" w14:textId="23BACAF2">
      <w:pPr>
        <w:pStyle w:val="ListParagraph"/>
        <w:numPr>
          <w:ilvl w:val="0"/>
          <w:numId w:val="48"/>
        </w:numPr>
        <w:spacing w:after="0" w:line="360" w:lineRule="auto"/>
        <w:ind w:left="714" w:hanging="357"/>
        <w:jc w:val="both"/>
        <w:rPr>
          <w:rFonts w:ascii="Times New Roman" w:hAnsi="Times New Roman"/>
          <w:sz w:val="24"/>
          <w:szCs w:val="24"/>
          <w:lang w:val="nl-NL"/>
        </w:rPr>
      </w:pPr>
      <w:r>
        <w:rPr>
          <w:rFonts w:ascii="Times New Roman" w:hAnsi="Times New Roman"/>
          <w:sz w:val="24"/>
          <w:szCs w:val="24"/>
          <w:lang w:val="nl-NL"/>
        </w:rPr>
        <w:t>Het moet niet gaan om baanzekerheid, maar om werkzekerheid. Investeren in vaardigheden en kennis tijdens iemands werkzame leven is een veel duurzamere investering.</w:t>
      </w:r>
    </w:p>
    <w:p w:rsidRPr="005B4623" w:rsidR="00B23118" w:rsidP="00897CCC" w:rsidRDefault="00B23118" w14:paraId="1FBDF313" w14:textId="230E1FF8">
      <w:pPr>
        <w:pStyle w:val="ListParagraph"/>
        <w:numPr>
          <w:ilvl w:val="0"/>
          <w:numId w:val="48"/>
        </w:numPr>
        <w:spacing w:after="0" w:line="360" w:lineRule="auto"/>
        <w:ind w:left="714" w:hanging="357"/>
        <w:jc w:val="both"/>
        <w:rPr>
          <w:rFonts w:ascii="Times New Roman" w:hAnsi="Times New Roman"/>
          <w:sz w:val="24"/>
          <w:szCs w:val="24"/>
          <w:lang w:val="nl-NL"/>
        </w:rPr>
      </w:pPr>
      <w:r>
        <w:rPr>
          <w:rFonts w:ascii="Times New Roman" w:hAnsi="Times New Roman"/>
          <w:sz w:val="24"/>
          <w:szCs w:val="24"/>
          <w:lang w:val="nl-NL"/>
        </w:rPr>
        <w:t xml:space="preserve">Hier dringt zich </w:t>
      </w:r>
      <w:r w:rsidR="005B4623">
        <w:rPr>
          <w:rFonts w:ascii="Times New Roman" w:hAnsi="Times New Roman"/>
          <w:sz w:val="24"/>
          <w:szCs w:val="24"/>
          <w:lang w:val="nl-NL"/>
        </w:rPr>
        <w:t xml:space="preserve">ook </w:t>
      </w:r>
      <w:r>
        <w:rPr>
          <w:rFonts w:ascii="Times New Roman" w:hAnsi="Times New Roman"/>
          <w:sz w:val="24"/>
          <w:szCs w:val="24"/>
          <w:lang w:val="nl-NL"/>
        </w:rPr>
        <w:t>de vergelijking tussen hoe de V.S. en Europa de Covid-19 crisis hebben aangepakt. Europa heeft bedrijven middelen gegeven om werknemer in dienst te houden, terwijl de V.S. gezinnen financieel heeft ondersteund en daarmee de vraag heeft gestimuleerd.</w:t>
      </w:r>
    </w:p>
    <w:p w:rsidRPr="005B4623" w:rsidR="00950DA6" w:rsidP="00897CCC" w:rsidRDefault="00B23118" w14:paraId="65C6A249" w14:textId="71949C20">
      <w:pPr>
        <w:pStyle w:val="ListParagraph"/>
        <w:numPr>
          <w:ilvl w:val="0"/>
          <w:numId w:val="48"/>
        </w:numPr>
        <w:spacing w:after="0" w:line="360" w:lineRule="auto"/>
        <w:ind w:left="714" w:hanging="357"/>
        <w:jc w:val="both"/>
        <w:rPr>
          <w:rFonts w:ascii="Times New Roman" w:hAnsi="Times New Roman"/>
          <w:sz w:val="24"/>
          <w:szCs w:val="24"/>
          <w:lang w:val="nl-NL"/>
        </w:rPr>
      </w:pPr>
      <w:r>
        <w:rPr>
          <w:rFonts w:ascii="Times New Roman" w:hAnsi="Times New Roman"/>
          <w:sz w:val="24"/>
          <w:szCs w:val="24"/>
          <w:lang w:val="nl-NL"/>
        </w:rPr>
        <w:t xml:space="preserve">Het gevolg: in de V.S. </w:t>
      </w:r>
      <w:r w:rsidR="00950DA6">
        <w:rPr>
          <w:rFonts w:ascii="Times New Roman" w:hAnsi="Times New Roman"/>
          <w:sz w:val="24"/>
          <w:szCs w:val="24"/>
          <w:lang w:val="nl-NL"/>
        </w:rPr>
        <w:t xml:space="preserve">hebben grote groepen </w:t>
      </w:r>
      <w:r>
        <w:rPr>
          <w:rFonts w:ascii="Times New Roman" w:hAnsi="Times New Roman"/>
          <w:sz w:val="24"/>
          <w:szCs w:val="24"/>
          <w:lang w:val="nl-NL"/>
        </w:rPr>
        <w:t xml:space="preserve">werknemers </w:t>
      </w:r>
      <w:r w:rsidR="00950DA6">
        <w:rPr>
          <w:rFonts w:ascii="Times New Roman" w:hAnsi="Times New Roman"/>
          <w:sz w:val="24"/>
          <w:szCs w:val="24"/>
          <w:lang w:val="nl-NL"/>
        </w:rPr>
        <w:t>een switch gemaakt van zwakke bedrijven en sectoren naar sterke bedrijven en sectoren, waardoor de bijdrage aan de economie van zulke werknemers omhoog is gegaan. In Europa hebben we zwakke bedrijven in de lucht gehouden en werknemers op plekken laten zitten waar de bijdrage aan de economie laag is.</w:t>
      </w:r>
    </w:p>
    <w:p w:rsidR="004B16CD" w:rsidP="00897CCC" w:rsidRDefault="00950DA6" w14:paraId="1A657E60" w14:textId="77777777">
      <w:pPr>
        <w:pStyle w:val="ListParagraph"/>
        <w:numPr>
          <w:ilvl w:val="0"/>
          <w:numId w:val="48"/>
        </w:numPr>
        <w:spacing w:after="0" w:line="360" w:lineRule="auto"/>
        <w:ind w:left="714" w:hanging="357"/>
        <w:jc w:val="both"/>
        <w:rPr>
          <w:rFonts w:ascii="Times New Roman" w:hAnsi="Times New Roman"/>
          <w:sz w:val="24"/>
          <w:szCs w:val="24"/>
          <w:lang w:val="nl-NL"/>
        </w:rPr>
      </w:pPr>
      <w:r w:rsidRPr="00897CCC">
        <w:rPr>
          <w:rFonts w:ascii="Times New Roman" w:hAnsi="Times New Roman"/>
          <w:sz w:val="24"/>
          <w:szCs w:val="24"/>
          <w:lang w:val="nl-NL"/>
        </w:rPr>
        <w:t>Met steun aan Tata dreigt een soortgelijk iets.</w:t>
      </w:r>
    </w:p>
    <w:p w:rsidR="00950DA6" w:rsidP="004B16CD" w:rsidRDefault="004B16CD" w14:paraId="1A965A60" w14:textId="7FC85B8F">
      <w:pPr>
        <w:pStyle w:val="ListParagraph"/>
        <w:numPr>
          <w:ilvl w:val="1"/>
          <w:numId w:val="48"/>
        </w:numPr>
        <w:spacing w:after="0" w:line="360" w:lineRule="auto"/>
        <w:jc w:val="both"/>
        <w:rPr>
          <w:rFonts w:ascii="Times New Roman" w:hAnsi="Times New Roman"/>
          <w:sz w:val="24"/>
          <w:szCs w:val="24"/>
          <w:lang w:val="nl-NL"/>
        </w:rPr>
      </w:pPr>
      <w:r>
        <w:rPr>
          <w:rFonts w:ascii="Times New Roman" w:hAnsi="Times New Roman"/>
          <w:sz w:val="24"/>
          <w:szCs w:val="24"/>
          <w:lang w:val="nl-NL"/>
        </w:rPr>
        <w:lastRenderedPageBreak/>
        <w:t>Voorts 1:</w:t>
      </w:r>
      <w:r w:rsidRPr="00897CCC" w:rsidR="00950DA6">
        <w:rPr>
          <w:rFonts w:ascii="Times New Roman" w:hAnsi="Times New Roman"/>
          <w:sz w:val="24"/>
          <w:szCs w:val="24"/>
          <w:lang w:val="nl-NL"/>
        </w:rPr>
        <w:t xml:space="preserve"> z</w:t>
      </w:r>
      <w:r w:rsidRPr="00897CCC" w:rsidR="00950DA6">
        <w:rPr>
          <w:rFonts w:ascii="Times New Roman" w:hAnsi="Times New Roman"/>
          <w:sz w:val="24"/>
          <w:szCs w:val="24"/>
          <w:lang w:val="nl-NL"/>
        </w:rPr>
        <w:t>olang Tata denkt dat de overheid over de brug komt, zal het investeringen achterwege laten, om de rekening nog meer bij de overheid te kunnen leggen</w:t>
      </w:r>
      <w:r w:rsidRPr="00897CCC" w:rsidR="00E141AE">
        <w:rPr>
          <w:rFonts w:ascii="Times New Roman" w:hAnsi="Times New Roman"/>
          <w:sz w:val="24"/>
          <w:szCs w:val="24"/>
          <w:lang w:val="nl-NL"/>
        </w:rPr>
        <w:t>.</w:t>
      </w:r>
    </w:p>
    <w:p w:rsidRPr="004B16CD" w:rsidR="004B16CD" w:rsidP="004B16CD" w:rsidRDefault="004B16CD" w14:paraId="65BE99CF" w14:textId="01BD92D0">
      <w:pPr>
        <w:pStyle w:val="ListParagraph"/>
        <w:numPr>
          <w:ilvl w:val="1"/>
          <w:numId w:val="48"/>
        </w:numPr>
        <w:spacing w:line="360" w:lineRule="auto"/>
        <w:jc w:val="both"/>
        <w:rPr>
          <w:rFonts w:ascii="Times New Roman" w:hAnsi="Times New Roman"/>
          <w:sz w:val="24"/>
          <w:szCs w:val="24"/>
          <w:lang w:val="nl-NL"/>
        </w:rPr>
      </w:pPr>
      <w:r w:rsidRPr="004B16CD">
        <w:rPr>
          <w:rFonts w:ascii="Times New Roman" w:hAnsi="Times New Roman"/>
          <w:sz w:val="24"/>
          <w:szCs w:val="24"/>
          <w:lang w:val="nl-NL"/>
        </w:rPr>
        <w:t xml:space="preserve">Voorts 2: </w:t>
      </w:r>
      <w:r>
        <w:rPr>
          <w:rFonts w:ascii="Times New Roman" w:hAnsi="Times New Roman"/>
          <w:sz w:val="24"/>
          <w:szCs w:val="24"/>
          <w:lang w:val="nl-NL"/>
        </w:rPr>
        <w:t xml:space="preserve">Het </w:t>
      </w:r>
      <w:r w:rsidRPr="004B16CD">
        <w:rPr>
          <w:rFonts w:ascii="Times New Roman" w:hAnsi="Times New Roman"/>
          <w:sz w:val="24"/>
          <w:szCs w:val="24"/>
          <w:lang w:val="nl-NL"/>
        </w:rPr>
        <w:t>vergrote deel van de productie van Tata IJmuiden is voor de export. Daar</w:t>
      </w:r>
      <w:r>
        <w:rPr>
          <w:rFonts w:ascii="Times New Roman" w:hAnsi="Times New Roman"/>
          <w:sz w:val="24"/>
          <w:szCs w:val="24"/>
          <w:lang w:val="nl-NL"/>
        </w:rPr>
        <w:t>mee</w:t>
      </w:r>
      <w:r w:rsidRPr="004B16CD">
        <w:rPr>
          <w:rFonts w:ascii="Times New Roman" w:hAnsi="Times New Roman"/>
          <w:sz w:val="24"/>
          <w:szCs w:val="24"/>
          <w:lang w:val="nl-NL"/>
        </w:rPr>
        <w:t xml:space="preserve"> profiteren </w:t>
      </w:r>
      <w:r>
        <w:rPr>
          <w:rFonts w:ascii="Times New Roman" w:hAnsi="Times New Roman"/>
          <w:sz w:val="24"/>
          <w:szCs w:val="24"/>
          <w:lang w:val="nl-NL"/>
        </w:rPr>
        <w:t>bijvoorbeeld</w:t>
      </w:r>
      <w:r w:rsidRPr="004B16CD">
        <w:rPr>
          <w:rFonts w:ascii="Times New Roman" w:hAnsi="Times New Roman"/>
          <w:sz w:val="24"/>
          <w:szCs w:val="24"/>
          <w:lang w:val="nl-NL"/>
        </w:rPr>
        <w:t xml:space="preserve"> de Duitse autofabrikanten van de Nederlandse miljardensubsidies.</w:t>
      </w:r>
    </w:p>
    <w:p w:rsidR="00897CCC" w:rsidP="004B16CD" w:rsidRDefault="00897CCC" w14:paraId="51E85435" w14:textId="6CC64671">
      <w:pPr>
        <w:pStyle w:val="ListParagraph"/>
        <w:numPr>
          <w:ilvl w:val="0"/>
          <w:numId w:val="48"/>
        </w:numPr>
        <w:spacing w:after="0" w:line="360" w:lineRule="auto"/>
        <w:ind w:left="714" w:hanging="357"/>
        <w:rPr>
          <w:rFonts w:ascii="Times New Roman" w:hAnsi="Times New Roman"/>
          <w:sz w:val="24"/>
          <w:szCs w:val="24"/>
          <w:lang w:val="nl-NL"/>
        </w:rPr>
      </w:pPr>
      <w:r w:rsidRPr="00897CCC">
        <w:rPr>
          <w:rFonts w:ascii="Times New Roman" w:hAnsi="Times New Roman"/>
          <w:sz w:val="24"/>
          <w:szCs w:val="24"/>
          <w:lang w:val="nl-NL"/>
        </w:rPr>
        <w:t xml:space="preserve">Tenslotte, </w:t>
      </w:r>
      <w:r w:rsidRPr="00897CCC">
        <w:rPr>
          <w:rFonts w:ascii="Times New Roman" w:hAnsi="Times New Roman"/>
          <w:sz w:val="24"/>
          <w:szCs w:val="24"/>
          <w:lang w:val="nl-NL"/>
        </w:rPr>
        <w:t xml:space="preserve">eerdere staatssteunepisodes </w:t>
      </w:r>
      <w:r>
        <w:rPr>
          <w:rFonts w:ascii="Times New Roman" w:hAnsi="Times New Roman"/>
          <w:sz w:val="24"/>
          <w:szCs w:val="24"/>
          <w:lang w:val="nl-NL"/>
        </w:rPr>
        <w:t xml:space="preserve">zijn tot nu toe altijd (voor zover ik weet) </w:t>
      </w:r>
      <w:r w:rsidR="004B16CD">
        <w:rPr>
          <w:rFonts w:ascii="Times New Roman" w:hAnsi="Times New Roman"/>
          <w:sz w:val="24"/>
          <w:szCs w:val="24"/>
          <w:lang w:val="nl-NL"/>
        </w:rPr>
        <w:t>op een mislukking uitgelopen</w:t>
      </w:r>
      <w:r>
        <w:rPr>
          <w:rFonts w:ascii="Times New Roman" w:hAnsi="Times New Roman"/>
          <w:sz w:val="24"/>
          <w:szCs w:val="24"/>
          <w:lang w:val="nl-NL"/>
        </w:rPr>
        <w:t>, denk aan scheepbouw in verleden en Fokker. Er is geen enkele reden waarom dit in nieuwe gevallen beter zou gaan.</w:t>
      </w:r>
    </w:p>
    <w:p w:rsidRPr="00897CCC" w:rsidR="00897CCC" w:rsidP="00897CCC" w:rsidRDefault="00897CCC" w14:paraId="6A586EAE" w14:textId="77777777">
      <w:pPr>
        <w:pStyle w:val="ListParagraph"/>
        <w:spacing w:after="0" w:line="360" w:lineRule="auto"/>
        <w:ind w:left="714"/>
        <w:rPr>
          <w:rFonts w:ascii="Times New Roman" w:hAnsi="Times New Roman"/>
          <w:sz w:val="24"/>
          <w:szCs w:val="24"/>
          <w:lang w:val="nl-NL"/>
        </w:rPr>
      </w:pPr>
    </w:p>
    <w:p w:rsidRPr="00950DA6" w:rsidR="00950DA6" w:rsidP="00950DA6" w:rsidRDefault="00950DA6" w14:paraId="3760E9B3" w14:textId="16CEBB54">
      <w:pPr>
        <w:spacing w:line="360" w:lineRule="auto"/>
        <w:jc w:val="both"/>
        <w:rPr>
          <w:rFonts w:ascii="Times New Roman" w:hAnsi="Times New Roman"/>
          <w:sz w:val="24"/>
          <w:szCs w:val="24"/>
          <w:u w:val="single"/>
          <w:lang w:val="nl-NL"/>
        </w:rPr>
      </w:pPr>
      <w:r w:rsidRPr="00950DA6">
        <w:rPr>
          <w:rFonts w:ascii="Times New Roman" w:hAnsi="Times New Roman"/>
          <w:sz w:val="24"/>
          <w:szCs w:val="24"/>
          <w:u w:val="single"/>
          <w:lang w:val="nl-NL"/>
        </w:rPr>
        <w:t>Strategische autonomie:</w:t>
      </w:r>
    </w:p>
    <w:p w:rsidR="00187839" w:rsidP="00945683" w:rsidRDefault="00950DA6" w14:paraId="4E5E3E0C" w14:textId="5ABB461E">
      <w:pPr>
        <w:pStyle w:val="ListParagraph"/>
        <w:numPr>
          <w:ilvl w:val="0"/>
          <w:numId w:val="48"/>
        </w:numPr>
        <w:spacing w:line="360" w:lineRule="auto"/>
        <w:jc w:val="both"/>
        <w:rPr>
          <w:rFonts w:ascii="Times New Roman" w:hAnsi="Times New Roman"/>
          <w:sz w:val="24"/>
          <w:szCs w:val="24"/>
          <w:lang w:val="nl-NL"/>
        </w:rPr>
      </w:pPr>
      <w:r>
        <w:rPr>
          <w:rFonts w:ascii="Times New Roman" w:hAnsi="Times New Roman"/>
          <w:sz w:val="24"/>
          <w:szCs w:val="24"/>
          <w:lang w:val="nl-NL"/>
        </w:rPr>
        <w:t>Tata draagt bij aan strategische autonomie van Europese industrie, maar de rekening hiervan zou in Nederland neergelegd worden, ten bate van iedereen in Europa</w:t>
      </w:r>
    </w:p>
    <w:p w:rsidR="00E108B1" w:rsidP="004B4D16" w:rsidRDefault="00950DA6" w14:paraId="35FF98A0" w14:textId="3430933B">
      <w:pPr>
        <w:pStyle w:val="ListParagraph"/>
        <w:numPr>
          <w:ilvl w:val="0"/>
          <w:numId w:val="48"/>
        </w:numPr>
        <w:spacing w:line="360" w:lineRule="auto"/>
        <w:jc w:val="both"/>
        <w:rPr>
          <w:rFonts w:ascii="Times New Roman" w:hAnsi="Times New Roman"/>
          <w:sz w:val="24"/>
          <w:szCs w:val="24"/>
          <w:lang w:val="nl-NL"/>
        </w:rPr>
      </w:pPr>
      <w:r w:rsidRPr="00950DA6">
        <w:rPr>
          <w:rFonts w:ascii="Times New Roman" w:hAnsi="Times New Roman"/>
          <w:sz w:val="24"/>
          <w:szCs w:val="24"/>
          <w:lang w:val="nl-NL"/>
        </w:rPr>
        <w:t>Echter,</w:t>
      </w:r>
      <w:r>
        <w:rPr>
          <w:rFonts w:ascii="Times New Roman" w:hAnsi="Times New Roman"/>
          <w:sz w:val="24"/>
          <w:szCs w:val="24"/>
          <w:lang w:val="nl-NL"/>
        </w:rPr>
        <w:t xml:space="preserve"> het </w:t>
      </w:r>
      <w:r w:rsidRPr="00950DA6" w:rsidR="00E108B1">
        <w:rPr>
          <w:rFonts w:ascii="Times New Roman" w:hAnsi="Times New Roman"/>
          <w:sz w:val="24"/>
          <w:szCs w:val="24"/>
          <w:lang w:val="nl-NL"/>
        </w:rPr>
        <w:t>vraagstuk van strategische autonomie kan Nederland niet alleen beantwoorden, dat moet in Europees verband gebeuren</w:t>
      </w:r>
      <w:r>
        <w:rPr>
          <w:rFonts w:ascii="Times New Roman" w:hAnsi="Times New Roman"/>
          <w:sz w:val="24"/>
          <w:szCs w:val="24"/>
          <w:lang w:val="nl-NL"/>
        </w:rPr>
        <w:t>: op welke technologische / industriële activiteiten zet Europa in, en waar?</w:t>
      </w:r>
    </w:p>
    <w:p w:rsidR="00E141AE" w:rsidP="00DE7542" w:rsidRDefault="005B4623" w14:paraId="166996E2" w14:textId="04A42796">
      <w:pPr>
        <w:pStyle w:val="ListParagraph"/>
        <w:numPr>
          <w:ilvl w:val="0"/>
          <w:numId w:val="48"/>
        </w:numPr>
        <w:spacing w:line="360" w:lineRule="auto"/>
        <w:jc w:val="both"/>
        <w:rPr>
          <w:rFonts w:ascii="Times New Roman" w:hAnsi="Times New Roman"/>
          <w:sz w:val="24"/>
          <w:szCs w:val="24"/>
          <w:lang w:val="nl-NL"/>
        </w:rPr>
      </w:pPr>
      <w:r>
        <w:rPr>
          <w:rFonts w:ascii="Times New Roman" w:hAnsi="Times New Roman"/>
          <w:sz w:val="24"/>
          <w:szCs w:val="24"/>
          <w:lang w:val="nl-NL"/>
        </w:rPr>
        <w:t>Meer specifiek: w</w:t>
      </w:r>
      <w:r>
        <w:rPr>
          <w:rFonts w:ascii="Times New Roman" w:hAnsi="Times New Roman"/>
          <w:sz w:val="24"/>
          <w:szCs w:val="24"/>
          <w:lang w:val="nl-NL"/>
        </w:rPr>
        <w:t>aarom moet N</w:t>
      </w:r>
      <w:r w:rsidR="00DE7542">
        <w:rPr>
          <w:rFonts w:ascii="Times New Roman" w:hAnsi="Times New Roman"/>
          <w:sz w:val="24"/>
          <w:szCs w:val="24"/>
          <w:lang w:val="nl-NL"/>
        </w:rPr>
        <w:t>ederland</w:t>
      </w:r>
      <w:r>
        <w:rPr>
          <w:rFonts w:ascii="Times New Roman" w:hAnsi="Times New Roman"/>
          <w:sz w:val="24"/>
          <w:szCs w:val="24"/>
          <w:lang w:val="nl-NL"/>
        </w:rPr>
        <w:t xml:space="preserve"> zorgen voor de Europese strategische autonomie </w:t>
      </w:r>
      <w:r w:rsidRPr="00762A4B">
        <w:rPr>
          <w:rFonts w:ascii="Times New Roman" w:hAnsi="Times New Roman"/>
          <w:sz w:val="24"/>
          <w:szCs w:val="24"/>
          <w:lang w:val="nl-NL"/>
        </w:rPr>
        <w:t>als geologische en klimatologische omstandigheden het goedkoper maken dat elders te doen? De uiteindelijk nodige groene stroom is veel goedkoper te leveren door landen als Spanje en Zweden – dus zijn zij een economisch veel zinniger locatie voor staalproductie.</w:t>
      </w:r>
    </w:p>
    <w:p w:rsidRPr="00897CCC" w:rsidR="00897CCC" w:rsidP="00897CCC" w:rsidRDefault="00897CCC" w14:paraId="5B0A25E6" w14:textId="77777777">
      <w:pPr>
        <w:spacing w:line="360" w:lineRule="auto"/>
        <w:jc w:val="both"/>
        <w:rPr>
          <w:rFonts w:ascii="Times New Roman" w:hAnsi="Times New Roman"/>
          <w:sz w:val="24"/>
          <w:szCs w:val="24"/>
          <w:lang w:val="nl-NL"/>
        </w:rPr>
      </w:pPr>
    </w:p>
    <w:p w:rsidRPr="004B16CD" w:rsidR="00E141AE" w:rsidP="00E141AE" w:rsidRDefault="00897CCC" w14:paraId="5D605425" w14:textId="4DCA983B">
      <w:pPr>
        <w:spacing w:line="360" w:lineRule="auto"/>
        <w:jc w:val="both"/>
        <w:rPr>
          <w:rFonts w:ascii="Times New Roman" w:hAnsi="Times New Roman"/>
          <w:sz w:val="24"/>
          <w:szCs w:val="24"/>
          <w:u w:val="single"/>
          <w:lang w:val="nl-NL"/>
        </w:rPr>
      </w:pPr>
      <w:r w:rsidRPr="00897CCC">
        <w:rPr>
          <w:rFonts w:ascii="Times New Roman" w:hAnsi="Times New Roman"/>
          <w:sz w:val="24"/>
          <w:szCs w:val="24"/>
          <w:u w:val="single"/>
          <w:lang w:val="nl-NL"/>
        </w:rPr>
        <w:t>Vergroening van Tata:</w:t>
      </w:r>
    </w:p>
    <w:p w:rsidR="00C6750B" w:rsidP="00C6750B" w:rsidRDefault="00C6750B" w14:paraId="7AFEFB4F" w14:textId="77777777">
      <w:pPr>
        <w:pStyle w:val="ListParagraph"/>
        <w:numPr>
          <w:ilvl w:val="0"/>
          <w:numId w:val="48"/>
        </w:numPr>
        <w:spacing w:line="360" w:lineRule="auto"/>
        <w:jc w:val="both"/>
        <w:rPr>
          <w:rFonts w:ascii="Times New Roman" w:hAnsi="Times New Roman"/>
          <w:sz w:val="24"/>
          <w:szCs w:val="24"/>
          <w:lang w:val="nl-NL"/>
        </w:rPr>
      </w:pPr>
      <w:r w:rsidRPr="00685FA1">
        <w:rPr>
          <w:rFonts w:ascii="Times New Roman" w:hAnsi="Times New Roman"/>
          <w:sz w:val="24"/>
          <w:szCs w:val="24"/>
          <w:lang w:val="nl-NL"/>
        </w:rPr>
        <w:t xml:space="preserve">Binnen de industrie zijn de basischemie, kunstmest en basisstaal (Tata) tezamen goed voor </w:t>
      </w:r>
      <w:r>
        <w:rPr>
          <w:rFonts w:ascii="Times New Roman" w:hAnsi="Times New Roman"/>
          <w:sz w:val="24"/>
          <w:szCs w:val="24"/>
          <w:lang w:val="nl-NL"/>
        </w:rPr>
        <w:t>slechts een zeer klein deel v</w:t>
      </w:r>
      <w:r w:rsidRPr="00685FA1">
        <w:rPr>
          <w:rFonts w:ascii="Times New Roman" w:hAnsi="Times New Roman"/>
          <w:sz w:val="24"/>
          <w:szCs w:val="24"/>
          <w:lang w:val="nl-NL"/>
        </w:rPr>
        <w:t xml:space="preserve">an de omzet. Daarvoor hebben ze wel </w:t>
      </w:r>
      <w:r>
        <w:rPr>
          <w:rFonts w:ascii="Times New Roman" w:hAnsi="Times New Roman"/>
          <w:sz w:val="24"/>
          <w:szCs w:val="24"/>
          <w:lang w:val="nl-NL"/>
        </w:rPr>
        <w:t xml:space="preserve">het overgrote deel </w:t>
      </w:r>
      <w:r w:rsidRPr="00685FA1">
        <w:rPr>
          <w:rFonts w:ascii="Times New Roman" w:hAnsi="Times New Roman"/>
          <w:sz w:val="24"/>
          <w:szCs w:val="24"/>
          <w:lang w:val="nl-NL"/>
        </w:rPr>
        <w:t>van de industriële energievraag nodig.</w:t>
      </w:r>
    </w:p>
    <w:p w:rsidR="00C6750B" w:rsidP="00C6750B" w:rsidRDefault="00C6750B" w14:paraId="38FFA627" w14:textId="1714D217">
      <w:pPr>
        <w:pStyle w:val="ListParagraph"/>
        <w:numPr>
          <w:ilvl w:val="0"/>
          <w:numId w:val="48"/>
        </w:numPr>
        <w:spacing w:line="360" w:lineRule="auto"/>
        <w:jc w:val="both"/>
        <w:rPr>
          <w:rFonts w:ascii="Times New Roman" w:hAnsi="Times New Roman"/>
          <w:sz w:val="24"/>
          <w:szCs w:val="24"/>
          <w:lang w:val="nl-NL"/>
        </w:rPr>
      </w:pPr>
      <w:r>
        <w:rPr>
          <w:rFonts w:ascii="Times New Roman" w:hAnsi="Times New Roman"/>
          <w:sz w:val="24"/>
          <w:szCs w:val="24"/>
          <w:lang w:val="nl-NL"/>
        </w:rPr>
        <w:t>Met andere woorden: het grootste deel van ons “CO2-budget” wordt opgebruikt door een beperkte groep van bedrijven die samen slechts een geringe bijdrage aan onze economie leveren</w:t>
      </w:r>
    </w:p>
    <w:p w:rsidR="00C6750B" w:rsidP="00C6750B" w:rsidRDefault="00C6750B" w14:paraId="72047FD4" w14:textId="77777777">
      <w:pPr>
        <w:pStyle w:val="ListParagraph"/>
        <w:numPr>
          <w:ilvl w:val="0"/>
          <w:numId w:val="48"/>
        </w:numPr>
        <w:spacing w:line="360" w:lineRule="auto"/>
        <w:jc w:val="both"/>
        <w:rPr>
          <w:rFonts w:ascii="Times New Roman" w:hAnsi="Times New Roman"/>
          <w:sz w:val="24"/>
          <w:szCs w:val="24"/>
          <w:lang w:val="nl-NL"/>
        </w:rPr>
      </w:pPr>
      <w:r>
        <w:rPr>
          <w:rFonts w:ascii="Times New Roman" w:hAnsi="Times New Roman"/>
          <w:sz w:val="24"/>
          <w:szCs w:val="24"/>
          <w:lang w:val="nl-NL"/>
        </w:rPr>
        <w:t xml:space="preserve">Als deze bedrijven vergroenen zal dit een zeer groot deel van de groene stroom (of eventueel groen waterstof) die wij produceren opsouperen. Deze groene stroom is niet </w:t>
      </w:r>
      <w:r>
        <w:rPr>
          <w:rFonts w:ascii="Times New Roman" w:hAnsi="Times New Roman"/>
          <w:sz w:val="24"/>
          <w:szCs w:val="24"/>
          <w:lang w:val="nl-NL"/>
        </w:rPr>
        <w:lastRenderedPageBreak/>
        <w:t>beschikbaar voor huishoudens of andere bedrijven met een veel hogere economische bijdrage per verbruikt kilowattuur.</w:t>
      </w:r>
    </w:p>
    <w:p w:rsidR="00C6750B" w:rsidP="00C6750B" w:rsidRDefault="00C6750B" w14:paraId="01C2D1DE" w14:textId="544CD813">
      <w:pPr>
        <w:pStyle w:val="ListParagraph"/>
        <w:numPr>
          <w:ilvl w:val="0"/>
          <w:numId w:val="48"/>
        </w:numPr>
        <w:spacing w:line="360" w:lineRule="auto"/>
        <w:jc w:val="both"/>
        <w:rPr>
          <w:rFonts w:ascii="Times New Roman" w:hAnsi="Times New Roman"/>
          <w:sz w:val="24"/>
          <w:szCs w:val="24"/>
          <w:lang w:val="nl-NL"/>
        </w:rPr>
      </w:pPr>
      <w:r w:rsidRPr="00C6750B">
        <w:rPr>
          <w:rFonts w:ascii="Times New Roman" w:hAnsi="Times New Roman"/>
          <w:sz w:val="24"/>
          <w:szCs w:val="24"/>
          <w:u w:val="single"/>
          <w:lang w:val="nl-NL"/>
        </w:rPr>
        <w:t>Daar komt bij</w:t>
      </w:r>
      <w:r>
        <w:rPr>
          <w:rFonts w:ascii="Times New Roman" w:hAnsi="Times New Roman"/>
          <w:sz w:val="24"/>
          <w:szCs w:val="24"/>
          <w:lang w:val="nl-NL"/>
        </w:rPr>
        <w:t>: de gigantische hoeveelheden elektriciteit die bedrijven als Tata nodig zullen hebben, zullen de congestie op het electriciteitsnetwerken aanzienlijk verergeren, waardoor andere bedrijven niet kunnen uitbreiden en nieuwe bedrijven niet kunnen starten.</w:t>
      </w:r>
    </w:p>
    <w:p w:rsidR="008F08CE" w:rsidP="00945683" w:rsidRDefault="008F08CE" w14:paraId="5FD4D8AF" w14:textId="52EC784F">
      <w:pPr>
        <w:pStyle w:val="ListParagraph"/>
        <w:numPr>
          <w:ilvl w:val="0"/>
          <w:numId w:val="48"/>
        </w:numPr>
        <w:spacing w:line="360" w:lineRule="auto"/>
        <w:jc w:val="both"/>
        <w:rPr>
          <w:rFonts w:ascii="Times New Roman" w:hAnsi="Times New Roman"/>
          <w:sz w:val="24"/>
          <w:szCs w:val="24"/>
          <w:lang w:val="nl-NL"/>
        </w:rPr>
      </w:pPr>
      <w:r w:rsidRPr="008F08CE">
        <w:rPr>
          <w:rFonts w:ascii="Times New Roman" w:hAnsi="Times New Roman"/>
          <w:sz w:val="24"/>
          <w:szCs w:val="24"/>
          <w:lang w:val="nl-NL"/>
        </w:rPr>
        <w:t xml:space="preserve">Tata </w:t>
      </w:r>
      <w:r w:rsidR="006C53C1">
        <w:rPr>
          <w:rFonts w:ascii="Times New Roman" w:hAnsi="Times New Roman"/>
          <w:sz w:val="24"/>
          <w:szCs w:val="24"/>
          <w:lang w:val="nl-NL"/>
        </w:rPr>
        <w:t xml:space="preserve">zal niet </w:t>
      </w:r>
      <w:r w:rsidRPr="008F08CE">
        <w:rPr>
          <w:rFonts w:ascii="Times New Roman" w:hAnsi="Times New Roman"/>
          <w:sz w:val="24"/>
          <w:szCs w:val="24"/>
          <w:lang w:val="nl-NL"/>
        </w:rPr>
        <w:t xml:space="preserve">alleen miljarden </w:t>
      </w:r>
      <w:r w:rsidR="006C53C1">
        <w:rPr>
          <w:rFonts w:ascii="Times New Roman" w:hAnsi="Times New Roman"/>
          <w:sz w:val="24"/>
          <w:szCs w:val="24"/>
          <w:lang w:val="nl-NL"/>
        </w:rPr>
        <w:t xml:space="preserve">in de komende jaren </w:t>
      </w:r>
      <w:r w:rsidRPr="008F08CE">
        <w:rPr>
          <w:rFonts w:ascii="Times New Roman" w:hAnsi="Times New Roman"/>
          <w:sz w:val="24"/>
          <w:szCs w:val="24"/>
          <w:lang w:val="nl-NL"/>
        </w:rPr>
        <w:t xml:space="preserve">nodig </w:t>
      </w:r>
      <w:r w:rsidR="006C53C1">
        <w:rPr>
          <w:rFonts w:ascii="Times New Roman" w:hAnsi="Times New Roman"/>
          <w:sz w:val="24"/>
          <w:szCs w:val="24"/>
          <w:lang w:val="nl-NL"/>
        </w:rPr>
        <w:t xml:space="preserve">hebben </w:t>
      </w:r>
      <w:r w:rsidRPr="008F08CE">
        <w:rPr>
          <w:rFonts w:ascii="Times New Roman" w:hAnsi="Times New Roman"/>
          <w:sz w:val="24"/>
          <w:szCs w:val="24"/>
          <w:lang w:val="nl-NL"/>
        </w:rPr>
        <w:t xml:space="preserve">om te vergroenen, </w:t>
      </w:r>
      <w:r w:rsidR="006C53C1">
        <w:rPr>
          <w:rFonts w:ascii="Times New Roman" w:hAnsi="Times New Roman"/>
          <w:sz w:val="24"/>
          <w:szCs w:val="24"/>
          <w:lang w:val="nl-NL"/>
        </w:rPr>
        <w:t xml:space="preserve">maar zal </w:t>
      </w:r>
      <w:r w:rsidR="006C53C1">
        <w:rPr>
          <w:rFonts w:ascii="Times New Roman" w:hAnsi="Times New Roman"/>
          <w:sz w:val="24"/>
          <w:szCs w:val="24"/>
          <w:lang w:val="nl-NL"/>
        </w:rPr>
        <w:t xml:space="preserve">daarna </w:t>
      </w:r>
      <w:r w:rsidRPr="008F08CE">
        <w:rPr>
          <w:rFonts w:ascii="Times New Roman" w:hAnsi="Times New Roman"/>
          <w:sz w:val="24"/>
          <w:szCs w:val="24"/>
          <w:lang w:val="nl-NL"/>
        </w:rPr>
        <w:t xml:space="preserve">waarschijnlijk </w:t>
      </w:r>
      <w:r w:rsidR="006C53C1">
        <w:rPr>
          <w:rFonts w:ascii="Times New Roman" w:hAnsi="Times New Roman"/>
          <w:sz w:val="24"/>
          <w:szCs w:val="24"/>
          <w:lang w:val="nl-NL"/>
        </w:rPr>
        <w:t xml:space="preserve">permanent nieuwe overheidssteun nodig hebben om de concurrentie te kunnen volhouden </w:t>
      </w:r>
      <w:r w:rsidRPr="008F08CE">
        <w:rPr>
          <w:rFonts w:ascii="Times New Roman" w:hAnsi="Times New Roman"/>
          <w:sz w:val="24"/>
          <w:szCs w:val="24"/>
          <w:lang w:val="nl-NL"/>
        </w:rPr>
        <w:t xml:space="preserve">met groene staalproducenten </w:t>
      </w:r>
      <w:r w:rsidR="006C53C1">
        <w:rPr>
          <w:rFonts w:ascii="Times New Roman" w:hAnsi="Times New Roman"/>
          <w:sz w:val="24"/>
          <w:szCs w:val="24"/>
          <w:lang w:val="nl-NL"/>
        </w:rPr>
        <w:t xml:space="preserve">landen als </w:t>
      </w:r>
      <w:r w:rsidRPr="008F08CE">
        <w:rPr>
          <w:rFonts w:ascii="Times New Roman" w:hAnsi="Times New Roman"/>
          <w:sz w:val="24"/>
          <w:szCs w:val="24"/>
          <w:lang w:val="nl-NL"/>
        </w:rPr>
        <w:t>Spanje en Zweden waar groene energie aanzienlijk goedkoper is.</w:t>
      </w:r>
    </w:p>
    <w:p w:rsidR="006C53C1" w:rsidP="006C53C1" w:rsidRDefault="006C53C1" w14:paraId="0EDB81E9" w14:textId="3622331B">
      <w:pPr>
        <w:pStyle w:val="ListParagraph"/>
        <w:numPr>
          <w:ilvl w:val="0"/>
          <w:numId w:val="48"/>
        </w:numPr>
        <w:spacing w:line="360" w:lineRule="auto"/>
        <w:jc w:val="both"/>
        <w:rPr>
          <w:rFonts w:ascii="Times New Roman" w:hAnsi="Times New Roman"/>
          <w:sz w:val="24"/>
          <w:szCs w:val="24"/>
          <w:lang w:val="nl-NL"/>
        </w:rPr>
      </w:pPr>
      <w:r>
        <w:rPr>
          <w:rFonts w:ascii="Times New Roman" w:hAnsi="Times New Roman"/>
          <w:sz w:val="24"/>
          <w:szCs w:val="24"/>
          <w:lang w:val="nl-NL"/>
        </w:rPr>
        <w:t xml:space="preserve">Dat onze </w:t>
      </w:r>
      <w:r w:rsidRPr="001A25E7" w:rsidR="001A25E7">
        <w:rPr>
          <w:rFonts w:ascii="Times New Roman" w:hAnsi="Times New Roman"/>
          <w:sz w:val="24"/>
          <w:szCs w:val="24"/>
          <w:lang w:val="nl-NL"/>
        </w:rPr>
        <w:t xml:space="preserve">economie duurzaam en </w:t>
      </w:r>
      <w:r>
        <w:rPr>
          <w:rFonts w:ascii="Times New Roman" w:hAnsi="Times New Roman"/>
          <w:sz w:val="24"/>
          <w:szCs w:val="24"/>
          <w:lang w:val="nl-NL"/>
        </w:rPr>
        <w:t>groen moet worden gemaakt staat vast</w:t>
      </w:r>
      <w:r w:rsidRPr="001A25E7" w:rsidR="001A25E7">
        <w:rPr>
          <w:rFonts w:ascii="Times New Roman" w:hAnsi="Times New Roman"/>
          <w:sz w:val="24"/>
          <w:szCs w:val="24"/>
          <w:lang w:val="nl-NL"/>
        </w:rPr>
        <w:t xml:space="preserve">, maar </w:t>
      </w:r>
      <w:r>
        <w:rPr>
          <w:rFonts w:ascii="Times New Roman" w:hAnsi="Times New Roman"/>
          <w:sz w:val="24"/>
          <w:szCs w:val="24"/>
          <w:lang w:val="nl-NL"/>
        </w:rPr>
        <w:t xml:space="preserve">de middelen voor de vergroening kunnen </w:t>
      </w:r>
      <w:r w:rsidRPr="001A25E7" w:rsidR="001A25E7">
        <w:rPr>
          <w:rFonts w:ascii="Times New Roman" w:hAnsi="Times New Roman"/>
          <w:sz w:val="24"/>
          <w:szCs w:val="24"/>
          <w:lang w:val="nl-NL"/>
        </w:rPr>
        <w:t xml:space="preserve">beter ingezet worden </w:t>
      </w:r>
      <w:r>
        <w:rPr>
          <w:rFonts w:ascii="Times New Roman" w:hAnsi="Times New Roman"/>
          <w:sz w:val="24"/>
          <w:szCs w:val="24"/>
          <w:lang w:val="nl-NL"/>
        </w:rPr>
        <w:t xml:space="preserve">voor bijvoorbeeld </w:t>
      </w:r>
      <w:r w:rsidRPr="001A25E7" w:rsidR="001A25E7">
        <w:rPr>
          <w:rFonts w:ascii="Times New Roman" w:hAnsi="Times New Roman"/>
          <w:sz w:val="24"/>
          <w:szCs w:val="24"/>
          <w:lang w:val="nl-NL"/>
        </w:rPr>
        <w:t>de maakindustrie in Nederland die niet energie-intensief is.</w:t>
      </w:r>
    </w:p>
    <w:p w:rsidRPr="006C53C1" w:rsidR="006C53C1" w:rsidP="006C53C1" w:rsidRDefault="006C53C1" w14:paraId="4812ABC2" w14:textId="77777777">
      <w:pPr>
        <w:spacing w:line="360" w:lineRule="auto"/>
        <w:jc w:val="both"/>
        <w:rPr>
          <w:rFonts w:ascii="Times New Roman" w:hAnsi="Times New Roman"/>
          <w:sz w:val="24"/>
          <w:szCs w:val="24"/>
          <w:lang w:val="nl-NL"/>
        </w:rPr>
      </w:pPr>
    </w:p>
    <w:p w:rsidRPr="004B16CD" w:rsidR="006C53C1" w:rsidP="006C53C1" w:rsidRDefault="006C53C1" w14:paraId="161383D1" w14:textId="4DF2BE38">
      <w:pPr>
        <w:spacing w:line="360" w:lineRule="auto"/>
        <w:jc w:val="both"/>
        <w:rPr>
          <w:rFonts w:ascii="Times New Roman" w:hAnsi="Times New Roman"/>
          <w:sz w:val="24"/>
          <w:szCs w:val="24"/>
          <w:u w:val="single"/>
          <w:lang w:val="nl-NL"/>
        </w:rPr>
      </w:pPr>
      <w:r w:rsidRPr="00897CCC">
        <w:rPr>
          <w:rFonts w:ascii="Times New Roman" w:hAnsi="Times New Roman"/>
          <w:sz w:val="24"/>
          <w:szCs w:val="24"/>
          <w:u w:val="single"/>
          <w:lang w:val="nl-NL"/>
        </w:rPr>
        <w:t>Ver</w:t>
      </w:r>
      <w:r>
        <w:rPr>
          <w:rFonts w:ascii="Times New Roman" w:hAnsi="Times New Roman"/>
          <w:sz w:val="24"/>
          <w:szCs w:val="24"/>
          <w:u w:val="single"/>
          <w:lang w:val="nl-NL"/>
        </w:rPr>
        <w:t>vuiling, gezondheid en garanties</w:t>
      </w:r>
      <w:r w:rsidRPr="00897CCC">
        <w:rPr>
          <w:rFonts w:ascii="Times New Roman" w:hAnsi="Times New Roman"/>
          <w:sz w:val="24"/>
          <w:szCs w:val="24"/>
          <w:u w:val="single"/>
          <w:lang w:val="nl-NL"/>
        </w:rPr>
        <w:t>:</w:t>
      </w:r>
    </w:p>
    <w:p w:rsidR="006C53C1" w:rsidP="00945683" w:rsidRDefault="006C53C1" w14:paraId="7A217103" w14:textId="352EA28E">
      <w:pPr>
        <w:pStyle w:val="ListParagraph"/>
        <w:numPr>
          <w:ilvl w:val="0"/>
          <w:numId w:val="48"/>
        </w:numPr>
        <w:spacing w:line="360" w:lineRule="auto"/>
        <w:jc w:val="both"/>
        <w:rPr>
          <w:rFonts w:ascii="Times New Roman" w:hAnsi="Times New Roman"/>
          <w:sz w:val="24"/>
          <w:szCs w:val="24"/>
          <w:lang w:val="nl-NL"/>
        </w:rPr>
      </w:pPr>
      <w:r>
        <w:rPr>
          <w:rFonts w:ascii="Times New Roman" w:hAnsi="Times New Roman"/>
          <w:sz w:val="24"/>
          <w:szCs w:val="24"/>
          <w:lang w:val="nl-NL"/>
        </w:rPr>
        <w:t>Vroeg of laat zal de bodem gesaneerd moeten worden, voor de gezondheid van de omwonenden en/of omdat er op die plek andere activiteiten gaan plaatsvinden. Overheidssteun en voortzetting van de activiteiten van Tata over, zeg, de komende 10 jaar doen daar niets aan af. De bodem blijft even vervuild (of de vervuiling neemt toe.) De rekening zal vroeg of laat komen</w:t>
      </w:r>
      <w:r w:rsidR="00A6608F">
        <w:rPr>
          <w:rFonts w:ascii="Times New Roman" w:hAnsi="Times New Roman"/>
          <w:sz w:val="24"/>
          <w:szCs w:val="24"/>
          <w:lang w:val="nl-NL"/>
        </w:rPr>
        <w:t xml:space="preserve"> en vermoedelijk zal die voor de Nederlandse belastingbetaler zijn (zie volgende </w:t>
      </w:r>
      <w:proofErr w:type="spellStart"/>
      <w:r w:rsidR="00A6608F">
        <w:rPr>
          <w:rFonts w:ascii="Times New Roman" w:hAnsi="Times New Roman"/>
          <w:sz w:val="24"/>
          <w:szCs w:val="24"/>
          <w:lang w:val="nl-NL"/>
        </w:rPr>
        <w:t>bullet</w:t>
      </w:r>
      <w:proofErr w:type="spellEnd"/>
      <w:r w:rsidR="00A6608F">
        <w:rPr>
          <w:rFonts w:ascii="Times New Roman" w:hAnsi="Times New Roman"/>
          <w:sz w:val="24"/>
          <w:szCs w:val="24"/>
          <w:lang w:val="nl-NL"/>
        </w:rPr>
        <w:t>).</w:t>
      </w:r>
    </w:p>
    <w:p w:rsidR="006C53C1" w:rsidP="00945683" w:rsidRDefault="006C53C1" w14:paraId="7FDA1D3F" w14:textId="591EFF52">
      <w:pPr>
        <w:pStyle w:val="ListParagraph"/>
        <w:numPr>
          <w:ilvl w:val="0"/>
          <w:numId w:val="48"/>
        </w:numPr>
        <w:spacing w:line="360" w:lineRule="auto"/>
        <w:jc w:val="both"/>
        <w:rPr>
          <w:rFonts w:ascii="Times New Roman" w:hAnsi="Times New Roman"/>
          <w:sz w:val="24"/>
          <w:szCs w:val="24"/>
          <w:lang w:val="nl-NL"/>
        </w:rPr>
      </w:pPr>
      <w:r>
        <w:rPr>
          <w:rFonts w:ascii="Times New Roman" w:hAnsi="Times New Roman"/>
          <w:sz w:val="24"/>
          <w:szCs w:val="24"/>
          <w:lang w:val="nl-NL"/>
        </w:rPr>
        <w:t>Vraag is waarom de Nederlandse belastingbetaler de rekening van de vervuiling door Tata zou moeten betalen – Tata zal waarschijnlijk zijn dochter in IJmuiden liever failliet laten gaan als het de rekening van de vervuiling moet betalen. Dit is echter een vraag voor juristen die hier meer inzicht in hebben.</w:t>
      </w:r>
    </w:p>
    <w:p w:rsidR="0072195E" w:rsidP="00945683" w:rsidRDefault="0072195E" w14:paraId="33009F94" w14:textId="4FD139CC">
      <w:pPr>
        <w:pStyle w:val="ListParagraph"/>
        <w:numPr>
          <w:ilvl w:val="0"/>
          <w:numId w:val="48"/>
        </w:numPr>
        <w:spacing w:line="360" w:lineRule="auto"/>
        <w:jc w:val="both"/>
        <w:rPr>
          <w:rFonts w:ascii="Times New Roman" w:hAnsi="Times New Roman"/>
          <w:sz w:val="24"/>
          <w:szCs w:val="24"/>
          <w:lang w:val="nl-NL"/>
        </w:rPr>
      </w:pPr>
      <w:r>
        <w:rPr>
          <w:rFonts w:ascii="Times New Roman" w:hAnsi="Times New Roman"/>
          <w:sz w:val="24"/>
          <w:szCs w:val="24"/>
          <w:lang w:val="nl-NL"/>
        </w:rPr>
        <w:t xml:space="preserve">Wat zijn </w:t>
      </w:r>
      <w:r w:rsidR="00A6608F">
        <w:rPr>
          <w:rFonts w:ascii="Times New Roman" w:hAnsi="Times New Roman"/>
          <w:sz w:val="24"/>
          <w:szCs w:val="24"/>
          <w:lang w:val="nl-NL"/>
        </w:rPr>
        <w:t>afspraken met</w:t>
      </w:r>
      <w:r>
        <w:rPr>
          <w:rFonts w:ascii="Times New Roman" w:hAnsi="Times New Roman"/>
          <w:sz w:val="24"/>
          <w:szCs w:val="24"/>
          <w:lang w:val="nl-NL"/>
        </w:rPr>
        <w:t xml:space="preserve"> Tata </w:t>
      </w:r>
      <w:r w:rsidR="00A6608F">
        <w:rPr>
          <w:rFonts w:ascii="Times New Roman" w:hAnsi="Times New Roman"/>
          <w:sz w:val="24"/>
          <w:szCs w:val="24"/>
          <w:lang w:val="nl-NL"/>
        </w:rPr>
        <w:t xml:space="preserve">over werkgelegenheid en andere zaken </w:t>
      </w:r>
      <w:r>
        <w:rPr>
          <w:rFonts w:ascii="Times New Roman" w:hAnsi="Times New Roman"/>
          <w:sz w:val="24"/>
          <w:szCs w:val="24"/>
          <w:lang w:val="nl-NL"/>
        </w:rPr>
        <w:t>waard?</w:t>
      </w:r>
      <w:r w:rsidR="00A6608F">
        <w:rPr>
          <w:rFonts w:ascii="Times New Roman" w:hAnsi="Times New Roman"/>
          <w:sz w:val="24"/>
          <w:szCs w:val="24"/>
          <w:lang w:val="nl-NL"/>
        </w:rPr>
        <w:t xml:space="preserve"> Waarschijnlijk niet veel: als de rekening te hoog oploopt, laat Tata India zijn dochter in IJmuiden liever failliet gaan.</w:t>
      </w:r>
    </w:p>
    <w:p w:rsidRPr="00C84A60" w:rsidR="00D224B9" w:rsidP="007D258E" w:rsidRDefault="00A6608F" w14:paraId="62478506" w14:textId="444F1B7F">
      <w:pPr>
        <w:pStyle w:val="ListParagraph"/>
        <w:numPr>
          <w:ilvl w:val="0"/>
          <w:numId w:val="48"/>
        </w:numPr>
        <w:spacing w:line="360" w:lineRule="auto"/>
        <w:jc w:val="both"/>
        <w:rPr>
          <w:rFonts w:ascii="Times New Roman" w:hAnsi="Times New Roman" w:eastAsiaTheme="minorHAnsi"/>
          <w:sz w:val="24"/>
          <w:szCs w:val="24"/>
          <w:lang w:val="nl-NL"/>
        </w:rPr>
      </w:pPr>
      <w:r w:rsidRPr="00C84A60">
        <w:rPr>
          <w:rFonts w:ascii="Times New Roman" w:hAnsi="Times New Roman"/>
          <w:sz w:val="24"/>
          <w:szCs w:val="24"/>
          <w:lang w:val="nl-NL"/>
        </w:rPr>
        <w:t xml:space="preserve">Mocht Tata zijn activiteiten niet meer kunnen handhaven in IJmuiden dan kan de beschikbare ruimte, na schoonmaken, voor andere hoogwaardige economische activiteiten, wonen, etc. beschikbaar worden gemaakt. Het gaat om veel ruimte op een plek </w:t>
      </w:r>
      <w:r w:rsidRPr="00C84A60" w:rsidR="00C84A60">
        <w:rPr>
          <w:rFonts w:ascii="Times New Roman" w:hAnsi="Times New Roman"/>
          <w:sz w:val="24"/>
          <w:szCs w:val="24"/>
          <w:lang w:val="nl-NL"/>
        </w:rPr>
        <w:t xml:space="preserve">(dichtbij Amsterdam) </w:t>
      </w:r>
      <w:r w:rsidRPr="00C84A60">
        <w:rPr>
          <w:rFonts w:ascii="Times New Roman" w:hAnsi="Times New Roman"/>
          <w:sz w:val="24"/>
          <w:szCs w:val="24"/>
          <w:lang w:val="nl-NL"/>
        </w:rPr>
        <w:t>waar grond schaars en duur is.</w:t>
      </w:r>
    </w:p>
    <w:sectPr w:rsidRPr="00C84A60" w:rsidR="00D224B9" w:rsidSect="004B06FB">
      <w:headerReference w:type="default" r:id="rId8"/>
      <w:footerReference w:type="default" r:id="rId9"/>
      <w:pgSz w:w="11909" w:h="16834" w:code="9"/>
      <w:pgMar w:top="1440" w:right="1440" w:bottom="1440" w:left="1440" w:header="720" w:footer="720" w:gutter="0"/>
      <w:cols w:space="720"/>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F2A82" w14:textId="77777777" w:rsidR="00F51D45" w:rsidRDefault="00F51D45" w:rsidP="000C1C48">
      <w:pPr>
        <w:spacing w:after="0" w:line="240" w:lineRule="auto"/>
      </w:pPr>
      <w:r>
        <w:separator/>
      </w:r>
    </w:p>
  </w:endnote>
  <w:endnote w:type="continuationSeparator" w:id="0">
    <w:p w14:paraId="7B331198" w14:textId="77777777" w:rsidR="00F51D45" w:rsidRDefault="00F51D45" w:rsidP="000C1C48">
      <w:pPr>
        <w:spacing w:after="0" w:line="240" w:lineRule="auto"/>
      </w:pPr>
      <w:r>
        <w:continuationSeparator/>
      </w:r>
    </w:p>
  </w:endnote>
  <w:endnote w:type="continuationNotice" w:id="1">
    <w:p w14:paraId="65319AA2" w14:textId="77777777" w:rsidR="00F51D45" w:rsidRDefault="00F51D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28E8B" w14:textId="77777777" w:rsidR="00B33110" w:rsidRDefault="00B33110">
    <w:pPr>
      <w:pStyle w:val="Footer"/>
      <w:jc w:val="right"/>
    </w:pPr>
    <w:r w:rsidRPr="00060F05">
      <w:rPr>
        <w:rFonts w:ascii="Times New Roman" w:hAnsi="Times New Roman"/>
      </w:rPr>
      <w:fldChar w:fldCharType="begin"/>
    </w:r>
    <w:r w:rsidRPr="00060F05">
      <w:rPr>
        <w:rFonts w:ascii="Times New Roman" w:hAnsi="Times New Roman"/>
      </w:rPr>
      <w:instrText xml:space="preserve"> PAGE   \* MERGEFORMAT </w:instrText>
    </w:r>
    <w:r w:rsidRPr="00060F05">
      <w:rPr>
        <w:rFonts w:ascii="Times New Roman" w:hAnsi="Times New Roman"/>
      </w:rPr>
      <w:fldChar w:fldCharType="separate"/>
    </w:r>
    <w:r w:rsidR="00045FCE">
      <w:rPr>
        <w:rFonts w:ascii="Times New Roman" w:hAnsi="Times New Roman"/>
        <w:noProof/>
      </w:rPr>
      <w:t>1</w:t>
    </w:r>
    <w:r w:rsidRPr="00060F05">
      <w:rPr>
        <w:rFonts w:ascii="Times New Roman" w:hAnsi="Times New Roman"/>
        <w:noProof/>
      </w:rPr>
      <w:fldChar w:fldCharType="end"/>
    </w:r>
  </w:p>
  <w:p w14:paraId="64933E0A" w14:textId="77777777" w:rsidR="00B33110" w:rsidRDefault="00B331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1612D" w14:textId="77777777" w:rsidR="00F51D45" w:rsidRDefault="00F51D45" w:rsidP="000C1C48">
      <w:pPr>
        <w:spacing w:after="0" w:line="240" w:lineRule="auto"/>
      </w:pPr>
      <w:r>
        <w:separator/>
      </w:r>
    </w:p>
  </w:footnote>
  <w:footnote w:type="continuationSeparator" w:id="0">
    <w:p w14:paraId="41B60AE8" w14:textId="77777777" w:rsidR="00F51D45" w:rsidRDefault="00F51D45" w:rsidP="000C1C48">
      <w:pPr>
        <w:spacing w:after="0" w:line="240" w:lineRule="auto"/>
      </w:pPr>
      <w:r>
        <w:continuationSeparator/>
      </w:r>
    </w:p>
  </w:footnote>
  <w:footnote w:type="continuationNotice" w:id="1">
    <w:p w14:paraId="015DE8B6" w14:textId="77777777" w:rsidR="00F51D45" w:rsidRDefault="00F51D4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546E4" w14:textId="77777777" w:rsidR="00B33110" w:rsidRDefault="00B331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F2CB4"/>
    <w:multiLevelType w:val="hybridMultilevel"/>
    <w:tmpl w:val="3CA4B94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15:restartNumberingAfterBreak="0">
    <w:nsid w:val="05FE7F31"/>
    <w:multiLevelType w:val="hybridMultilevel"/>
    <w:tmpl w:val="3A5C61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AE73F6"/>
    <w:multiLevelType w:val="hybridMultilevel"/>
    <w:tmpl w:val="F3C6A9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1C23AD"/>
    <w:multiLevelType w:val="hybridMultilevel"/>
    <w:tmpl w:val="A1EA1EB2"/>
    <w:lvl w:ilvl="0" w:tplc="811CA690">
      <w:start w:val="1"/>
      <w:numFmt w:val="lowerRoman"/>
      <w:lvlText w:val="(%1)"/>
      <w:lvlJc w:val="left"/>
      <w:pPr>
        <w:ind w:left="1440" w:hanging="720"/>
      </w:pPr>
      <w:rPr>
        <w:rFonts w:eastAsia="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4D07DC"/>
    <w:multiLevelType w:val="hybridMultilevel"/>
    <w:tmpl w:val="A7FCD7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4F0BB6"/>
    <w:multiLevelType w:val="hybridMultilevel"/>
    <w:tmpl w:val="0C8CAF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F7E0C5C"/>
    <w:multiLevelType w:val="hybridMultilevel"/>
    <w:tmpl w:val="2FC8920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0937963"/>
    <w:multiLevelType w:val="hybridMultilevel"/>
    <w:tmpl w:val="CA6ADFAA"/>
    <w:lvl w:ilvl="0" w:tplc="56B02214">
      <w:start w:val="1"/>
      <w:numFmt w:val="decimal"/>
      <w:lvlText w:val="%1."/>
      <w:lvlJc w:val="left"/>
      <w:pPr>
        <w:ind w:left="720" w:hanging="360"/>
      </w:pPr>
      <w:rPr>
        <w:rFonts w:eastAsia="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23F1E09"/>
    <w:multiLevelType w:val="hybridMultilevel"/>
    <w:tmpl w:val="93244B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BD91B2F"/>
    <w:multiLevelType w:val="hybridMultilevel"/>
    <w:tmpl w:val="F3F6C2FA"/>
    <w:lvl w:ilvl="0" w:tplc="44B06116">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951F6E"/>
    <w:multiLevelType w:val="hybridMultilevel"/>
    <w:tmpl w:val="31F6F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EA6278"/>
    <w:multiLevelType w:val="hybridMultilevel"/>
    <w:tmpl w:val="ACE8D3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0743290"/>
    <w:multiLevelType w:val="hybridMultilevel"/>
    <w:tmpl w:val="BA1A3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5C5D8E"/>
    <w:multiLevelType w:val="hybridMultilevel"/>
    <w:tmpl w:val="B5920E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4C846B5"/>
    <w:multiLevelType w:val="hybridMultilevel"/>
    <w:tmpl w:val="B66A8F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6D9192D"/>
    <w:multiLevelType w:val="hybridMultilevel"/>
    <w:tmpl w:val="8904F538"/>
    <w:lvl w:ilvl="0" w:tplc="811CA690">
      <w:start w:val="1"/>
      <w:numFmt w:val="lowerRoman"/>
      <w:lvlText w:val="(%1)"/>
      <w:lvlJc w:val="left"/>
      <w:pPr>
        <w:ind w:left="1440" w:hanging="720"/>
      </w:pPr>
      <w:rPr>
        <w:rFonts w:eastAsia="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85A3200"/>
    <w:multiLevelType w:val="hybridMultilevel"/>
    <w:tmpl w:val="A19C7A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BB91656"/>
    <w:multiLevelType w:val="hybridMultilevel"/>
    <w:tmpl w:val="193A0BBC"/>
    <w:lvl w:ilvl="0" w:tplc="8FF078A6">
      <w:start w:val="1"/>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C30F20"/>
    <w:multiLevelType w:val="hybridMultilevel"/>
    <w:tmpl w:val="3DB25D5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C766BAE"/>
    <w:multiLevelType w:val="hybridMultilevel"/>
    <w:tmpl w:val="93F215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EB20C33"/>
    <w:multiLevelType w:val="hybridMultilevel"/>
    <w:tmpl w:val="4106E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FC973CC"/>
    <w:multiLevelType w:val="hybridMultilevel"/>
    <w:tmpl w:val="763697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0F142D5"/>
    <w:multiLevelType w:val="hybridMultilevel"/>
    <w:tmpl w:val="45DA53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1C512AF"/>
    <w:multiLevelType w:val="hybridMultilevel"/>
    <w:tmpl w:val="8BFE27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3685113"/>
    <w:multiLevelType w:val="hybridMultilevel"/>
    <w:tmpl w:val="49A8428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8F60249"/>
    <w:multiLevelType w:val="hybridMultilevel"/>
    <w:tmpl w:val="0BCC09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A10308E"/>
    <w:multiLevelType w:val="hybridMultilevel"/>
    <w:tmpl w:val="E724D9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498510B"/>
    <w:multiLevelType w:val="hybridMultilevel"/>
    <w:tmpl w:val="88ACD1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6642BF0"/>
    <w:multiLevelType w:val="hybridMultilevel"/>
    <w:tmpl w:val="BFE2EB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AB2AD5"/>
    <w:multiLevelType w:val="hybridMultilevel"/>
    <w:tmpl w:val="01E04A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88A2929"/>
    <w:multiLevelType w:val="hybridMultilevel"/>
    <w:tmpl w:val="90C099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FC338D3"/>
    <w:multiLevelType w:val="hybridMultilevel"/>
    <w:tmpl w:val="5A6E9BD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1114D6A"/>
    <w:multiLevelType w:val="hybridMultilevel"/>
    <w:tmpl w:val="8904F538"/>
    <w:lvl w:ilvl="0" w:tplc="811CA690">
      <w:start w:val="1"/>
      <w:numFmt w:val="lowerRoman"/>
      <w:lvlText w:val="(%1)"/>
      <w:lvlJc w:val="left"/>
      <w:pPr>
        <w:ind w:left="1440" w:hanging="720"/>
      </w:pPr>
      <w:rPr>
        <w:rFonts w:eastAsia="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3DA2679"/>
    <w:multiLevelType w:val="hybridMultilevel"/>
    <w:tmpl w:val="84DC9002"/>
    <w:lvl w:ilvl="0" w:tplc="D0247852">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9E43653"/>
    <w:multiLevelType w:val="hybridMultilevel"/>
    <w:tmpl w:val="8EF4C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B627A1"/>
    <w:multiLevelType w:val="hybridMultilevel"/>
    <w:tmpl w:val="77F46A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03E7F68"/>
    <w:multiLevelType w:val="hybridMultilevel"/>
    <w:tmpl w:val="3F24C8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3ED4B5E"/>
    <w:multiLevelType w:val="hybridMultilevel"/>
    <w:tmpl w:val="6CA096B4"/>
    <w:lvl w:ilvl="0" w:tplc="22BCF0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4B71813"/>
    <w:multiLevelType w:val="hybridMultilevel"/>
    <w:tmpl w:val="C52E1E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C7D3A4E"/>
    <w:multiLevelType w:val="hybridMultilevel"/>
    <w:tmpl w:val="1062CAD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D9E0615"/>
    <w:multiLevelType w:val="hybridMultilevel"/>
    <w:tmpl w:val="1360C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9B4F44"/>
    <w:multiLevelType w:val="hybridMultilevel"/>
    <w:tmpl w:val="EFC03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1D6D75"/>
    <w:multiLevelType w:val="hybridMultilevel"/>
    <w:tmpl w:val="42DECE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51A3782"/>
    <w:multiLevelType w:val="hybridMultilevel"/>
    <w:tmpl w:val="C5A4AB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6EA3A4A"/>
    <w:multiLevelType w:val="hybridMultilevel"/>
    <w:tmpl w:val="FEE2EE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CD66B70"/>
    <w:multiLevelType w:val="hybridMultilevel"/>
    <w:tmpl w:val="13E23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F30234D"/>
    <w:multiLevelType w:val="hybridMultilevel"/>
    <w:tmpl w:val="148483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FE96FE1"/>
    <w:multiLevelType w:val="hybridMultilevel"/>
    <w:tmpl w:val="A8C290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836723423">
    <w:abstractNumId w:val="12"/>
  </w:num>
  <w:num w:numId="2" w16cid:durableId="896624721">
    <w:abstractNumId w:val="22"/>
  </w:num>
  <w:num w:numId="3" w16cid:durableId="489104724">
    <w:abstractNumId w:val="46"/>
  </w:num>
  <w:num w:numId="4" w16cid:durableId="78450664">
    <w:abstractNumId w:val="18"/>
  </w:num>
  <w:num w:numId="5" w16cid:durableId="1233004484">
    <w:abstractNumId w:val="36"/>
  </w:num>
  <w:num w:numId="6" w16cid:durableId="303510187">
    <w:abstractNumId w:val="19"/>
  </w:num>
  <w:num w:numId="7" w16cid:durableId="233005279">
    <w:abstractNumId w:val="40"/>
  </w:num>
  <w:num w:numId="8" w16cid:durableId="2005930442">
    <w:abstractNumId w:val="20"/>
  </w:num>
  <w:num w:numId="9" w16cid:durableId="2097897097">
    <w:abstractNumId w:val="28"/>
  </w:num>
  <w:num w:numId="10" w16cid:durableId="1473524983">
    <w:abstractNumId w:val="11"/>
  </w:num>
  <w:num w:numId="11" w16cid:durableId="74934630">
    <w:abstractNumId w:val="26"/>
  </w:num>
  <w:num w:numId="12" w16cid:durableId="731080010">
    <w:abstractNumId w:val="5"/>
  </w:num>
  <w:num w:numId="13" w16cid:durableId="6757312">
    <w:abstractNumId w:val="13"/>
  </w:num>
  <w:num w:numId="14" w16cid:durableId="1924994728">
    <w:abstractNumId w:val="21"/>
  </w:num>
  <w:num w:numId="15" w16cid:durableId="896361325">
    <w:abstractNumId w:val="30"/>
  </w:num>
  <w:num w:numId="16" w16cid:durableId="220679794">
    <w:abstractNumId w:val="34"/>
  </w:num>
  <w:num w:numId="17" w16cid:durableId="1754623378">
    <w:abstractNumId w:val="44"/>
  </w:num>
  <w:num w:numId="18" w16cid:durableId="548882569">
    <w:abstractNumId w:val="43"/>
  </w:num>
  <w:num w:numId="19" w16cid:durableId="1738550757">
    <w:abstractNumId w:val="31"/>
  </w:num>
  <w:num w:numId="20" w16cid:durableId="174155954">
    <w:abstractNumId w:val="37"/>
  </w:num>
  <w:num w:numId="21" w16cid:durableId="194663288">
    <w:abstractNumId w:val="0"/>
  </w:num>
  <w:num w:numId="22" w16cid:durableId="823593044">
    <w:abstractNumId w:val="47"/>
  </w:num>
  <w:num w:numId="23" w16cid:durableId="367335101">
    <w:abstractNumId w:val="1"/>
  </w:num>
  <w:num w:numId="24" w16cid:durableId="197592840">
    <w:abstractNumId w:val="9"/>
  </w:num>
  <w:num w:numId="25" w16cid:durableId="317462859">
    <w:abstractNumId w:val="2"/>
  </w:num>
  <w:num w:numId="26" w16cid:durableId="1724983007">
    <w:abstractNumId w:val="32"/>
  </w:num>
  <w:num w:numId="27" w16cid:durableId="1658460859">
    <w:abstractNumId w:val="15"/>
  </w:num>
  <w:num w:numId="28" w16cid:durableId="1572540148">
    <w:abstractNumId w:val="3"/>
  </w:num>
  <w:num w:numId="29" w16cid:durableId="1699694324">
    <w:abstractNumId w:val="10"/>
  </w:num>
  <w:num w:numId="30" w16cid:durableId="478570870">
    <w:abstractNumId w:val="41"/>
  </w:num>
  <w:num w:numId="31" w16cid:durableId="1990211631">
    <w:abstractNumId w:val="35"/>
  </w:num>
  <w:num w:numId="32" w16cid:durableId="474687902">
    <w:abstractNumId w:val="29"/>
  </w:num>
  <w:num w:numId="33" w16cid:durableId="1395164">
    <w:abstractNumId w:val="38"/>
  </w:num>
  <w:num w:numId="34" w16cid:durableId="757403669">
    <w:abstractNumId w:val="45"/>
  </w:num>
  <w:num w:numId="35" w16cid:durableId="811404083">
    <w:abstractNumId w:val="25"/>
  </w:num>
  <w:num w:numId="36" w16cid:durableId="1697075464">
    <w:abstractNumId w:val="42"/>
  </w:num>
  <w:num w:numId="37" w16cid:durableId="1454710982">
    <w:abstractNumId w:val="17"/>
  </w:num>
  <w:num w:numId="38" w16cid:durableId="291449993">
    <w:abstractNumId w:val="4"/>
  </w:num>
  <w:num w:numId="39" w16cid:durableId="29577229">
    <w:abstractNumId w:val="27"/>
  </w:num>
  <w:num w:numId="40" w16cid:durableId="2067021381">
    <w:abstractNumId w:val="24"/>
  </w:num>
  <w:num w:numId="41" w16cid:durableId="147749626">
    <w:abstractNumId w:val="39"/>
  </w:num>
  <w:num w:numId="42" w16cid:durableId="471797851">
    <w:abstractNumId w:val="14"/>
  </w:num>
  <w:num w:numId="43" w16cid:durableId="755711442">
    <w:abstractNumId w:val="23"/>
  </w:num>
  <w:num w:numId="44" w16cid:durableId="1614556077">
    <w:abstractNumId w:val="16"/>
  </w:num>
  <w:num w:numId="45" w16cid:durableId="443772355">
    <w:abstractNumId w:val="7"/>
  </w:num>
  <w:num w:numId="46" w16cid:durableId="2109496059">
    <w:abstractNumId w:val="6"/>
  </w:num>
  <w:num w:numId="47" w16cid:durableId="1125125629">
    <w:abstractNumId w:val="8"/>
  </w:num>
  <w:num w:numId="48" w16cid:durableId="77563571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1C48"/>
    <w:rsid w:val="000007E2"/>
    <w:rsid w:val="00000ECD"/>
    <w:rsid w:val="000034BE"/>
    <w:rsid w:val="00003E44"/>
    <w:rsid w:val="0000515D"/>
    <w:rsid w:val="00006A86"/>
    <w:rsid w:val="000106DC"/>
    <w:rsid w:val="0001392D"/>
    <w:rsid w:val="000317EF"/>
    <w:rsid w:val="000362AC"/>
    <w:rsid w:val="00045FCE"/>
    <w:rsid w:val="000501A4"/>
    <w:rsid w:val="000514DD"/>
    <w:rsid w:val="00051F8A"/>
    <w:rsid w:val="0005563B"/>
    <w:rsid w:val="00061337"/>
    <w:rsid w:val="0006225F"/>
    <w:rsid w:val="00063B2B"/>
    <w:rsid w:val="00064D36"/>
    <w:rsid w:val="00065678"/>
    <w:rsid w:val="00065AEF"/>
    <w:rsid w:val="00066F1B"/>
    <w:rsid w:val="000735EA"/>
    <w:rsid w:val="00082265"/>
    <w:rsid w:val="000841CE"/>
    <w:rsid w:val="00084D79"/>
    <w:rsid w:val="000868B1"/>
    <w:rsid w:val="00086F1A"/>
    <w:rsid w:val="00087E9E"/>
    <w:rsid w:val="000C028B"/>
    <w:rsid w:val="000C1C48"/>
    <w:rsid w:val="000C7780"/>
    <w:rsid w:val="000D34C9"/>
    <w:rsid w:val="000E0E48"/>
    <w:rsid w:val="000E4DEB"/>
    <w:rsid w:val="000E52B6"/>
    <w:rsid w:val="000E5E2C"/>
    <w:rsid w:val="000E655D"/>
    <w:rsid w:val="000F27F2"/>
    <w:rsid w:val="000F3ACB"/>
    <w:rsid w:val="000F7462"/>
    <w:rsid w:val="00106D56"/>
    <w:rsid w:val="00111437"/>
    <w:rsid w:val="00111D31"/>
    <w:rsid w:val="00113DA2"/>
    <w:rsid w:val="001166C0"/>
    <w:rsid w:val="001248C1"/>
    <w:rsid w:val="0012658D"/>
    <w:rsid w:val="00133757"/>
    <w:rsid w:val="00135D63"/>
    <w:rsid w:val="00136482"/>
    <w:rsid w:val="0014713A"/>
    <w:rsid w:val="00153B03"/>
    <w:rsid w:val="00157151"/>
    <w:rsid w:val="00163102"/>
    <w:rsid w:val="001656B0"/>
    <w:rsid w:val="00165E5F"/>
    <w:rsid w:val="00166126"/>
    <w:rsid w:val="0017289C"/>
    <w:rsid w:val="001739E8"/>
    <w:rsid w:val="00177B9C"/>
    <w:rsid w:val="00177F3F"/>
    <w:rsid w:val="00182931"/>
    <w:rsid w:val="00187839"/>
    <w:rsid w:val="001A25E7"/>
    <w:rsid w:val="001A4990"/>
    <w:rsid w:val="001A6DB0"/>
    <w:rsid w:val="001B4DA8"/>
    <w:rsid w:val="001C1623"/>
    <w:rsid w:val="001C1C55"/>
    <w:rsid w:val="001C346D"/>
    <w:rsid w:val="001D61EA"/>
    <w:rsid w:val="001E19B1"/>
    <w:rsid w:val="001E2260"/>
    <w:rsid w:val="001F1863"/>
    <w:rsid w:val="001F274E"/>
    <w:rsid w:val="001F7F7E"/>
    <w:rsid w:val="00203648"/>
    <w:rsid w:val="00205A81"/>
    <w:rsid w:val="00212CDB"/>
    <w:rsid w:val="00213C44"/>
    <w:rsid w:val="0021789D"/>
    <w:rsid w:val="002224AC"/>
    <w:rsid w:val="0022299E"/>
    <w:rsid w:val="00224BCD"/>
    <w:rsid w:val="0022566A"/>
    <w:rsid w:val="0022629C"/>
    <w:rsid w:val="0022797E"/>
    <w:rsid w:val="0023408F"/>
    <w:rsid w:val="00237576"/>
    <w:rsid w:val="00237DC3"/>
    <w:rsid w:val="0024178C"/>
    <w:rsid w:val="00241B97"/>
    <w:rsid w:val="00242E71"/>
    <w:rsid w:val="00243819"/>
    <w:rsid w:val="00250B00"/>
    <w:rsid w:val="00252326"/>
    <w:rsid w:val="002542BF"/>
    <w:rsid w:val="00254808"/>
    <w:rsid w:val="00257DE4"/>
    <w:rsid w:val="00262394"/>
    <w:rsid w:val="002672A9"/>
    <w:rsid w:val="00274F2B"/>
    <w:rsid w:val="00275C98"/>
    <w:rsid w:val="002815A8"/>
    <w:rsid w:val="00285833"/>
    <w:rsid w:val="002920ED"/>
    <w:rsid w:val="00292DA2"/>
    <w:rsid w:val="002A1A9D"/>
    <w:rsid w:val="002A659F"/>
    <w:rsid w:val="002B666E"/>
    <w:rsid w:val="002C0672"/>
    <w:rsid w:val="002C0F5C"/>
    <w:rsid w:val="002C30C4"/>
    <w:rsid w:val="002C7CF1"/>
    <w:rsid w:val="002D3656"/>
    <w:rsid w:val="002E1824"/>
    <w:rsid w:val="002E41CD"/>
    <w:rsid w:val="002E4520"/>
    <w:rsid w:val="002E4A40"/>
    <w:rsid w:val="002E6997"/>
    <w:rsid w:val="002F402B"/>
    <w:rsid w:val="002F4767"/>
    <w:rsid w:val="002F6299"/>
    <w:rsid w:val="002F66F7"/>
    <w:rsid w:val="002F75C6"/>
    <w:rsid w:val="00301BA8"/>
    <w:rsid w:val="00302484"/>
    <w:rsid w:val="00306854"/>
    <w:rsid w:val="00310026"/>
    <w:rsid w:val="00313434"/>
    <w:rsid w:val="00321B3F"/>
    <w:rsid w:val="003260C1"/>
    <w:rsid w:val="00327788"/>
    <w:rsid w:val="00327D57"/>
    <w:rsid w:val="0033018B"/>
    <w:rsid w:val="00337E2F"/>
    <w:rsid w:val="00352758"/>
    <w:rsid w:val="00355E56"/>
    <w:rsid w:val="00364C4D"/>
    <w:rsid w:val="00366239"/>
    <w:rsid w:val="00366969"/>
    <w:rsid w:val="003833AD"/>
    <w:rsid w:val="00386015"/>
    <w:rsid w:val="003908CC"/>
    <w:rsid w:val="00395D95"/>
    <w:rsid w:val="00396BF6"/>
    <w:rsid w:val="003B1386"/>
    <w:rsid w:val="003B5D9E"/>
    <w:rsid w:val="003C3045"/>
    <w:rsid w:val="003C5D62"/>
    <w:rsid w:val="003D2A57"/>
    <w:rsid w:val="003D4330"/>
    <w:rsid w:val="003D4BA7"/>
    <w:rsid w:val="003D73E8"/>
    <w:rsid w:val="003E25FB"/>
    <w:rsid w:val="003E44D5"/>
    <w:rsid w:val="003F22BA"/>
    <w:rsid w:val="003F2F23"/>
    <w:rsid w:val="003F6EDE"/>
    <w:rsid w:val="003F793E"/>
    <w:rsid w:val="00400A7C"/>
    <w:rsid w:val="00412630"/>
    <w:rsid w:val="00412829"/>
    <w:rsid w:val="00413FA5"/>
    <w:rsid w:val="004147BA"/>
    <w:rsid w:val="004158D9"/>
    <w:rsid w:val="00416A6F"/>
    <w:rsid w:val="00422BC2"/>
    <w:rsid w:val="00425F2B"/>
    <w:rsid w:val="00431DA2"/>
    <w:rsid w:val="00434901"/>
    <w:rsid w:val="0044796F"/>
    <w:rsid w:val="00447BD2"/>
    <w:rsid w:val="004500EC"/>
    <w:rsid w:val="004519F6"/>
    <w:rsid w:val="00452C3E"/>
    <w:rsid w:val="00453FAE"/>
    <w:rsid w:val="00454D99"/>
    <w:rsid w:val="00461B07"/>
    <w:rsid w:val="00470583"/>
    <w:rsid w:val="00472489"/>
    <w:rsid w:val="0047275B"/>
    <w:rsid w:val="004736E8"/>
    <w:rsid w:val="0047515C"/>
    <w:rsid w:val="00481D22"/>
    <w:rsid w:val="0049236C"/>
    <w:rsid w:val="00496713"/>
    <w:rsid w:val="004A043C"/>
    <w:rsid w:val="004A21E0"/>
    <w:rsid w:val="004B06FB"/>
    <w:rsid w:val="004B0FF9"/>
    <w:rsid w:val="004B16CD"/>
    <w:rsid w:val="004B26A7"/>
    <w:rsid w:val="004B4E39"/>
    <w:rsid w:val="004C7670"/>
    <w:rsid w:val="004D0B3B"/>
    <w:rsid w:val="004D1538"/>
    <w:rsid w:val="004D3D14"/>
    <w:rsid w:val="004E0CC6"/>
    <w:rsid w:val="004E1018"/>
    <w:rsid w:val="004E37E2"/>
    <w:rsid w:val="004F4DE4"/>
    <w:rsid w:val="00504070"/>
    <w:rsid w:val="005062DD"/>
    <w:rsid w:val="00512324"/>
    <w:rsid w:val="00514F4F"/>
    <w:rsid w:val="00516DA9"/>
    <w:rsid w:val="0051700D"/>
    <w:rsid w:val="005174E9"/>
    <w:rsid w:val="00526F46"/>
    <w:rsid w:val="00530A04"/>
    <w:rsid w:val="00534246"/>
    <w:rsid w:val="005347DF"/>
    <w:rsid w:val="0053523D"/>
    <w:rsid w:val="0054019B"/>
    <w:rsid w:val="00557359"/>
    <w:rsid w:val="00557C9B"/>
    <w:rsid w:val="0056008F"/>
    <w:rsid w:val="005649D9"/>
    <w:rsid w:val="00566F2B"/>
    <w:rsid w:val="00567A03"/>
    <w:rsid w:val="00577A1A"/>
    <w:rsid w:val="00581054"/>
    <w:rsid w:val="00582009"/>
    <w:rsid w:val="00584175"/>
    <w:rsid w:val="00584A8C"/>
    <w:rsid w:val="005862B7"/>
    <w:rsid w:val="005938BC"/>
    <w:rsid w:val="005A37ED"/>
    <w:rsid w:val="005A4C81"/>
    <w:rsid w:val="005B169D"/>
    <w:rsid w:val="005B4623"/>
    <w:rsid w:val="005B65F7"/>
    <w:rsid w:val="005D07E3"/>
    <w:rsid w:val="005D119D"/>
    <w:rsid w:val="005D4BAF"/>
    <w:rsid w:val="005D5E7D"/>
    <w:rsid w:val="005E28DF"/>
    <w:rsid w:val="005E2C54"/>
    <w:rsid w:val="005E38DA"/>
    <w:rsid w:val="005E6A1E"/>
    <w:rsid w:val="005E769A"/>
    <w:rsid w:val="005E7BC2"/>
    <w:rsid w:val="006103BD"/>
    <w:rsid w:val="006115D6"/>
    <w:rsid w:val="00616B18"/>
    <w:rsid w:val="0062470B"/>
    <w:rsid w:val="00626FE5"/>
    <w:rsid w:val="0063259A"/>
    <w:rsid w:val="006369B9"/>
    <w:rsid w:val="00644240"/>
    <w:rsid w:val="00647236"/>
    <w:rsid w:val="00647979"/>
    <w:rsid w:val="00655700"/>
    <w:rsid w:val="00662E0F"/>
    <w:rsid w:val="006640F2"/>
    <w:rsid w:val="0066715C"/>
    <w:rsid w:val="00670179"/>
    <w:rsid w:val="00670190"/>
    <w:rsid w:val="00673E60"/>
    <w:rsid w:val="00675E36"/>
    <w:rsid w:val="0068050A"/>
    <w:rsid w:val="00681179"/>
    <w:rsid w:val="00681CC4"/>
    <w:rsid w:val="00685FA1"/>
    <w:rsid w:val="006865E7"/>
    <w:rsid w:val="00692031"/>
    <w:rsid w:val="00692CF3"/>
    <w:rsid w:val="00697567"/>
    <w:rsid w:val="00697D89"/>
    <w:rsid w:val="006A5967"/>
    <w:rsid w:val="006A5B05"/>
    <w:rsid w:val="006A6451"/>
    <w:rsid w:val="006B100F"/>
    <w:rsid w:val="006B63A2"/>
    <w:rsid w:val="006C455C"/>
    <w:rsid w:val="006C503E"/>
    <w:rsid w:val="006C53C1"/>
    <w:rsid w:val="006D4A95"/>
    <w:rsid w:val="006D6626"/>
    <w:rsid w:val="006F55BD"/>
    <w:rsid w:val="00700EB4"/>
    <w:rsid w:val="00703C6C"/>
    <w:rsid w:val="007063CF"/>
    <w:rsid w:val="00707091"/>
    <w:rsid w:val="00707600"/>
    <w:rsid w:val="00713C8A"/>
    <w:rsid w:val="007203E6"/>
    <w:rsid w:val="007209F7"/>
    <w:rsid w:val="0072195E"/>
    <w:rsid w:val="00723D8C"/>
    <w:rsid w:val="0072447F"/>
    <w:rsid w:val="00725486"/>
    <w:rsid w:val="00726FC1"/>
    <w:rsid w:val="00727358"/>
    <w:rsid w:val="00732C06"/>
    <w:rsid w:val="007358A3"/>
    <w:rsid w:val="00745AEE"/>
    <w:rsid w:val="00746696"/>
    <w:rsid w:val="007516EB"/>
    <w:rsid w:val="00755F3D"/>
    <w:rsid w:val="00756DF3"/>
    <w:rsid w:val="007578F0"/>
    <w:rsid w:val="0076134A"/>
    <w:rsid w:val="007623B8"/>
    <w:rsid w:val="00762A4B"/>
    <w:rsid w:val="007736ED"/>
    <w:rsid w:val="007738B4"/>
    <w:rsid w:val="007743BE"/>
    <w:rsid w:val="0077501E"/>
    <w:rsid w:val="00780F08"/>
    <w:rsid w:val="00781800"/>
    <w:rsid w:val="00784A42"/>
    <w:rsid w:val="007855FB"/>
    <w:rsid w:val="00790B1A"/>
    <w:rsid w:val="00790D18"/>
    <w:rsid w:val="00793E3C"/>
    <w:rsid w:val="007A5F22"/>
    <w:rsid w:val="007B1549"/>
    <w:rsid w:val="007B3BAD"/>
    <w:rsid w:val="007B3BEE"/>
    <w:rsid w:val="007C5C71"/>
    <w:rsid w:val="007C6D61"/>
    <w:rsid w:val="007C7566"/>
    <w:rsid w:val="007C7647"/>
    <w:rsid w:val="007C7B58"/>
    <w:rsid w:val="007D03EC"/>
    <w:rsid w:val="007D56A9"/>
    <w:rsid w:val="007E13C5"/>
    <w:rsid w:val="007E1A3D"/>
    <w:rsid w:val="007E4D5F"/>
    <w:rsid w:val="007E5683"/>
    <w:rsid w:val="007E7DD8"/>
    <w:rsid w:val="007F205A"/>
    <w:rsid w:val="007F591D"/>
    <w:rsid w:val="0080200C"/>
    <w:rsid w:val="0080424B"/>
    <w:rsid w:val="00805DA9"/>
    <w:rsid w:val="00815104"/>
    <w:rsid w:val="008173E0"/>
    <w:rsid w:val="0083165D"/>
    <w:rsid w:val="0083220A"/>
    <w:rsid w:val="0084020D"/>
    <w:rsid w:val="0084497B"/>
    <w:rsid w:val="00844B4C"/>
    <w:rsid w:val="00850688"/>
    <w:rsid w:val="00850D32"/>
    <w:rsid w:val="00855AE9"/>
    <w:rsid w:val="00855C1C"/>
    <w:rsid w:val="008566CC"/>
    <w:rsid w:val="008640FE"/>
    <w:rsid w:val="00866D49"/>
    <w:rsid w:val="008674C8"/>
    <w:rsid w:val="00872C42"/>
    <w:rsid w:val="0087390B"/>
    <w:rsid w:val="0087513F"/>
    <w:rsid w:val="00882C18"/>
    <w:rsid w:val="0088757C"/>
    <w:rsid w:val="008917FE"/>
    <w:rsid w:val="00897CCC"/>
    <w:rsid w:val="008A1EA0"/>
    <w:rsid w:val="008A25D1"/>
    <w:rsid w:val="008A2AC4"/>
    <w:rsid w:val="008A6223"/>
    <w:rsid w:val="008A72A8"/>
    <w:rsid w:val="008A7968"/>
    <w:rsid w:val="008B278E"/>
    <w:rsid w:val="008B4A0C"/>
    <w:rsid w:val="008B4C7C"/>
    <w:rsid w:val="008B632B"/>
    <w:rsid w:val="008C0838"/>
    <w:rsid w:val="008C47F7"/>
    <w:rsid w:val="008D4A95"/>
    <w:rsid w:val="008E125D"/>
    <w:rsid w:val="008E3676"/>
    <w:rsid w:val="008E4E33"/>
    <w:rsid w:val="008E792F"/>
    <w:rsid w:val="008F08CE"/>
    <w:rsid w:val="008F2049"/>
    <w:rsid w:val="00900AAF"/>
    <w:rsid w:val="00907061"/>
    <w:rsid w:val="00910820"/>
    <w:rsid w:val="00911DBC"/>
    <w:rsid w:val="009122D3"/>
    <w:rsid w:val="00912B9E"/>
    <w:rsid w:val="00913CE8"/>
    <w:rsid w:val="00921BE7"/>
    <w:rsid w:val="00922294"/>
    <w:rsid w:val="00923160"/>
    <w:rsid w:val="009245D7"/>
    <w:rsid w:val="00924A1C"/>
    <w:rsid w:val="00924EE5"/>
    <w:rsid w:val="009321E2"/>
    <w:rsid w:val="009341A7"/>
    <w:rsid w:val="0094009F"/>
    <w:rsid w:val="009445CB"/>
    <w:rsid w:val="00945683"/>
    <w:rsid w:val="00950DA6"/>
    <w:rsid w:val="009528A6"/>
    <w:rsid w:val="00954CE6"/>
    <w:rsid w:val="00963486"/>
    <w:rsid w:val="0096648E"/>
    <w:rsid w:val="00967ABA"/>
    <w:rsid w:val="00972882"/>
    <w:rsid w:val="009728D2"/>
    <w:rsid w:val="00973BBA"/>
    <w:rsid w:val="00984FBA"/>
    <w:rsid w:val="0098718D"/>
    <w:rsid w:val="00993499"/>
    <w:rsid w:val="00997EFA"/>
    <w:rsid w:val="009A45D5"/>
    <w:rsid w:val="009B1613"/>
    <w:rsid w:val="009B324A"/>
    <w:rsid w:val="009B4C0C"/>
    <w:rsid w:val="009C2DF0"/>
    <w:rsid w:val="009C56AC"/>
    <w:rsid w:val="009C686C"/>
    <w:rsid w:val="009D256F"/>
    <w:rsid w:val="009E26CE"/>
    <w:rsid w:val="009F1DFB"/>
    <w:rsid w:val="009F4A8C"/>
    <w:rsid w:val="009F6052"/>
    <w:rsid w:val="009F6BBB"/>
    <w:rsid w:val="00A00B82"/>
    <w:rsid w:val="00A0531C"/>
    <w:rsid w:val="00A05B66"/>
    <w:rsid w:val="00A075AF"/>
    <w:rsid w:val="00A136B6"/>
    <w:rsid w:val="00A140DB"/>
    <w:rsid w:val="00A146D0"/>
    <w:rsid w:val="00A22BFB"/>
    <w:rsid w:val="00A25FEF"/>
    <w:rsid w:val="00A30959"/>
    <w:rsid w:val="00A338AF"/>
    <w:rsid w:val="00A35649"/>
    <w:rsid w:val="00A36DF2"/>
    <w:rsid w:val="00A4201D"/>
    <w:rsid w:val="00A426A6"/>
    <w:rsid w:val="00A50FB0"/>
    <w:rsid w:val="00A558B4"/>
    <w:rsid w:val="00A55BCB"/>
    <w:rsid w:val="00A561F2"/>
    <w:rsid w:val="00A6608F"/>
    <w:rsid w:val="00A71777"/>
    <w:rsid w:val="00A71914"/>
    <w:rsid w:val="00A73539"/>
    <w:rsid w:val="00A74948"/>
    <w:rsid w:val="00A76FF9"/>
    <w:rsid w:val="00A8630C"/>
    <w:rsid w:val="00A87D00"/>
    <w:rsid w:val="00A92B96"/>
    <w:rsid w:val="00A9537E"/>
    <w:rsid w:val="00A96B40"/>
    <w:rsid w:val="00AA4562"/>
    <w:rsid w:val="00AA498E"/>
    <w:rsid w:val="00AA7965"/>
    <w:rsid w:val="00AB41AC"/>
    <w:rsid w:val="00AB427B"/>
    <w:rsid w:val="00AB684F"/>
    <w:rsid w:val="00AC2A71"/>
    <w:rsid w:val="00AC759D"/>
    <w:rsid w:val="00AC786A"/>
    <w:rsid w:val="00AD0919"/>
    <w:rsid w:val="00AD11EA"/>
    <w:rsid w:val="00AD14A7"/>
    <w:rsid w:val="00AD32C0"/>
    <w:rsid w:val="00AD4C49"/>
    <w:rsid w:val="00AD6300"/>
    <w:rsid w:val="00AE3319"/>
    <w:rsid w:val="00AE3743"/>
    <w:rsid w:val="00AF36E3"/>
    <w:rsid w:val="00AF73B2"/>
    <w:rsid w:val="00B11A7E"/>
    <w:rsid w:val="00B139FB"/>
    <w:rsid w:val="00B1580E"/>
    <w:rsid w:val="00B15E9E"/>
    <w:rsid w:val="00B16F8E"/>
    <w:rsid w:val="00B17A44"/>
    <w:rsid w:val="00B23118"/>
    <w:rsid w:val="00B25185"/>
    <w:rsid w:val="00B27AC8"/>
    <w:rsid w:val="00B314AA"/>
    <w:rsid w:val="00B325AC"/>
    <w:rsid w:val="00B33110"/>
    <w:rsid w:val="00B36571"/>
    <w:rsid w:val="00B36DB7"/>
    <w:rsid w:val="00B370A5"/>
    <w:rsid w:val="00B40983"/>
    <w:rsid w:val="00B46DAD"/>
    <w:rsid w:val="00B474E6"/>
    <w:rsid w:val="00B564C9"/>
    <w:rsid w:val="00B61D40"/>
    <w:rsid w:val="00B62F3B"/>
    <w:rsid w:val="00B73EB9"/>
    <w:rsid w:val="00B8112A"/>
    <w:rsid w:val="00B827C8"/>
    <w:rsid w:val="00B86923"/>
    <w:rsid w:val="00B9682F"/>
    <w:rsid w:val="00B9731C"/>
    <w:rsid w:val="00BA5D4F"/>
    <w:rsid w:val="00BA7578"/>
    <w:rsid w:val="00BB0288"/>
    <w:rsid w:val="00BB2B3D"/>
    <w:rsid w:val="00BB63DD"/>
    <w:rsid w:val="00BC3F72"/>
    <w:rsid w:val="00BC5C7B"/>
    <w:rsid w:val="00BC5E73"/>
    <w:rsid w:val="00BC6E5B"/>
    <w:rsid w:val="00BD0151"/>
    <w:rsid w:val="00BD37F3"/>
    <w:rsid w:val="00BD4C36"/>
    <w:rsid w:val="00BE0FA8"/>
    <w:rsid w:val="00BE1460"/>
    <w:rsid w:val="00BE2A78"/>
    <w:rsid w:val="00BE3F0A"/>
    <w:rsid w:val="00BE4F3C"/>
    <w:rsid w:val="00BE7C94"/>
    <w:rsid w:val="00BE7EFD"/>
    <w:rsid w:val="00BF2AF7"/>
    <w:rsid w:val="00BF7017"/>
    <w:rsid w:val="00BF7B03"/>
    <w:rsid w:val="00C1480C"/>
    <w:rsid w:val="00C1535A"/>
    <w:rsid w:val="00C15F3C"/>
    <w:rsid w:val="00C229DA"/>
    <w:rsid w:val="00C24445"/>
    <w:rsid w:val="00C31B2D"/>
    <w:rsid w:val="00C32D31"/>
    <w:rsid w:val="00C33AE1"/>
    <w:rsid w:val="00C374C7"/>
    <w:rsid w:val="00C421AE"/>
    <w:rsid w:val="00C4592A"/>
    <w:rsid w:val="00C4666F"/>
    <w:rsid w:val="00C468AD"/>
    <w:rsid w:val="00C508C5"/>
    <w:rsid w:val="00C530C0"/>
    <w:rsid w:val="00C61ACA"/>
    <w:rsid w:val="00C6215B"/>
    <w:rsid w:val="00C66143"/>
    <w:rsid w:val="00C6704F"/>
    <w:rsid w:val="00C6750B"/>
    <w:rsid w:val="00C70A05"/>
    <w:rsid w:val="00C74AC4"/>
    <w:rsid w:val="00C76E14"/>
    <w:rsid w:val="00C77F0C"/>
    <w:rsid w:val="00C84A60"/>
    <w:rsid w:val="00C86E99"/>
    <w:rsid w:val="00C90894"/>
    <w:rsid w:val="00C91451"/>
    <w:rsid w:val="00C93CF7"/>
    <w:rsid w:val="00C9459E"/>
    <w:rsid w:val="00C95126"/>
    <w:rsid w:val="00C9594F"/>
    <w:rsid w:val="00CA39BD"/>
    <w:rsid w:val="00CA56AA"/>
    <w:rsid w:val="00CA6A72"/>
    <w:rsid w:val="00CB059E"/>
    <w:rsid w:val="00CB6272"/>
    <w:rsid w:val="00CC2DBC"/>
    <w:rsid w:val="00CD233D"/>
    <w:rsid w:val="00CD5754"/>
    <w:rsid w:val="00CD6FAF"/>
    <w:rsid w:val="00CD77F5"/>
    <w:rsid w:val="00CE3BCA"/>
    <w:rsid w:val="00CE654C"/>
    <w:rsid w:val="00CF05B1"/>
    <w:rsid w:val="00CF26B7"/>
    <w:rsid w:val="00CF5FD9"/>
    <w:rsid w:val="00CF6080"/>
    <w:rsid w:val="00D006DF"/>
    <w:rsid w:val="00D007D3"/>
    <w:rsid w:val="00D063C2"/>
    <w:rsid w:val="00D12F35"/>
    <w:rsid w:val="00D13C70"/>
    <w:rsid w:val="00D168A7"/>
    <w:rsid w:val="00D207BC"/>
    <w:rsid w:val="00D20901"/>
    <w:rsid w:val="00D21953"/>
    <w:rsid w:val="00D22142"/>
    <w:rsid w:val="00D224B9"/>
    <w:rsid w:val="00D411E4"/>
    <w:rsid w:val="00D43120"/>
    <w:rsid w:val="00D4635C"/>
    <w:rsid w:val="00D51013"/>
    <w:rsid w:val="00D52169"/>
    <w:rsid w:val="00D53A00"/>
    <w:rsid w:val="00D53C8F"/>
    <w:rsid w:val="00D572E9"/>
    <w:rsid w:val="00D6673E"/>
    <w:rsid w:val="00D70338"/>
    <w:rsid w:val="00D815E0"/>
    <w:rsid w:val="00D81A57"/>
    <w:rsid w:val="00D83D83"/>
    <w:rsid w:val="00D85643"/>
    <w:rsid w:val="00D90F94"/>
    <w:rsid w:val="00D91E25"/>
    <w:rsid w:val="00D92805"/>
    <w:rsid w:val="00D93064"/>
    <w:rsid w:val="00D95803"/>
    <w:rsid w:val="00D96F3D"/>
    <w:rsid w:val="00DA0012"/>
    <w:rsid w:val="00DA2244"/>
    <w:rsid w:val="00DA38B5"/>
    <w:rsid w:val="00DB13AF"/>
    <w:rsid w:val="00DB6E7A"/>
    <w:rsid w:val="00DC2C9E"/>
    <w:rsid w:val="00DD05B5"/>
    <w:rsid w:val="00DD6DBF"/>
    <w:rsid w:val="00DE1A9B"/>
    <w:rsid w:val="00DE27D1"/>
    <w:rsid w:val="00DE2FB4"/>
    <w:rsid w:val="00DE7542"/>
    <w:rsid w:val="00DF1955"/>
    <w:rsid w:val="00DF518C"/>
    <w:rsid w:val="00E06574"/>
    <w:rsid w:val="00E101C2"/>
    <w:rsid w:val="00E108B1"/>
    <w:rsid w:val="00E1173D"/>
    <w:rsid w:val="00E11ED0"/>
    <w:rsid w:val="00E141AE"/>
    <w:rsid w:val="00E1632E"/>
    <w:rsid w:val="00E20A28"/>
    <w:rsid w:val="00E23073"/>
    <w:rsid w:val="00E241F9"/>
    <w:rsid w:val="00E25CB4"/>
    <w:rsid w:val="00E26D2A"/>
    <w:rsid w:val="00E27AF4"/>
    <w:rsid w:val="00E3173B"/>
    <w:rsid w:val="00E330DE"/>
    <w:rsid w:val="00E4490E"/>
    <w:rsid w:val="00E46A61"/>
    <w:rsid w:val="00E474C1"/>
    <w:rsid w:val="00E55E21"/>
    <w:rsid w:val="00E56ACD"/>
    <w:rsid w:val="00E56FBD"/>
    <w:rsid w:val="00E57982"/>
    <w:rsid w:val="00E61A74"/>
    <w:rsid w:val="00E63762"/>
    <w:rsid w:val="00E63BF2"/>
    <w:rsid w:val="00E64042"/>
    <w:rsid w:val="00E654DF"/>
    <w:rsid w:val="00E7553C"/>
    <w:rsid w:val="00E7688D"/>
    <w:rsid w:val="00E77E52"/>
    <w:rsid w:val="00E92CD1"/>
    <w:rsid w:val="00E9580A"/>
    <w:rsid w:val="00E97895"/>
    <w:rsid w:val="00EA3E12"/>
    <w:rsid w:val="00EA677F"/>
    <w:rsid w:val="00EA7150"/>
    <w:rsid w:val="00EA779C"/>
    <w:rsid w:val="00EC2EB1"/>
    <w:rsid w:val="00EC45EF"/>
    <w:rsid w:val="00EC6BB1"/>
    <w:rsid w:val="00ED64EF"/>
    <w:rsid w:val="00EE0EA9"/>
    <w:rsid w:val="00EE38A4"/>
    <w:rsid w:val="00F03AF1"/>
    <w:rsid w:val="00F04C31"/>
    <w:rsid w:val="00F12D8B"/>
    <w:rsid w:val="00F13C5E"/>
    <w:rsid w:val="00F14868"/>
    <w:rsid w:val="00F17E37"/>
    <w:rsid w:val="00F21386"/>
    <w:rsid w:val="00F30880"/>
    <w:rsid w:val="00F3599E"/>
    <w:rsid w:val="00F43414"/>
    <w:rsid w:val="00F44BC7"/>
    <w:rsid w:val="00F4548A"/>
    <w:rsid w:val="00F4762F"/>
    <w:rsid w:val="00F5024C"/>
    <w:rsid w:val="00F50589"/>
    <w:rsid w:val="00F50935"/>
    <w:rsid w:val="00F5136D"/>
    <w:rsid w:val="00F51D45"/>
    <w:rsid w:val="00F55304"/>
    <w:rsid w:val="00F5756D"/>
    <w:rsid w:val="00F608D2"/>
    <w:rsid w:val="00F61803"/>
    <w:rsid w:val="00F62CC4"/>
    <w:rsid w:val="00F66E86"/>
    <w:rsid w:val="00F67338"/>
    <w:rsid w:val="00F724FB"/>
    <w:rsid w:val="00F73666"/>
    <w:rsid w:val="00F74089"/>
    <w:rsid w:val="00F75BD7"/>
    <w:rsid w:val="00F81C4C"/>
    <w:rsid w:val="00F85BF4"/>
    <w:rsid w:val="00F90BF7"/>
    <w:rsid w:val="00F91805"/>
    <w:rsid w:val="00F9519D"/>
    <w:rsid w:val="00F97FA1"/>
    <w:rsid w:val="00FA18BE"/>
    <w:rsid w:val="00FA2380"/>
    <w:rsid w:val="00FA3A6A"/>
    <w:rsid w:val="00FA5119"/>
    <w:rsid w:val="00FB3C71"/>
    <w:rsid w:val="00FC1F3E"/>
    <w:rsid w:val="00FC5BDD"/>
    <w:rsid w:val="00FD35A6"/>
    <w:rsid w:val="00FD3E84"/>
    <w:rsid w:val="00FD4026"/>
    <w:rsid w:val="00FD4ADA"/>
    <w:rsid w:val="00FD7A03"/>
    <w:rsid w:val="00FE4128"/>
    <w:rsid w:val="00FE599F"/>
    <w:rsid w:val="00FE6822"/>
    <w:rsid w:val="00FE75CD"/>
    <w:rsid w:val="00FF3A7E"/>
    <w:rsid w:val="00FF3ADA"/>
    <w:rsid w:val="00FF4D4B"/>
    <w:rsid w:val="00FF4F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3B12C"/>
  <w15:docId w15:val="{5E92B4A2-2E5A-4FFB-B633-71D109DEB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73E0"/>
    <w:rPr>
      <w:rFonts w:ascii="Calibri" w:eastAsia="Calibri" w:hAnsi="Calibri" w:cs="Times New Roman"/>
    </w:rPr>
  </w:style>
  <w:style w:type="paragraph" w:styleId="Heading1">
    <w:name w:val="heading 1"/>
    <w:basedOn w:val="Normal"/>
    <w:next w:val="Normal"/>
    <w:link w:val="Heading1Char"/>
    <w:uiPriority w:val="9"/>
    <w:qFormat/>
    <w:rsid w:val="000C1C48"/>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0C1C48"/>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0C1C48"/>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1C48"/>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0C1C48"/>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rsid w:val="000C1C48"/>
    <w:rPr>
      <w:rFonts w:ascii="Cambria" w:eastAsia="Times New Roman" w:hAnsi="Cambria" w:cs="Times New Roman"/>
      <w:b/>
      <w:bCs/>
      <w:color w:val="4F81BD"/>
    </w:rPr>
  </w:style>
  <w:style w:type="paragraph" w:styleId="Title">
    <w:name w:val="Title"/>
    <w:basedOn w:val="Normal"/>
    <w:next w:val="Normal"/>
    <w:link w:val="TitleChar"/>
    <w:uiPriority w:val="10"/>
    <w:qFormat/>
    <w:rsid w:val="000C1C48"/>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0C1C48"/>
    <w:rPr>
      <w:rFonts w:ascii="Cambria" w:eastAsia="Times New Roman" w:hAnsi="Cambria" w:cs="Times New Roman"/>
      <w:color w:val="17365D"/>
      <w:spacing w:val="5"/>
      <w:kern w:val="28"/>
      <w:sz w:val="52"/>
      <w:szCs w:val="52"/>
    </w:rPr>
  </w:style>
  <w:style w:type="paragraph" w:styleId="NoSpacing">
    <w:name w:val="No Spacing"/>
    <w:uiPriority w:val="1"/>
    <w:qFormat/>
    <w:rsid w:val="000C1C48"/>
    <w:pPr>
      <w:spacing w:after="0" w:line="240" w:lineRule="auto"/>
    </w:pPr>
    <w:rPr>
      <w:rFonts w:ascii="Calibri" w:eastAsia="Calibri" w:hAnsi="Calibri" w:cs="Times New Roman"/>
    </w:rPr>
  </w:style>
  <w:style w:type="paragraph" w:styleId="ListParagraph">
    <w:name w:val="List Paragraph"/>
    <w:basedOn w:val="Normal"/>
    <w:uiPriority w:val="34"/>
    <w:qFormat/>
    <w:rsid w:val="000C1C48"/>
    <w:pPr>
      <w:ind w:left="720"/>
      <w:contextualSpacing/>
    </w:pPr>
  </w:style>
  <w:style w:type="paragraph" w:styleId="BalloonText">
    <w:name w:val="Balloon Text"/>
    <w:basedOn w:val="Normal"/>
    <w:link w:val="BalloonTextChar"/>
    <w:uiPriority w:val="99"/>
    <w:semiHidden/>
    <w:unhideWhenUsed/>
    <w:rsid w:val="000C1C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1C48"/>
    <w:rPr>
      <w:rFonts w:ascii="Tahoma" w:eastAsia="Calibri" w:hAnsi="Tahoma" w:cs="Tahoma"/>
      <w:sz w:val="16"/>
      <w:szCs w:val="16"/>
    </w:rPr>
  </w:style>
  <w:style w:type="paragraph" w:styleId="Header">
    <w:name w:val="header"/>
    <w:basedOn w:val="Normal"/>
    <w:link w:val="HeaderChar"/>
    <w:uiPriority w:val="99"/>
    <w:unhideWhenUsed/>
    <w:rsid w:val="000C1C48"/>
    <w:pPr>
      <w:tabs>
        <w:tab w:val="center" w:pos="4536"/>
        <w:tab w:val="right" w:pos="9072"/>
      </w:tabs>
      <w:spacing w:after="0" w:line="240" w:lineRule="auto"/>
    </w:pPr>
  </w:style>
  <w:style w:type="character" w:customStyle="1" w:styleId="HeaderChar">
    <w:name w:val="Header Char"/>
    <w:basedOn w:val="DefaultParagraphFont"/>
    <w:link w:val="Header"/>
    <w:uiPriority w:val="99"/>
    <w:rsid w:val="000C1C48"/>
    <w:rPr>
      <w:rFonts w:ascii="Calibri" w:eastAsia="Calibri" w:hAnsi="Calibri" w:cs="Times New Roman"/>
    </w:rPr>
  </w:style>
  <w:style w:type="paragraph" w:styleId="Footer">
    <w:name w:val="footer"/>
    <w:basedOn w:val="Normal"/>
    <w:link w:val="FooterChar"/>
    <w:uiPriority w:val="99"/>
    <w:unhideWhenUsed/>
    <w:rsid w:val="000C1C48"/>
    <w:pPr>
      <w:tabs>
        <w:tab w:val="center" w:pos="4536"/>
        <w:tab w:val="right" w:pos="9072"/>
      </w:tabs>
      <w:spacing w:after="0" w:line="240" w:lineRule="auto"/>
    </w:pPr>
  </w:style>
  <w:style w:type="character" w:customStyle="1" w:styleId="FooterChar">
    <w:name w:val="Footer Char"/>
    <w:basedOn w:val="DefaultParagraphFont"/>
    <w:link w:val="Footer"/>
    <w:uiPriority w:val="99"/>
    <w:rsid w:val="000C1C48"/>
    <w:rPr>
      <w:rFonts w:ascii="Calibri" w:eastAsia="Calibri" w:hAnsi="Calibri" w:cs="Times New Roman"/>
    </w:rPr>
  </w:style>
  <w:style w:type="paragraph" w:styleId="FootnoteText">
    <w:name w:val="footnote text"/>
    <w:basedOn w:val="Normal"/>
    <w:link w:val="FootnoteTextChar"/>
    <w:uiPriority w:val="99"/>
    <w:semiHidden/>
    <w:unhideWhenUsed/>
    <w:rsid w:val="000C1C4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1C48"/>
    <w:rPr>
      <w:rFonts w:ascii="Calibri" w:eastAsia="Calibri" w:hAnsi="Calibri" w:cs="Times New Roman"/>
      <w:sz w:val="20"/>
      <w:szCs w:val="20"/>
    </w:rPr>
  </w:style>
  <w:style w:type="character" w:styleId="FootnoteReference">
    <w:name w:val="footnote reference"/>
    <w:uiPriority w:val="99"/>
    <w:semiHidden/>
    <w:unhideWhenUsed/>
    <w:rsid w:val="000C1C48"/>
    <w:rPr>
      <w:vertAlign w:val="superscript"/>
    </w:rPr>
  </w:style>
  <w:style w:type="character" w:styleId="Hyperlink">
    <w:name w:val="Hyperlink"/>
    <w:uiPriority w:val="99"/>
    <w:unhideWhenUsed/>
    <w:rsid w:val="000C1C48"/>
    <w:rPr>
      <w:color w:val="0000FF"/>
      <w:u w:val="single"/>
    </w:rPr>
  </w:style>
  <w:style w:type="paragraph" w:styleId="NormalWeb">
    <w:name w:val="Normal (Web)"/>
    <w:basedOn w:val="Normal"/>
    <w:uiPriority w:val="99"/>
    <w:unhideWhenUsed/>
    <w:rsid w:val="000C1C48"/>
    <w:pPr>
      <w:spacing w:before="100" w:beforeAutospacing="1" w:after="100" w:afterAutospacing="1" w:line="240" w:lineRule="auto"/>
    </w:pPr>
    <w:rPr>
      <w:rFonts w:ascii="Times New Roman" w:eastAsia="Times New Roman" w:hAnsi="Times New Roman"/>
      <w:sz w:val="24"/>
      <w:szCs w:val="24"/>
    </w:rPr>
  </w:style>
  <w:style w:type="character" w:customStyle="1" w:styleId="EndnoteTextChar">
    <w:name w:val="Endnote Text Char"/>
    <w:basedOn w:val="DefaultParagraphFont"/>
    <w:link w:val="EndnoteText"/>
    <w:uiPriority w:val="99"/>
    <w:semiHidden/>
    <w:rsid w:val="000C1C48"/>
    <w:rPr>
      <w:rFonts w:ascii="Calibri" w:eastAsia="Calibri" w:hAnsi="Calibri" w:cs="Times New Roman"/>
      <w:sz w:val="20"/>
      <w:szCs w:val="20"/>
    </w:rPr>
  </w:style>
  <w:style w:type="paragraph" w:styleId="EndnoteText">
    <w:name w:val="endnote text"/>
    <w:basedOn w:val="Normal"/>
    <w:link w:val="EndnoteTextChar"/>
    <w:uiPriority w:val="99"/>
    <w:semiHidden/>
    <w:unhideWhenUsed/>
    <w:rsid w:val="000C1C48"/>
    <w:pPr>
      <w:spacing w:after="0" w:line="240" w:lineRule="auto"/>
    </w:pPr>
    <w:rPr>
      <w:sz w:val="20"/>
      <w:szCs w:val="20"/>
    </w:rPr>
  </w:style>
  <w:style w:type="character" w:styleId="EndnoteReference">
    <w:name w:val="endnote reference"/>
    <w:uiPriority w:val="99"/>
    <w:semiHidden/>
    <w:unhideWhenUsed/>
    <w:rsid w:val="000C1C48"/>
    <w:rPr>
      <w:vertAlign w:val="superscript"/>
    </w:rPr>
  </w:style>
  <w:style w:type="character" w:styleId="CommentReference">
    <w:name w:val="annotation reference"/>
    <w:uiPriority w:val="99"/>
    <w:semiHidden/>
    <w:unhideWhenUsed/>
    <w:rsid w:val="000C1C48"/>
    <w:rPr>
      <w:sz w:val="16"/>
      <w:szCs w:val="16"/>
    </w:rPr>
  </w:style>
  <w:style w:type="paragraph" w:styleId="CommentText">
    <w:name w:val="annotation text"/>
    <w:basedOn w:val="Normal"/>
    <w:link w:val="CommentTextChar"/>
    <w:uiPriority w:val="99"/>
    <w:unhideWhenUsed/>
    <w:rsid w:val="000C1C48"/>
    <w:pPr>
      <w:spacing w:line="240" w:lineRule="auto"/>
    </w:pPr>
    <w:rPr>
      <w:sz w:val="20"/>
      <w:szCs w:val="20"/>
    </w:rPr>
  </w:style>
  <w:style w:type="character" w:customStyle="1" w:styleId="CommentTextChar">
    <w:name w:val="Comment Text Char"/>
    <w:basedOn w:val="DefaultParagraphFont"/>
    <w:link w:val="CommentText"/>
    <w:uiPriority w:val="99"/>
    <w:rsid w:val="000C1C48"/>
    <w:rPr>
      <w:rFonts w:ascii="Calibri" w:eastAsia="Calibri" w:hAnsi="Calibri" w:cs="Times New Roman"/>
      <w:sz w:val="20"/>
      <w:szCs w:val="20"/>
    </w:rPr>
  </w:style>
  <w:style w:type="character" w:customStyle="1" w:styleId="CommentSubjectChar">
    <w:name w:val="Comment Subject Char"/>
    <w:basedOn w:val="CommentTextChar"/>
    <w:link w:val="CommentSubject"/>
    <w:uiPriority w:val="99"/>
    <w:semiHidden/>
    <w:rsid w:val="000C1C48"/>
    <w:rPr>
      <w:rFonts w:ascii="Calibri" w:eastAsia="Calibri" w:hAnsi="Calibri" w:cs="Times New Roman"/>
      <w:b/>
      <w:bCs/>
      <w:sz w:val="20"/>
      <w:szCs w:val="20"/>
    </w:rPr>
  </w:style>
  <w:style w:type="paragraph" w:styleId="CommentSubject">
    <w:name w:val="annotation subject"/>
    <w:basedOn w:val="CommentText"/>
    <w:next w:val="CommentText"/>
    <w:link w:val="CommentSubjectChar"/>
    <w:uiPriority w:val="99"/>
    <w:semiHidden/>
    <w:unhideWhenUsed/>
    <w:rsid w:val="000C1C48"/>
    <w:rPr>
      <w:b/>
      <w:bCs/>
    </w:rPr>
  </w:style>
  <w:style w:type="table" w:styleId="TableGrid">
    <w:name w:val="Table Grid"/>
    <w:basedOn w:val="TableNormal"/>
    <w:uiPriority w:val="59"/>
    <w:rsid w:val="004D15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ubjectChar1">
    <w:name w:val="Comment Subject Char1"/>
    <w:basedOn w:val="CommentTextChar"/>
    <w:uiPriority w:val="99"/>
    <w:semiHidden/>
    <w:rsid w:val="001739E8"/>
    <w:rPr>
      <w:rFonts w:ascii="Calibri" w:eastAsia="Calibri" w:hAnsi="Calibri" w:cs="Times New Roman"/>
      <w:b/>
      <w:bCs/>
      <w:sz w:val="20"/>
      <w:szCs w:val="20"/>
    </w:rPr>
  </w:style>
  <w:style w:type="character" w:styleId="PlaceholderText">
    <w:name w:val="Placeholder Text"/>
    <w:basedOn w:val="DefaultParagraphFont"/>
    <w:uiPriority w:val="99"/>
    <w:semiHidden/>
    <w:rsid w:val="00584175"/>
    <w:rPr>
      <w:color w:val="808080"/>
    </w:rPr>
  </w:style>
  <w:style w:type="character" w:styleId="UnresolvedMention">
    <w:name w:val="Unresolved Mention"/>
    <w:basedOn w:val="DefaultParagraphFont"/>
    <w:uiPriority w:val="99"/>
    <w:semiHidden/>
    <w:unhideWhenUsed/>
    <w:rsid w:val="00C4592A"/>
    <w:rPr>
      <w:color w:val="605E5C"/>
      <w:shd w:val="clear" w:color="auto" w:fill="E1DFDD"/>
    </w:rPr>
  </w:style>
  <w:style w:type="character" w:styleId="FollowedHyperlink">
    <w:name w:val="FollowedHyperlink"/>
    <w:basedOn w:val="DefaultParagraphFont"/>
    <w:uiPriority w:val="99"/>
    <w:semiHidden/>
    <w:unhideWhenUsed/>
    <w:rsid w:val="004E10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695163">
      <w:bodyDiv w:val="1"/>
      <w:marLeft w:val="0"/>
      <w:marRight w:val="0"/>
      <w:marTop w:val="0"/>
      <w:marBottom w:val="0"/>
      <w:divBdr>
        <w:top w:val="none" w:sz="0" w:space="0" w:color="auto"/>
        <w:left w:val="none" w:sz="0" w:space="0" w:color="auto"/>
        <w:bottom w:val="none" w:sz="0" w:space="0" w:color="auto"/>
        <w:right w:val="none" w:sz="0" w:space="0" w:color="auto"/>
      </w:divBdr>
    </w:div>
    <w:div w:id="234780738">
      <w:bodyDiv w:val="1"/>
      <w:marLeft w:val="0"/>
      <w:marRight w:val="0"/>
      <w:marTop w:val="0"/>
      <w:marBottom w:val="0"/>
      <w:divBdr>
        <w:top w:val="none" w:sz="0" w:space="0" w:color="auto"/>
        <w:left w:val="none" w:sz="0" w:space="0" w:color="auto"/>
        <w:bottom w:val="none" w:sz="0" w:space="0" w:color="auto"/>
        <w:right w:val="none" w:sz="0" w:space="0" w:color="auto"/>
      </w:divBdr>
    </w:div>
    <w:div w:id="304237863">
      <w:bodyDiv w:val="1"/>
      <w:marLeft w:val="0"/>
      <w:marRight w:val="0"/>
      <w:marTop w:val="0"/>
      <w:marBottom w:val="0"/>
      <w:divBdr>
        <w:top w:val="none" w:sz="0" w:space="0" w:color="auto"/>
        <w:left w:val="none" w:sz="0" w:space="0" w:color="auto"/>
        <w:bottom w:val="none" w:sz="0" w:space="0" w:color="auto"/>
        <w:right w:val="none" w:sz="0" w:space="0" w:color="auto"/>
      </w:divBdr>
    </w:div>
    <w:div w:id="422728663">
      <w:bodyDiv w:val="1"/>
      <w:marLeft w:val="0"/>
      <w:marRight w:val="0"/>
      <w:marTop w:val="0"/>
      <w:marBottom w:val="0"/>
      <w:divBdr>
        <w:top w:val="none" w:sz="0" w:space="0" w:color="auto"/>
        <w:left w:val="none" w:sz="0" w:space="0" w:color="auto"/>
        <w:bottom w:val="none" w:sz="0" w:space="0" w:color="auto"/>
        <w:right w:val="none" w:sz="0" w:space="0" w:color="auto"/>
      </w:divBdr>
    </w:div>
    <w:div w:id="572546869">
      <w:bodyDiv w:val="1"/>
      <w:marLeft w:val="0"/>
      <w:marRight w:val="0"/>
      <w:marTop w:val="0"/>
      <w:marBottom w:val="0"/>
      <w:divBdr>
        <w:top w:val="none" w:sz="0" w:space="0" w:color="auto"/>
        <w:left w:val="none" w:sz="0" w:space="0" w:color="auto"/>
        <w:bottom w:val="none" w:sz="0" w:space="0" w:color="auto"/>
        <w:right w:val="none" w:sz="0" w:space="0" w:color="auto"/>
      </w:divBdr>
    </w:div>
    <w:div w:id="1156650607">
      <w:bodyDiv w:val="1"/>
      <w:marLeft w:val="0"/>
      <w:marRight w:val="0"/>
      <w:marTop w:val="0"/>
      <w:marBottom w:val="0"/>
      <w:divBdr>
        <w:top w:val="none" w:sz="0" w:space="0" w:color="auto"/>
        <w:left w:val="none" w:sz="0" w:space="0" w:color="auto"/>
        <w:bottom w:val="none" w:sz="0" w:space="0" w:color="auto"/>
        <w:right w:val="none" w:sz="0" w:space="0" w:color="auto"/>
      </w:divBdr>
    </w:div>
    <w:div w:id="1418596484">
      <w:bodyDiv w:val="1"/>
      <w:marLeft w:val="0"/>
      <w:marRight w:val="0"/>
      <w:marTop w:val="0"/>
      <w:marBottom w:val="0"/>
      <w:divBdr>
        <w:top w:val="none" w:sz="0" w:space="0" w:color="auto"/>
        <w:left w:val="none" w:sz="0" w:space="0" w:color="auto"/>
        <w:bottom w:val="none" w:sz="0" w:space="0" w:color="auto"/>
        <w:right w:val="none" w:sz="0" w:space="0" w:color="auto"/>
      </w:divBdr>
    </w:div>
    <w:div w:id="1437480079">
      <w:bodyDiv w:val="1"/>
      <w:marLeft w:val="0"/>
      <w:marRight w:val="0"/>
      <w:marTop w:val="0"/>
      <w:marBottom w:val="0"/>
      <w:divBdr>
        <w:top w:val="none" w:sz="0" w:space="0" w:color="auto"/>
        <w:left w:val="none" w:sz="0" w:space="0" w:color="auto"/>
        <w:bottom w:val="none" w:sz="0" w:space="0" w:color="auto"/>
        <w:right w:val="none" w:sz="0" w:space="0" w:color="auto"/>
      </w:divBdr>
    </w:div>
    <w:div w:id="1607346990">
      <w:bodyDiv w:val="1"/>
      <w:marLeft w:val="0"/>
      <w:marRight w:val="0"/>
      <w:marTop w:val="0"/>
      <w:marBottom w:val="0"/>
      <w:divBdr>
        <w:top w:val="none" w:sz="0" w:space="0" w:color="auto"/>
        <w:left w:val="none" w:sz="0" w:space="0" w:color="auto"/>
        <w:bottom w:val="none" w:sz="0" w:space="0" w:color="auto"/>
        <w:right w:val="none" w:sz="0" w:space="0" w:color="auto"/>
      </w:divBdr>
    </w:div>
    <w:div w:id="1686857584">
      <w:bodyDiv w:val="1"/>
      <w:marLeft w:val="0"/>
      <w:marRight w:val="0"/>
      <w:marTop w:val="0"/>
      <w:marBottom w:val="0"/>
      <w:divBdr>
        <w:top w:val="none" w:sz="0" w:space="0" w:color="auto"/>
        <w:left w:val="none" w:sz="0" w:space="0" w:color="auto"/>
        <w:bottom w:val="none" w:sz="0" w:space="0" w:color="auto"/>
        <w:right w:val="none" w:sz="0" w:space="0" w:color="auto"/>
      </w:divBdr>
    </w:div>
    <w:div w:id="1699306684">
      <w:bodyDiv w:val="1"/>
      <w:marLeft w:val="0"/>
      <w:marRight w:val="0"/>
      <w:marTop w:val="0"/>
      <w:marBottom w:val="0"/>
      <w:divBdr>
        <w:top w:val="none" w:sz="0" w:space="0" w:color="auto"/>
        <w:left w:val="none" w:sz="0" w:space="0" w:color="auto"/>
        <w:bottom w:val="none" w:sz="0" w:space="0" w:color="auto"/>
        <w:right w:val="none" w:sz="0" w:space="0" w:color="auto"/>
      </w:divBdr>
    </w:div>
    <w:div w:id="1763912289">
      <w:bodyDiv w:val="1"/>
      <w:marLeft w:val="0"/>
      <w:marRight w:val="0"/>
      <w:marTop w:val="0"/>
      <w:marBottom w:val="0"/>
      <w:divBdr>
        <w:top w:val="none" w:sz="0" w:space="0" w:color="auto"/>
        <w:left w:val="none" w:sz="0" w:space="0" w:color="auto"/>
        <w:bottom w:val="none" w:sz="0" w:space="0" w:color="auto"/>
        <w:right w:val="none" w:sz="0" w:space="0" w:color="auto"/>
      </w:divBdr>
    </w:div>
    <w:div w:id="1879469110">
      <w:bodyDiv w:val="1"/>
      <w:marLeft w:val="0"/>
      <w:marRight w:val="0"/>
      <w:marTop w:val="0"/>
      <w:marBottom w:val="0"/>
      <w:divBdr>
        <w:top w:val="none" w:sz="0" w:space="0" w:color="auto"/>
        <w:left w:val="none" w:sz="0" w:space="0" w:color="auto"/>
        <w:bottom w:val="none" w:sz="0" w:space="0" w:color="auto"/>
        <w:right w:val="none" w:sz="0" w:space="0" w:color="auto"/>
      </w:divBdr>
    </w:div>
    <w:div w:id="21049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903</ap:Words>
  <ap:Characters>5148</ap:Characters>
  <ap:DocSecurity>0</ap:DocSecurity>
  <ap:Lines>42</ap:Lines>
  <ap:Paragraphs>12</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6039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2020-07-16T08:51:00.0000000Z</lastPrinted>
  <dcterms:created xsi:type="dcterms:W3CDTF">2016-04-29T12:21:00.0000000Z</dcterms:created>
  <dcterms:modified xsi:type="dcterms:W3CDTF">2025-01-29T08:50:00.0000000Z</dcterms:modified>
  <dc:description>------------------------</dc:description>
  <dc:subject/>
  <dc:title/>
  <keywords/>
  <version/>
  <category/>
</coreProperties>
</file>