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D71" w:rsidRDefault="00883D71" w14:paraId="1817162F" w14:textId="77777777">
      <w:bookmarkStart w:name="_GoBack" w:id="0"/>
      <w:bookmarkEnd w:id="0"/>
    </w:p>
    <w:p w:rsidR="00883D71" w:rsidRDefault="00883D71" w14:paraId="48BAD055" w14:textId="77777777"/>
    <w:p w:rsidR="00883D71" w:rsidRDefault="00883D71" w14:paraId="41D71CC1" w14:textId="77777777"/>
    <w:p w:rsidR="00883D71" w:rsidRDefault="007C4DD7" w14:paraId="7476E3B7" w14:textId="19821813">
      <w:r>
        <w:t xml:space="preserve">In antwoord op uw brief van </w:t>
      </w:r>
      <w:r w:rsidR="009704AD">
        <w:t>1</w:t>
      </w:r>
      <w:r>
        <w:t>6 december 2024 deel ik u mee</w:t>
      </w:r>
      <w:r w:rsidR="009704AD">
        <w:t xml:space="preserve"> </w:t>
      </w:r>
      <w:r>
        <w:t xml:space="preserve">dat de schriftelijke vragen </w:t>
      </w:r>
      <w:r w:rsidR="009704AD">
        <w:t>van het lid Eerdmans (JA21) over het bericht 'Ridouan Taghi krijgt schadevergoeding van Staat wegens onterechte beperkingen'</w:t>
      </w:r>
      <w:r>
        <w:t>, worden beantwoord zoals aangegeven in de bijlage bij deze brief.</w:t>
      </w:r>
    </w:p>
    <w:p w:rsidR="00883D71" w:rsidRDefault="00883D71" w14:paraId="08A3123B" w14:textId="376A8F05"/>
    <w:p w:rsidR="00883D71" w:rsidRDefault="007C4DD7" w14:paraId="72FF0ED6" w14:textId="77777777">
      <w:r>
        <w:t> </w:t>
      </w:r>
    </w:p>
    <w:p w:rsidR="00883D71" w:rsidRDefault="007C4DD7" w14:paraId="3DE92ACB" w14:textId="77777777">
      <w:r>
        <w:t>De Minister van Justitie en Veiligheid,</w:t>
      </w:r>
    </w:p>
    <w:p w:rsidR="00883D71" w:rsidRDefault="007C4DD7" w14:paraId="351B7BBF" w14:textId="77777777">
      <w:r>
        <w:t> </w:t>
      </w:r>
    </w:p>
    <w:p w:rsidR="00883D71" w:rsidRDefault="007C4DD7" w14:paraId="7A672B98" w14:textId="77777777">
      <w:r>
        <w:t> </w:t>
      </w:r>
    </w:p>
    <w:p w:rsidR="00883D71" w:rsidRDefault="007C4DD7" w14:paraId="630064EC" w14:textId="77777777">
      <w:r>
        <w:t> </w:t>
      </w:r>
    </w:p>
    <w:p w:rsidR="00883D71" w:rsidRDefault="007C4DD7" w14:paraId="212C9192" w14:textId="77777777">
      <w:r>
        <w:t> </w:t>
      </w:r>
    </w:p>
    <w:p w:rsidR="009704AD" w:rsidRDefault="007C4DD7" w14:paraId="45D94DBA" w14:textId="2FDE886A">
      <w:r>
        <w:t>D.M. van Weel</w:t>
      </w:r>
    </w:p>
    <w:p w:rsidR="009704AD" w:rsidRDefault="009704AD" w14:paraId="0724160A" w14:textId="77777777">
      <w:pPr>
        <w:spacing w:line="240" w:lineRule="auto"/>
      </w:pPr>
      <w:r>
        <w:br w:type="page"/>
      </w:r>
    </w:p>
    <w:p w:rsidRPr="00687E1E" w:rsidR="009704AD" w:rsidP="00CC50FE" w:rsidRDefault="00687E1E" w14:paraId="1D151AE2" w14:textId="73F94A87">
      <w:pPr>
        <w:pageBreakBefore/>
        <w:pBdr>
          <w:bottom w:val="single" w:color="auto" w:sz="4" w:space="1"/>
        </w:pBdr>
        <w:rPr>
          <w:b/>
          <w:bCs/>
        </w:rPr>
      </w:pPr>
      <w:r w:rsidRPr="00687E1E">
        <w:rPr>
          <w:b/>
          <w:bCs/>
        </w:rPr>
        <w:lastRenderedPageBreak/>
        <w:t xml:space="preserve">Vragen van het lid Eerdmans (JA21) aan de minister van Justitie en Veiligheid over het bericht 'Ridouan Taghi krijgt schadevergoeding van Staat wegens onterechte beperkingen' </w:t>
      </w:r>
      <w:r w:rsidR="00CC50FE">
        <w:rPr>
          <w:b/>
          <w:bCs/>
        </w:rPr>
        <w:t xml:space="preserve">                                        (ingezonden 16 </w:t>
      </w:r>
      <w:r w:rsidRPr="00687E1E" w:rsidR="009704AD">
        <w:rPr>
          <w:b/>
          <w:bCs/>
        </w:rPr>
        <w:t>december 2024</w:t>
      </w:r>
      <w:r w:rsidR="00CC50FE">
        <w:rPr>
          <w:b/>
          <w:bCs/>
        </w:rPr>
        <w:t xml:space="preserve">, </w:t>
      </w:r>
      <w:r w:rsidRPr="00687E1E" w:rsidR="00CC50FE">
        <w:rPr>
          <w:b/>
          <w:bCs/>
        </w:rPr>
        <w:t>2024Z21217</w:t>
      </w:r>
      <w:r w:rsidRPr="00687E1E" w:rsidR="009704AD">
        <w:rPr>
          <w:b/>
          <w:bCs/>
        </w:rPr>
        <w:t>)</w:t>
      </w:r>
    </w:p>
    <w:p w:rsidR="00CC50FE" w:rsidP="009704AD" w:rsidRDefault="00CC50FE" w14:paraId="10412519" w14:textId="77777777"/>
    <w:p w:rsidR="00CC50FE" w:rsidP="009704AD" w:rsidRDefault="00CC50FE" w14:paraId="576A9786" w14:textId="77777777"/>
    <w:p w:rsidRPr="009704AD" w:rsidR="009704AD" w:rsidP="009704AD" w:rsidRDefault="00251BA4" w14:paraId="35A48770" w14:textId="0F807583">
      <w:pPr>
        <w:rPr>
          <w:b/>
          <w:bCs/>
        </w:rPr>
      </w:pPr>
      <w:r>
        <w:rPr>
          <w:b/>
          <w:bCs/>
        </w:rPr>
        <w:t xml:space="preserve">Vraag </w:t>
      </w:r>
      <w:r w:rsidRPr="009704AD" w:rsidR="009704AD">
        <w:rPr>
          <w:b/>
          <w:bCs/>
        </w:rPr>
        <w:t>1</w:t>
      </w:r>
    </w:p>
    <w:p w:rsidRPr="009704AD" w:rsidR="009704AD" w:rsidP="009704AD" w:rsidRDefault="009704AD" w14:paraId="03EC9B66" w14:textId="77777777">
      <w:pPr>
        <w:rPr>
          <w:b/>
          <w:bCs/>
        </w:rPr>
      </w:pPr>
      <w:r w:rsidRPr="009704AD">
        <w:rPr>
          <w:b/>
          <w:bCs/>
        </w:rPr>
        <w:t>Was u ook geschokt toen u las dat ‘s lands zwaarste crimineel, Ridouan Taghi, geld heeft ontvangen van de Nederlandse Staat? 1)</w:t>
      </w:r>
      <w:r w:rsidRPr="009704AD">
        <w:rPr>
          <w:b/>
          <w:bCs/>
        </w:rPr>
        <w:br/>
      </w:r>
    </w:p>
    <w:p w:rsidRPr="009704AD" w:rsidR="009704AD" w:rsidP="009704AD" w:rsidRDefault="00251BA4" w14:paraId="02EE5D55" w14:textId="59A11841">
      <w:pPr>
        <w:rPr>
          <w:b/>
          <w:bCs/>
        </w:rPr>
      </w:pPr>
      <w:r>
        <w:rPr>
          <w:b/>
          <w:bCs/>
        </w:rPr>
        <w:t>Vraag 2</w:t>
      </w:r>
    </w:p>
    <w:p w:rsidR="00251BA4" w:rsidP="009704AD" w:rsidRDefault="009704AD" w14:paraId="77DE3F0C" w14:textId="77777777">
      <w:pPr>
        <w:rPr>
          <w:b/>
          <w:bCs/>
        </w:rPr>
      </w:pPr>
      <w:r w:rsidRPr="009704AD">
        <w:rPr>
          <w:b/>
          <w:bCs/>
        </w:rPr>
        <w:t>In hoeverre vindt u het aan al die slachtoffers die Ridouan Taghi en zijn organisatie hebben gemaakt uit te leggen dat hij geld ontvangt van de Nederlandse Staat?</w:t>
      </w:r>
    </w:p>
    <w:p w:rsidR="00251BA4" w:rsidP="009704AD" w:rsidRDefault="00251BA4" w14:paraId="53E143AA" w14:textId="77777777">
      <w:pPr>
        <w:rPr>
          <w:b/>
          <w:bCs/>
        </w:rPr>
      </w:pPr>
    </w:p>
    <w:p w:rsidRPr="00687E1E" w:rsidR="00251BA4" w:rsidP="009704AD" w:rsidRDefault="00251BA4" w14:paraId="7033ACCD" w14:textId="727E3803">
      <w:pPr>
        <w:rPr>
          <w:b/>
          <w:bCs/>
        </w:rPr>
      </w:pPr>
      <w:r w:rsidRPr="00687E1E">
        <w:rPr>
          <w:b/>
          <w:bCs/>
        </w:rPr>
        <w:t>Antwoord op vragen 1 en 2</w:t>
      </w:r>
    </w:p>
    <w:p w:rsidRPr="009704AD" w:rsidR="009704AD" w:rsidP="009704AD" w:rsidRDefault="00444CD6" w14:paraId="0D7F462C" w14:textId="0340D762">
      <w:pPr>
        <w:rPr>
          <w:b/>
          <w:bCs/>
        </w:rPr>
      </w:pPr>
      <w:r>
        <w:t xml:space="preserve">Ik heb begrip voor het sentiment dat deze situatie kan veroorzaken. </w:t>
      </w:r>
      <w:r w:rsidR="007C4DD7">
        <w:t xml:space="preserve">Hoewel ik </w:t>
      </w:r>
      <w:r>
        <w:t>niet</w:t>
      </w:r>
      <w:r w:rsidR="007C4DD7">
        <w:t xml:space="preserve"> kan</w:t>
      </w:r>
      <w:r>
        <w:t xml:space="preserve"> inga</w:t>
      </w:r>
      <w:r w:rsidR="007C4DD7">
        <w:t>an</w:t>
      </w:r>
      <w:r>
        <w:t xml:space="preserve"> op individuele casuïstiek</w:t>
      </w:r>
      <w:r w:rsidR="007C4DD7">
        <w:t xml:space="preserve">, kan </w:t>
      </w:r>
      <w:r>
        <w:t xml:space="preserve">ik u in zijn algemeenheid het volgende meegeven: wanneer naar het oordeel van de rechtbank een gedetineerde ten onrechte bepaalde beperkingen opgelegd heeft gekregen, is de gedetineerde daarmee in zijn rechten benadeeld. </w:t>
      </w:r>
      <w:r w:rsidR="00251BA4">
        <w:t xml:space="preserve">Dat brengt met zich mee dat </w:t>
      </w:r>
      <w:r>
        <w:t>de betreffende gedetineerde</w:t>
      </w:r>
      <w:r w:rsidR="00251BA4">
        <w:t xml:space="preserve"> als benadeelde in aanmerking k</w:t>
      </w:r>
      <w:r>
        <w:t>a</w:t>
      </w:r>
      <w:r w:rsidR="00251BA4">
        <w:t xml:space="preserve">n komen voor een schadevergoeding. </w:t>
      </w:r>
      <w:r w:rsidRPr="009704AD" w:rsidR="009704AD">
        <w:rPr>
          <w:b/>
          <w:bCs/>
        </w:rPr>
        <w:br/>
      </w:r>
    </w:p>
    <w:p w:rsidRPr="009704AD" w:rsidR="009704AD" w:rsidP="009704AD" w:rsidRDefault="00251BA4" w14:paraId="16FE96A2" w14:textId="7A0BD097">
      <w:pPr>
        <w:rPr>
          <w:b/>
          <w:bCs/>
        </w:rPr>
      </w:pPr>
      <w:r>
        <w:rPr>
          <w:b/>
          <w:bCs/>
        </w:rPr>
        <w:t>Vraag 3</w:t>
      </w:r>
    </w:p>
    <w:p w:rsidRPr="009704AD" w:rsidR="009704AD" w:rsidP="009704AD" w:rsidRDefault="009704AD" w14:paraId="3FE57D59" w14:textId="77777777">
      <w:pPr>
        <w:rPr>
          <w:b/>
          <w:bCs/>
        </w:rPr>
      </w:pPr>
      <w:r w:rsidRPr="009704AD">
        <w:rPr>
          <w:b/>
          <w:bCs/>
        </w:rPr>
        <w:t>Kunt u de 420 euro plus rente schadevergoeding en de vergoeding van 2000 euro voor advocatenkosten nader toelichten?</w:t>
      </w:r>
      <w:r w:rsidRPr="009704AD">
        <w:rPr>
          <w:b/>
          <w:bCs/>
        </w:rPr>
        <w:br/>
      </w:r>
    </w:p>
    <w:p w:rsidRPr="009704AD" w:rsidR="009704AD" w:rsidP="009704AD" w:rsidRDefault="00251BA4" w14:paraId="31EFC181" w14:textId="670DE9BA">
      <w:pPr>
        <w:rPr>
          <w:b/>
          <w:bCs/>
        </w:rPr>
      </w:pPr>
      <w:r>
        <w:rPr>
          <w:b/>
          <w:bCs/>
        </w:rPr>
        <w:t xml:space="preserve">Vraag </w:t>
      </w:r>
      <w:r w:rsidRPr="009704AD" w:rsidR="009704AD">
        <w:rPr>
          <w:b/>
          <w:bCs/>
        </w:rPr>
        <w:t>4</w:t>
      </w:r>
    </w:p>
    <w:p w:rsidRPr="009704AD" w:rsidR="009704AD" w:rsidP="009704AD" w:rsidRDefault="009704AD" w14:paraId="55DF32D3" w14:textId="77777777">
      <w:pPr>
        <w:rPr>
          <w:b/>
          <w:bCs/>
        </w:rPr>
      </w:pPr>
      <w:r w:rsidRPr="009704AD">
        <w:rPr>
          <w:b/>
          <w:bCs/>
        </w:rPr>
        <w:t>In hoeverre klopt het dat het Openbaar Ministerie (OM) heeft besloten na veel “juridisch getouwtrek” de vergoeding toe te kennen? Betekent dit ook dat het OM niet verplicht is geweest beide vergoedingen te betalen aan Taghi? Zo ja, Vanuit welke juridische grondslag is de verplichting ontstaan om deze vergoeding over te maken?</w:t>
      </w:r>
      <w:r w:rsidRPr="009704AD">
        <w:rPr>
          <w:b/>
          <w:bCs/>
        </w:rPr>
        <w:br/>
      </w:r>
    </w:p>
    <w:p w:rsidR="00251BA4" w:rsidP="009704AD" w:rsidRDefault="00251BA4" w14:paraId="6DA17A97" w14:textId="77777777">
      <w:pPr>
        <w:rPr>
          <w:b/>
          <w:bCs/>
        </w:rPr>
      </w:pPr>
      <w:r>
        <w:rPr>
          <w:b/>
          <w:bCs/>
        </w:rPr>
        <w:t xml:space="preserve">Vraag </w:t>
      </w:r>
      <w:r w:rsidRPr="009704AD" w:rsidR="009704AD">
        <w:rPr>
          <w:b/>
          <w:bCs/>
        </w:rPr>
        <w:t>5</w:t>
      </w:r>
      <w:r w:rsidRPr="009704AD" w:rsidR="009704AD">
        <w:rPr>
          <w:b/>
          <w:bCs/>
        </w:rPr>
        <w:br/>
        <w:t>Is het OM volgens u tot het uiterste gegaan om een van beide bedragen of beide bedragen niet te betalen?</w:t>
      </w:r>
    </w:p>
    <w:p w:rsidR="00251BA4" w:rsidP="009704AD" w:rsidRDefault="00251BA4" w14:paraId="1211D494" w14:textId="77777777">
      <w:pPr>
        <w:rPr>
          <w:b/>
          <w:bCs/>
        </w:rPr>
      </w:pPr>
    </w:p>
    <w:p w:rsidRPr="00687E1E" w:rsidR="00251BA4" w:rsidP="009704AD" w:rsidRDefault="00251BA4" w14:paraId="522E06F1" w14:textId="6F37B184">
      <w:pPr>
        <w:rPr>
          <w:b/>
          <w:bCs/>
        </w:rPr>
      </w:pPr>
      <w:r w:rsidRPr="00687E1E">
        <w:rPr>
          <w:b/>
          <w:bCs/>
        </w:rPr>
        <w:t>Antwoord op vragen 3, 4 en 5</w:t>
      </w:r>
    </w:p>
    <w:p w:rsidR="00251BA4" w:rsidP="009704AD" w:rsidRDefault="00251BA4" w14:paraId="110D214C" w14:textId="6018E601">
      <w:r>
        <w:t xml:space="preserve">Deze vragen zien op een individuele zaak. </w:t>
      </w:r>
      <w:r w:rsidR="00444CD6">
        <w:t xml:space="preserve">Zoals in de beantwoording van vragen 1 en 2 al is aangegeven, ga ik niet in op individuele casuïstiek. </w:t>
      </w:r>
      <w:r>
        <w:t>Daarnaast is het niet aan mij als minister om in de beoordeling</w:t>
      </w:r>
      <w:r w:rsidR="00893E04">
        <w:t xml:space="preserve"> van</w:t>
      </w:r>
      <w:r>
        <w:t xml:space="preserve"> beslissing</w:t>
      </w:r>
      <w:r w:rsidR="00687E1E">
        <w:t>en</w:t>
      </w:r>
      <w:r>
        <w:t xml:space="preserve"> van het Openbaar Ministerie</w:t>
      </w:r>
      <w:r w:rsidR="00687E1E">
        <w:t xml:space="preserve"> te treden</w:t>
      </w:r>
      <w:r>
        <w:t xml:space="preserve">. </w:t>
      </w:r>
    </w:p>
    <w:p w:rsidR="00251BA4" w:rsidP="009704AD" w:rsidRDefault="00251BA4" w14:paraId="3D6CF90E" w14:textId="77777777"/>
    <w:p w:rsidR="00CC50FE" w:rsidP="009704AD" w:rsidRDefault="00251BA4" w14:paraId="3AD16CAB" w14:textId="77777777">
      <w:r>
        <w:t xml:space="preserve">In algemene zin geldt dat iedere overheidsorganisatie zich in Nederland </w:t>
      </w:r>
      <w:r w:rsidR="00687E1E">
        <w:t xml:space="preserve">heeft </w:t>
      </w:r>
      <w:r>
        <w:t>te houden aan de beginselen van de Nederlandse rechtsstaat waarbij grondrechten van alle burgers</w:t>
      </w:r>
      <w:r w:rsidR="007C4DD7">
        <w:t>, waaronder ook gedetineerden,</w:t>
      </w:r>
      <w:r>
        <w:t xml:space="preserve"> dienen te worden gerespecteerd. In het geval dat een rechter heeft geoordeeld dat bepaald overheidshandelen als onrechtmatig moet worden aangemerkt, staat het iedere burger vrij een verzoek tot schadevergoeding in te dienen. </w:t>
      </w:r>
    </w:p>
    <w:p w:rsidR="00CC50FE" w:rsidP="009704AD" w:rsidRDefault="00251BA4" w14:paraId="330045D0" w14:textId="2C830E89">
      <w:r>
        <w:t xml:space="preserve">Het is vervolgens aan de overheidsorganisatie die het verzoek ontvangt om de daarvoor geldende rechtsregels toe te passen. </w:t>
      </w:r>
    </w:p>
    <w:p w:rsidRPr="009704AD" w:rsidR="009704AD" w:rsidP="009704AD" w:rsidRDefault="00251BA4" w14:paraId="19058D81" w14:textId="3DAD0E09">
      <w:pPr>
        <w:rPr>
          <w:b/>
          <w:bCs/>
        </w:rPr>
      </w:pPr>
      <w:r>
        <w:t xml:space="preserve">In het geval van een civiele vordering om vergoeding van schade zijn dat de regels van het Burgerlijk Wetboek. </w:t>
      </w:r>
      <w:r w:rsidRPr="009704AD" w:rsidR="009704AD">
        <w:rPr>
          <w:b/>
          <w:bCs/>
        </w:rPr>
        <w:br/>
      </w:r>
    </w:p>
    <w:p w:rsidR="00251BA4" w:rsidP="009704AD" w:rsidRDefault="00251BA4" w14:paraId="24B9CDB9" w14:textId="77777777">
      <w:pPr>
        <w:rPr>
          <w:b/>
          <w:bCs/>
        </w:rPr>
      </w:pPr>
      <w:r>
        <w:rPr>
          <w:b/>
          <w:bCs/>
        </w:rPr>
        <w:t>Vraag 6</w:t>
      </w:r>
    </w:p>
    <w:p w:rsidR="00251BA4" w:rsidP="009704AD" w:rsidRDefault="009704AD" w14:paraId="02682B5F" w14:textId="77777777">
      <w:pPr>
        <w:rPr>
          <w:b/>
          <w:bCs/>
        </w:rPr>
      </w:pPr>
      <w:r w:rsidRPr="009704AD">
        <w:rPr>
          <w:b/>
          <w:bCs/>
        </w:rPr>
        <w:t>Kunt u aangeven hoeveel andere gevangenen uit de Extra Beveiligde Inrichting (EBI) de afgelopen jaren schadevergoedingen hebben ontvangen en om welk totaalbedrag dit gaat?</w:t>
      </w:r>
    </w:p>
    <w:p w:rsidR="00251BA4" w:rsidP="009704AD" w:rsidRDefault="00251BA4" w14:paraId="5670F564" w14:textId="77777777">
      <w:pPr>
        <w:rPr>
          <w:b/>
          <w:bCs/>
        </w:rPr>
      </w:pPr>
    </w:p>
    <w:p w:rsidRPr="00687E1E" w:rsidR="00251BA4" w:rsidP="009704AD" w:rsidRDefault="00251BA4" w14:paraId="57B04AF8" w14:textId="45D8C694">
      <w:pPr>
        <w:rPr>
          <w:b/>
          <w:bCs/>
        </w:rPr>
      </w:pPr>
      <w:r w:rsidRPr="00687E1E">
        <w:rPr>
          <w:b/>
          <w:bCs/>
        </w:rPr>
        <w:t>Antwoord op vraag 6</w:t>
      </w:r>
    </w:p>
    <w:p w:rsidRPr="009704AD" w:rsidR="009704AD" w:rsidP="009704AD" w:rsidRDefault="00251BA4" w14:paraId="0AACDF9A" w14:textId="04E5B611">
      <w:pPr>
        <w:rPr>
          <w:b/>
          <w:bCs/>
        </w:rPr>
      </w:pPr>
      <w:r>
        <w:t xml:space="preserve">Er wordt geen registratie bijgehouden van vergoedingen die aan gevangenen uit de EBI worden toegekend. </w:t>
      </w:r>
      <w:r w:rsidRPr="009704AD" w:rsidR="009704AD">
        <w:rPr>
          <w:b/>
          <w:bCs/>
        </w:rPr>
        <w:br/>
      </w:r>
    </w:p>
    <w:p w:rsidRPr="009704AD" w:rsidR="009704AD" w:rsidP="009704AD" w:rsidRDefault="00251BA4" w14:paraId="29EA8412" w14:textId="0ECC09FD">
      <w:pPr>
        <w:rPr>
          <w:b/>
          <w:bCs/>
        </w:rPr>
      </w:pPr>
      <w:r>
        <w:rPr>
          <w:b/>
          <w:bCs/>
        </w:rPr>
        <w:t xml:space="preserve">Vraag </w:t>
      </w:r>
      <w:r w:rsidRPr="009704AD" w:rsidR="009704AD">
        <w:rPr>
          <w:b/>
          <w:bCs/>
        </w:rPr>
        <w:t>7</w:t>
      </w:r>
    </w:p>
    <w:p w:rsidR="00251BA4" w:rsidP="009704AD" w:rsidRDefault="009704AD" w14:paraId="6A6DBC3D" w14:textId="77777777">
      <w:r w:rsidRPr="009704AD">
        <w:rPr>
          <w:b/>
          <w:bCs/>
        </w:rPr>
        <w:t>Bent u bereid te onderzoeken of er in uitzonderlijke gevallen, zoals bij Ridouan Taghi, rechten tenietgedaan kunnen worden, zodat het in de toekomst haast onmogelijk gemaakt kan worden dat deze categorie criminelen vanuit de Nederlandse Staat geld ontvangt?</w:t>
      </w:r>
      <w:r>
        <w:t> </w:t>
      </w:r>
    </w:p>
    <w:p w:rsidR="00251BA4" w:rsidP="009704AD" w:rsidRDefault="00251BA4" w14:paraId="0FA11D6E" w14:textId="77777777"/>
    <w:p w:rsidRPr="00687E1E" w:rsidR="001C375F" w:rsidP="009704AD" w:rsidRDefault="001C375F" w14:paraId="4E00109D" w14:textId="2847015F">
      <w:pPr>
        <w:rPr>
          <w:b/>
          <w:bCs/>
        </w:rPr>
      </w:pPr>
      <w:r w:rsidRPr="00687E1E">
        <w:rPr>
          <w:b/>
          <w:bCs/>
        </w:rPr>
        <w:t>Antwoord op vraag 7</w:t>
      </w:r>
    </w:p>
    <w:p w:rsidR="00251BA4" w:rsidP="009704AD" w:rsidRDefault="00251BA4" w14:paraId="33326087" w14:textId="75DA3F8C">
      <w:r>
        <w:t xml:space="preserve">Hoezeer ik </w:t>
      </w:r>
      <w:r w:rsidR="001A544E">
        <w:t xml:space="preserve">het sentiment dat deze specifieke situatie veroorzaakt </w:t>
      </w:r>
      <w:r w:rsidR="00603289">
        <w:t xml:space="preserve">ook </w:t>
      </w:r>
      <w:r w:rsidR="001A544E">
        <w:t xml:space="preserve">begrijp, </w:t>
      </w:r>
      <w:r w:rsidR="00BB34BB">
        <w:t xml:space="preserve">ben ik tot het tenietdoen van </w:t>
      </w:r>
      <w:r w:rsidR="00C6138F">
        <w:t xml:space="preserve">deze </w:t>
      </w:r>
      <w:r w:rsidR="00551E0D">
        <w:t>(grond)</w:t>
      </w:r>
      <w:r w:rsidR="00C6138F">
        <w:t xml:space="preserve">rechten </w:t>
      </w:r>
      <w:r w:rsidR="00BB34BB">
        <w:t xml:space="preserve">niet bereid. </w:t>
      </w:r>
      <w:r w:rsidR="00603289">
        <w:t xml:space="preserve"> </w:t>
      </w:r>
    </w:p>
    <w:p w:rsidR="009704AD" w:rsidP="009704AD" w:rsidRDefault="009704AD" w14:paraId="0AD050D6" w14:textId="32F2CC12">
      <w:r>
        <w:br/>
      </w:r>
    </w:p>
    <w:p w:rsidRPr="00CC50FE" w:rsidR="00883D71" w:rsidRDefault="009704AD" w14:paraId="6E4ECB73" w14:textId="009D0A2A">
      <w:pPr>
        <w:rPr>
          <w:sz w:val="16"/>
          <w:szCs w:val="16"/>
        </w:rPr>
      </w:pPr>
      <w:r w:rsidRPr="00CC50FE">
        <w:rPr>
          <w:sz w:val="16"/>
          <w:szCs w:val="16"/>
        </w:rPr>
        <w:t>1) NU.nl, 12 december 2024, 'Ridouan Taghi krijgt schadevergoeding van Staat wegens onterechte beperkingen' (https://www.nu.nl/misdaad/6338800/ridouan-taghi-krijgt-schadevergoeding-van-staat-wegens-onterechte-beperkingen.html). </w:t>
      </w:r>
    </w:p>
    <w:sectPr w:rsidRPr="00CC50FE" w:rsidR="00883D71" w:rsidSect="00687E1E">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60DE3" w14:textId="77777777" w:rsidR="00B6516A" w:rsidRDefault="00B6516A">
      <w:pPr>
        <w:spacing w:line="240" w:lineRule="auto"/>
      </w:pPr>
      <w:r>
        <w:separator/>
      </w:r>
    </w:p>
  </w:endnote>
  <w:endnote w:type="continuationSeparator" w:id="0">
    <w:p w14:paraId="522D241B" w14:textId="77777777" w:rsidR="00B6516A" w:rsidRDefault="00B65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A40F6" w14:textId="77777777" w:rsidR="00CC50FE" w:rsidRDefault="00CC50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895D" w14:textId="77777777" w:rsidR="00CC50FE" w:rsidRDefault="00CC50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A47E0" w14:textId="77777777" w:rsidR="00CC50FE" w:rsidRDefault="00CC50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F517C" w14:textId="77777777" w:rsidR="00B6516A" w:rsidRDefault="00B6516A">
      <w:pPr>
        <w:spacing w:line="240" w:lineRule="auto"/>
      </w:pPr>
      <w:r>
        <w:separator/>
      </w:r>
    </w:p>
  </w:footnote>
  <w:footnote w:type="continuationSeparator" w:id="0">
    <w:p w14:paraId="170D6D4E" w14:textId="77777777" w:rsidR="00B6516A" w:rsidRDefault="00B651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E96C" w14:textId="77777777" w:rsidR="00CC50FE" w:rsidRDefault="00CC50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B5546" w14:textId="77777777" w:rsidR="00883D71" w:rsidRDefault="007C4DD7">
    <w:r>
      <w:rPr>
        <w:noProof/>
      </w:rPr>
      <mc:AlternateContent>
        <mc:Choice Requires="wps">
          <w:drawing>
            <wp:anchor distT="0" distB="0" distL="0" distR="0" simplePos="0" relativeHeight="251652096" behindDoc="0" locked="1" layoutInCell="1" allowOverlap="1" wp14:anchorId="3FB51706" wp14:editId="214104D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082CEDD" w14:textId="77777777" w:rsidR="0043162D" w:rsidRDefault="0043162D"/>
                      </w:txbxContent>
                    </wps:txbx>
                    <wps:bodyPr vert="horz" wrap="square" lIns="0" tIns="0" rIns="0" bIns="0" anchor="t" anchorCtr="0"/>
                  </wps:wsp>
                </a:graphicData>
              </a:graphic>
            </wp:anchor>
          </w:drawing>
        </mc:Choice>
        <mc:Fallback>
          <w:pict>
            <v:shapetype w14:anchorId="3FB5170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082CEDD" w14:textId="77777777" w:rsidR="0043162D" w:rsidRDefault="0043162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66386C5" wp14:editId="4336052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4D0890" w14:textId="77777777" w:rsidR="00883D71" w:rsidRDefault="007C4DD7">
                          <w:pPr>
                            <w:pStyle w:val="Referentiegegevensbold"/>
                          </w:pPr>
                          <w:r>
                            <w:t>Directoraat-Generaal Rechtspleging en Rechtshandhaving</w:t>
                          </w:r>
                        </w:p>
                        <w:p w14:paraId="5B4E58FF" w14:textId="77777777" w:rsidR="00883D71" w:rsidRDefault="007C4DD7">
                          <w:pPr>
                            <w:pStyle w:val="Referentiegegevens"/>
                          </w:pPr>
                          <w:r>
                            <w:t>Directie Juridische en Operationele Aangelegenheden</w:t>
                          </w:r>
                        </w:p>
                        <w:p w14:paraId="67B922EC" w14:textId="77777777" w:rsidR="00883D71" w:rsidRDefault="007C4DD7">
                          <w:pPr>
                            <w:pStyle w:val="Referentiegegevens"/>
                          </w:pPr>
                          <w:r>
                            <w:t>Juridische, Bestuurlijke en Operationele zaken (JBOZ)</w:t>
                          </w:r>
                        </w:p>
                        <w:p w14:paraId="447DB457" w14:textId="77777777" w:rsidR="00883D71" w:rsidRDefault="00883D71">
                          <w:pPr>
                            <w:pStyle w:val="WitregelW2"/>
                          </w:pPr>
                        </w:p>
                        <w:p w14:paraId="257C4A12" w14:textId="77777777" w:rsidR="00883D71" w:rsidRDefault="007C4DD7">
                          <w:pPr>
                            <w:pStyle w:val="Referentiegegevensbold"/>
                          </w:pPr>
                          <w:r>
                            <w:t>Datum</w:t>
                          </w:r>
                        </w:p>
                        <w:p w14:paraId="2C324D90" w14:textId="16AFC303" w:rsidR="00883D71" w:rsidRDefault="00233EB2">
                          <w:pPr>
                            <w:pStyle w:val="Referentiegegevens"/>
                          </w:pPr>
                          <w:sdt>
                            <w:sdtPr>
                              <w:id w:val="1709770320"/>
                              <w:date w:fullDate="2025-01-29T00:00:00Z">
                                <w:dateFormat w:val="d MMMM yyyy"/>
                                <w:lid w:val="nl"/>
                                <w:storeMappedDataAs w:val="dateTime"/>
                                <w:calendar w:val="gregorian"/>
                              </w:date>
                            </w:sdtPr>
                            <w:sdtEndPr/>
                            <w:sdtContent>
                              <w:r w:rsidR="00AC4E8E">
                                <w:t>29 januari 2025</w:t>
                              </w:r>
                            </w:sdtContent>
                          </w:sdt>
                        </w:p>
                        <w:p w14:paraId="20D6498F" w14:textId="77777777" w:rsidR="00883D71" w:rsidRDefault="00883D71">
                          <w:pPr>
                            <w:pStyle w:val="WitregelW1"/>
                          </w:pPr>
                        </w:p>
                        <w:p w14:paraId="57D0A7EC" w14:textId="77777777" w:rsidR="00883D71" w:rsidRDefault="007C4DD7">
                          <w:pPr>
                            <w:pStyle w:val="Referentiegegevensbold"/>
                          </w:pPr>
                          <w:r>
                            <w:t>Onze referentie</w:t>
                          </w:r>
                        </w:p>
                        <w:p w14:paraId="7AC6F2AE" w14:textId="77777777" w:rsidR="00883D71" w:rsidRDefault="007C4DD7">
                          <w:pPr>
                            <w:pStyle w:val="Referentiegegevens"/>
                          </w:pPr>
                          <w:r>
                            <w:t>6006945</w:t>
                          </w:r>
                        </w:p>
                      </w:txbxContent>
                    </wps:txbx>
                    <wps:bodyPr vert="horz" wrap="square" lIns="0" tIns="0" rIns="0" bIns="0" anchor="t" anchorCtr="0"/>
                  </wps:wsp>
                </a:graphicData>
              </a:graphic>
            </wp:anchor>
          </w:drawing>
        </mc:Choice>
        <mc:Fallback>
          <w:pict>
            <v:shape w14:anchorId="566386C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394D0890" w14:textId="77777777" w:rsidR="00883D71" w:rsidRDefault="007C4DD7">
                    <w:pPr>
                      <w:pStyle w:val="Referentiegegevensbold"/>
                    </w:pPr>
                    <w:r>
                      <w:t>Directoraat-Generaal Rechtspleging en Rechtshandhaving</w:t>
                    </w:r>
                  </w:p>
                  <w:p w14:paraId="5B4E58FF" w14:textId="77777777" w:rsidR="00883D71" w:rsidRDefault="007C4DD7">
                    <w:pPr>
                      <w:pStyle w:val="Referentiegegevens"/>
                    </w:pPr>
                    <w:r>
                      <w:t>Directie Juridische en Operationele Aangelegenheden</w:t>
                    </w:r>
                  </w:p>
                  <w:p w14:paraId="67B922EC" w14:textId="77777777" w:rsidR="00883D71" w:rsidRDefault="007C4DD7">
                    <w:pPr>
                      <w:pStyle w:val="Referentiegegevens"/>
                    </w:pPr>
                    <w:r>
                      <w:t>Juridische, Bestuurlijke en Operationele zaken (JBOZ)</w:t>
                    </w:r>
                  </w:p>
                  <w:p w14:paraId="447DB457" w14:textId="77777777" w:rsidR="00883D71" w:rsidRDefault="00883D71">
                    <w:pPr>
                      <w:pStyle w:val="WitregelW2"/>
                    </w:pPr>
                  </w:p>
                  <w:p w14:paraId="257C4A12" w14:textId="77777777" w:rsidR="00883D71" w:rsidRDefault="007C4DD7">
                    <w:pPr>
                      <w:pStyle w:val="Referentiegegevensbold"/>
                    </w:pPr>
                    <w:r>
                      <w:t>Datum</w:t>
                    </w:r>
                  </w:p>
                  <w:p w14:paraId="2C324D90" w14:textId="16AFC303" w:rsidR="00883D71" w:rsidRDefault="00233EB2">
                    <w:pPr>
                      <w:pStyle w:val="Referentiegegevens"/>
                    </w:pPr>
                    <w:sdt>
                      <w:sdtPr>
                        <w:id w:val="1709770320"/>
                        <w:date w:fullDate="2025-01-29T00:00:00Z">
                          <w:dateFormat w:val="d MMMM yyyy"/>
                          <w:lid w:val="nl"/>
                          <w:storeMappedDataAs w:val="dateTime"/>
                          <w:calendar w:val="gregorian"/>
                        </w:date>
                      </w:sdtPr>
                      <w:sdtEndPr/>
                      <w:sdtContent>
                        <w:r w:rsidR="00AC4E8E">
                          <w:t>29 januari 2025</w:t>
                        </w:r>
                      </w:sdtContent>
                    </w:sdt>
                  </w:p>
                  <w:p w14:paraId="20D6498F" w14:textId="77777777" w:rsidR="00883D71" w:rsidRDefault="00883D71">
                    <w:pPr>
                      <w:pStyle w:val="WitregelW1"/>
                    </w:pPr>
                  </w:p>
                  <w:p w14:paraId="57D0A7EC" w14:textId="77777777" w:rsidR="00883D71" w:rsidRDefault="007C4DD7">
                    <w:pPr>
                      <w:pStyle w:val="Referentiegegevensbold"/>
                    </w:pPr>
                    <w:r>
                      <w:t>Onze referentie</w:t>
                    </w:r>
                  </w:p>
                  <w:p w14:paraId="7AC6F2AE" w14:textId="77777777" w:rsidR="00883D71" w:rsidRDefault="007C4DD7">
                    <w:pPr>
                      <w:pStyle w:val="Referentiegegevens"/>
                    </w:pPr>
                    <w:r>
                      <w:t>6006945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A70EEAF" wp14:editId="29815B8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12E7DD" w14:textId="77777777" w:rsidR="0043162D" w:rsidRDefault="0043162D"/>
                      </w:txbxContent>
                    </wps:txbx>
                    <wps:bodyPr vert="horz" wrap="square" lIns="0" tIns="0" rIns="0" bIns="0" anchor="t" anchorCtr="0"/>
                  </wps:wsp>
                </a:graphicData>
              </a:graphic>
            </wp:anchor>
          </w:drawing>
        </mc:Choice>
        <mc:Fallback>
          <w:pict>
            <v:shape w14:anchorId="0A70EEA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912E7DD" w14:textId="77777777" w:rsidR="0043162D" w:rsidRDefault="0043162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2A24853" wp14:editId="06BD8E0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517B7EF" w14:textId="0E6E34B5" w:rsidR="00883D71" w:rsidRDefault="007C4DD7">
                          <w:pPr>
                            <w:pStyle w:val="Referentiegegevens"/>
                          </w:pPr>
                          <w:r>
                            <w:t xml:space="preserve">Pagina </w:t>
                          </w:r>
                          <w:r>
                            <w:fldChar w:fldCharType="begin"/>
                          </w:r>
                          <w:r>
                            <w:instrText>PAGE</w:instrText>
                          </w:r>
                          <w:r>
                            <w:fldChar w:fldCharType="separate"/>
                          </w:r>
                          <w:r w:rsidR="009704AD">
                            <w:rPr>
                              <w:noProof/>
                            </w:rPr>
                            <w:t>2</w:t>
                          </w:r>
                          <w:r>
                            <w:fldChar w:fldCharType="end"/>
                          </w:r>
                          <w:r>
                            <w:t xml:space="preserve"> van </w:t>
                          </w:r>
                          <w:r>
                            <w:fldChar w:fldCharType="begin"/>
                          </w:r>
                          <w:r>
                            <w:instrText>NUMPAGES</w:instrText>
                          </w:r>
                          <w:r>
                            <w:fldChar w:fldCharType="separate"/>
                          </w:r>
                          <w:r w:rsidR="00E37A74">
                            <w:rPr>
                              <w:noProof/>
                            </w:rPr>
                            <w:t>1</w:t>
                          </w:r>
                          <w:r>
                            <w:fldChar w:fldCharType="end"/>
                          </w:r>
                        </w:p>
                      </w:txbxContent>
                    </wps:txbx>
                    <wps:bodyPr vert="horz" wrap="square" lIns="0" tIns="0" rIns="0" bIns="0" anchor="t" anchorCtr="0"/>
                  </wps:wsp>
                </a:graphicData>
              </a:graphic>
            </wp:anchor>
          </w:drawing>
        </mc:Choice>
        <mc:Fallback>
          <w:pict>
            <v:shape w14:anchorId="62A2485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4517B7EF" w14:textId="0E6E34B5" w:rsidR="00883D71" w:rsidRDefault="007C4DD7">
                    <w:pPr>
                      <w:pStyle w:val="Referentiegegevens"/>
                    </w:pPr>
                    <w:r>
                      <w:t xml:space="preserve">Pagina </w:t>
                    </w:r>
                    <w:r>
                      <w:fldChar w:fldCharType="begin"/>
                    </w:r>
                    <w:r>
                      <w:instrText>PAGE</w:instrText>
                    </w:r>
                    <w:r>
                      <w:fldChar w:fldCharType="separate"/>
                    </w:r>
                    <w:r w:rsidR="009704AD">
                      <w:rPr>
                        <w:noProof/>
                      </w:rPr>
                      <w:t>2</w:t>
                    </w:r>
                    <w:r>
                      <w:fldChar w:fldCharType="end"/>
                    </w:r>
                    <w:r>
                      <w:t xml:space="preserve"> van </w:t>
                    </w:r>
                    <w:r>
                      <w:fldChar w:fldCharType="begin"/>
                    </w:r>
                    <w:r>
                      <w:instrText>NUMPAGES</w:instrText>
                    </w:r>
                    <w:r>
                      <w:fldChar w:fldCharType="separate"/>
                    </w:r>
                    <w:r w:rsidR="00E37A74">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25F80" w14:textId="77777777" w:rsidR="00883D71" w:rsidRDefault="007C4DD7">
    <w:pPr>
      <w:spacing w:after="6377" w:line="14" w:lineRule="exact"/>
    </w:pPr>
    <w:r>
      <w:rPr>
        <w:noProof/>
      </w:rPr>
      <mc:AlternateContent>
        <mc:Choice Requires="wps">
          <w:drawing>
            <wp:anchor distT="0" distB="0" distL="0" distR="0" simplePos="0" relativeHeight="251656192" behindDoc="0" locked="1" layoutInCell="1" allowOverlap="1" wp14:anchorId="30FDFE94" wp14:editId="1B1C466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0C3D12F" w14:textId="77777777" w:rsidR="00883D71" w:rsidRDefault="007C4DD7">
                          <w:pPr>
                            <w:spacing w:line="240" w:lineRule="auto"/>
                          </w:pPr>
                          <w:r>
                            <w:rPr>
                              <w:noProof/>
                            </w:rPr>
                            <w:drawing>
                              <wp:inline distT="0" distB="0" distL="0" distR="0" wp14:anchorId="743A1CAB" wp14:editId="746AC235">
                                <wp:extent cx="467995" cy="1583865"/>
                                <wp:effectExtent l="0" t="0" r="0" b="0"/>
                                <wp:docPr id="147776266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0FDFE9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0C3D12F" w14:textId="77777777" w:rsidR="00883D71" w:rsidRDefault="007C4DD7">
                    <w:pPr>
                      <w:spacing w:line="240" w:lineRule="auto"/>
                    </w:pPr>
                    <w:r>
                      <w:rPr>
                        <w:noProof/>
                      </w:rPr>
                      <w:drawing>
                        <wp:inline distT="0" distB="0" distL="0" distR="0" wp14:anchorId="743A1CAB" wp14:editId="746AC235">
                          <wp:extent cx="467995" cy="1583865"/>
                          <wp:effectExtent l="0" t="0" r="0" b="0"/>
                          <wp:docPr id="147776266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6C61166" wp14:editId="1796351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80098F" w14:textId="77777777" w:rsidR="00883D71" w:rsidRDefault="007C4DD7">
                          <w:pPr>
                            <w:spacing w:line="240" w:lineRule="auto"/>
                          </w:pPr>
                          <w:r>
                            <w:rPr>
                              <w:noProof/>
                            </w:rPr>
                            <w:drawing>
                              <wp:inline distT="0" distB="0" distL="0" distR="0" wp14:anchorId="3EA94F49" wp14:editId="005369E2">
                                <wp:extent cx="2339975" cy="1582834"/>
                                <wp:effectExtent l="0" t="0" r="0" b="0"/>
                                <wp:docPr id="21478141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C6116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780098F" w14:textId="77777777" w:rsidR="00883D71" w:rsidRDefault="007C4DD7">
                    <w:pPr>
                      <w:spacing w:line="240" w:lineRule="auto"/>
                    </w:pPr>
                    <w:r>
                      <w:rPr>
                        <w:noProof/>
                      </w:rPr>
                      <w:drawing>
                        <wp:inline distT="0" distB="0" distL="0" distR="0" wp14:anchorId="3EA94F49" wp14:editId="005369E2">
                          <wp:extent cx="2339975" cy="1582834"/>
                          <wp:effectExtent l="0" t="0" r="0" b="0"/>
                          <wp:docPr id="21478141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87EC429" wp14:editId="323843D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C9F447" w14:textId="77777777" w:rsidR="00883D71" w:rsidRDefault="007C4DD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87EC42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3C9F447" w14:textId="77777777" w:rsidR="00883D71" w:rsidRDefault="007C4DD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38E8A8F" wp14:editId="7E665D6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B977FB" w14:textId="278B9323" w:rsidR="00883D71" w:rsidRDefault="00CC50FE">
                          <w:r>
                            <w:t xml:space="preserve">Aan de </w:t>
                          </w:r>
                          <w:r w:rsidR="007C4DD7">
                            <w:t>Voorzitter van de Tweede Kamer</w:t>
                          </w:r>
                        </w:p>
                        <w:p w14:paraId="3F3CB326" w14:textId="132950EB" w:rsidR="00883D71" w:rsidRDefault="00CC50FE">
                          <w:r>
                            <w:t xml:space="preserve">der </w:t>
                          </w:r>
                          <w:r w:rsidR="007C4DD7">
                            <w:t>Staten-Generaal</w:t>
                          </w:r>
                        </w:p>
                        <w:p w14:paraId="16B17FEA" w14:textId="77777777" w:rsidR="00883D71" w:rsidRDefault="007C4DD7">
                          <w:r>
                            <w:t xml:space="preserve">Postbus 20018 </w:t>
                          </w:r>
                        </w:p>
                        <w:p w14:paraId="3284F5F2" w14:textId="77777777" w:rsidR="00883D71" w:rsidRDefault="007C4DD7">
                          <w:r>
                            <w:t>2500 EA  DEN HAAG</w:t>
                          </w:r>
                        </w:p>
                        <w:p w14:paraId="31DC18C3" w14:textId="56885EDE" w:rsidR="00883D71" w:rsidRDefault="00883D71"/>
                      </w:txbxContent>
                    </wps:txbx>
                    <wps:bodyPr vert="horz" wrap="square" lIns="0" tIns="0" rIns="0" bIns="0" anchor="t" anchorCtr="0"/>
                  </wps:wsp>
                </a:graphicData>
              </a:graphic>
            </wp:anchor>
          </w:drawing>
        </mc:Choice>
        <mc:Fallback>
          <w:pict>
            <v:shape w14:anchorId="338E8A8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DB977FB" w14:textId="278B9323" w:rsidR="00883D71" w:rsidRDefault="00CC50FE">
                    <w:r>
                      <w:t xml:space="preserve">Aan de </w:t>
                    </w:r>
                    <w:r w:rsidR="007C4DD7">
                      <w:t>Voorzitter van de Tweede Kamer</w:t>
                    </w:r>
                  </w:p>
                  <w:p w14:paraId="3F3CB326" w14:textId="132950EB" w:rsidR="00883D71" w:rsidRDefault="00CC50FE">
                    <w:r>
                      <w:t xml:space="preserve">der </w:t>
                    </w:r>
                    <w:r w:rsidR="007C4DD7">
                      <w:t>Staten-Generaal</w:t>
                    </w:r>
                  </w:p>
                  <w:p w14:paraId="16B17FEA" w14:textId="77777777" w:rsidR="00883D71" w:rsidRDefault="007C4DD7">
                    <w:r>
                      <w:t xml:space="preserve">Postbus 20018 </w:t>
                    </w:r>
                  </w:p>
                  <w:p w14:paraId="3284F5F2" w14:textId="77777777" w:rsidR="00883D71" w:rsidRDefault="007C4DD7">
                    <w:r>
                      <w:t>2500 EA  DEN HAAG</w:t>
                    </w:r>
                  </w:p>
                  <w:p w14:paraId="31DC18C3" w14:textId="56885EDE" w:rsidR="00883D71" w:rsidRDefault="00883D7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81AF165" wp14:editId="52051A67">
              <wp:simplePos x="0" y="0"/>
              <wp:positionH relativeFrom="margin">
                <wp:align>right</wp:align>
              </wp:positionH>
              <wp:positionV relativeFrom="page">
                <wp:posOffset>3352800</wp:posOffset>
              </wp:positionV>
              <wp:extent cx="4787900" cy="7905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905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83D71" w14:paraId="23C5C3BF" w14:textId="77777777">
                            <w:trPr>
                              <w:trHeight w:val="240"/>
                            </w:trPr>
                            <w:tc>
                              <w:tcPr>
                                <w:tcW w:w="1140" w:type="dxa"/>
                              </w:tcPr>
                              <w:p w14:paraId="3F5B1828" w14:textId="77777777" w:rsidR="00883D71" w:rsidRDefault="007C4DD7">
                                <w:r>
                                  <w:t>Datum</w:t>
                                </w:r>
                              </w:p>
                            </w:tc>
                            <w:tc>
                              <w:tcPr>
                                <w:tcW w:w="5918" w:type="dxa"/>
                              </w:tcPr>
                              <w:p w14:paraId="24BA8D26" w14:textId="56256F00" w:rsidR="00883D71" w:rsidRDefault="00233EB2">
                                <w:sdt>
                                  <w:sdtPr>
                                    <w:id w:val="1027223801"/>
                                    <w:date w:fullDate="2025-01-29T00:00:00Z">
                                      <w:dateFormat w:val="d MMMM yyyy"/>
                                      <w:lid w:val="nl"/>
                                      <w:storeMappedDataAs w:val="dateTime"/>
                                      <w:calendar w:val="gregorian"/>
                                    </w:date>
                                  </w:sdtPr>
                                  <w:sdtEndPr/>
                                  <w:sdtContent>
                                    <w:r w:rsidR="00AC4E8E">
                                      <w:t>29 januari 2025</w:t>
                                    </w:r>
                                  </w:sdtContent>
                                </w:sdt>
                              </w:p>
                            </w:tc>
                          </w:tr>
                          <w:tr w:rsidR="00883D71" w14:paraId="33163877" w14:textId="77777777">
                            <w:trPr>
                              <w:trHeight w:val="240"/>
                            </w:trPr>
                            <w:tc>
                              <w:tcPr>
                                <w:tcW w:w="1140" w:type="dxa"/>
                              </w:tcPr>
                              <w:p w14:paraId="74F3412A" w14:textId="77777777" w:rsidR="00883D71" w:rsidRDefault="007C4DD7">
                                <w:r>
                                  <w:t>Betreft</w:t>
                                </w:r>
                              </w:p>
                            </w:tc>
                            <w:tc>
                              <w:tcPr>
                                <w:tcW w:w="5918" w:type="dxa"/>
                              </w:tcPr>
                              <w:p w14:paraId="3317CCBD" w14:textId="5157FBFA" w:rsidR="00883D71" w:rsidRDefault="00CC50FE">
                                <w:r>
                                  <w:t>Antwoorden Kamervragen</w:t>
                                </w:r>
                                <w:r w:rsidR="007C4DD7">
                                  <w:t xml:space="preserve"> over het bericht 'Ridouan Taghi krijgt schadevergoeding van Staat wegens onterechte beperkingen'</w:t>
                                </w:r>
                              </w:p>
                            </w:tc>
                          </w:tr>
                        </w:tbl>
                        <w:p w14:paraId="768103D8" w14:textId="77777777" w:rsidR="0043162D" w:rsidRDefault="0043162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81AF165" id="1670fa0c-13cb-45ec-92be-ef1f34d237c5" o:spid="_x0000_s1034" type="#_x0000_t202" style="position:absolute;margin-left:325.8pt;margin-top:264pt;width:377pt;height:62.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83D71" w14:paraId="23C5C3BF" w14:textId="77777777">
                      <w:trPr>
                        <w:trHeight w:val="240"/>
                      </w:trPr>
                      <w:tc>
                        <w:tcPr>
                          <w:tcW w:w="1140" w:type="dxa"/>
                        </w:tcPr>
                        <w:p w14:paraId="3F5B1828" w14:textId="77777777" w:rsidR="00883D71" w:rsidRDefault="007C4DD7">
                          <w:r>
                            <w:t>Datum</w:t>
                          </w:r>
                        </w:p>
                      </w:tc>
                      <w:tc>
                        <w:tcPr>
                          <w:tcW w:w="5918" w:type="dxa"/>
                        </w:tcPr>
                        <w:p w14:paraId="24BA8D26" w14:textId="56256F00" w:rsidR="00883D71" w:rsidRDefault="00233EB2">
                          <w:sdt>
                            <w:sdtPr>
                              <w:id w:val="1027223801"/>
                              <w:date w:fullDate="2025-01-29T00:00:00Z">
                                <w:dateFormat w:val="d MMMM yyyy"/>
                                <w:lid w:val="nl"/>
                                <w:storeMappedDataAs w:val="dateTime"/>
                                <w:calendar w:val="gregorian"/>
                              </w:date>
                            </w:sdtPr>
                            <w:sdtEndPr/>
                            <w:sdtContent>
                              <w:r w:rsidR="00AC4E8E">
                                <w:t>29 januari 2025</w:t>
                              </w:r>
                            </w:sdtContent>
                          </w:sdt>
                        </w:p>
                      </w:tc>
                    </w:tr>
                    <w:tr w:rsidR="00883D71" w14:paraId="33163877" w14:textId="77777777">
                      <w:trPr>
                        <w:trHeight w:val="240"/>
                      </w:trPr>
                      <w:tc>
                        <w:tcPr>
                          <w:tcW w:w="1140" w:type="dxa"/>
                        </w:tcPr>
                        <w:p w14:paraId="74F3412A" w14:textId="77777777" w:rsidR="00883D71" w:rsidRDefault="007C4DD7">
                          <w:r>
                            <w:t>Betreft</w:t>
                          </w:r>
                        </w:p>
                      </w:tc>
                      <w:tc>
                        <w:tcPr>
                          <w:tcW w:w="5918" w:type="dxa"/>
                        </w:tcPr>
                        <w:p w14:paraId="3317CCBD" w14:textId="5157FBFA" w:rsidR="00883D71" w:rsidRDefault="00CC50FE">
                          <w:r>
                            <w:t>Antwoorden Kamervragen</w:t>
                          </w:r>
                          <w:r w:rsidR="007C4DD7">
                            <w:t xml:space="preserve"> over het bericht 'Ridouan Taghi krijgt schadevergoeding van Staat wegens onterechte beperkingen'</w:t>
                          </w:r>
                        </w:p>
                      </w:tc>
                    </w:tr>
                  </w:tbl>
                  <w:p w14:paraId="768103D8" w14:textId="77777777" w:rsidR="0043162D" w:rsidRDefault="0043162D"/>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A244AF5" wp14:editId="3D5C8C9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F59AC9" w14:textId="77777777" w:rsidR="00883D71" w:rsidRDefault="007C4DD7">
                          <w:pPr>
                            <w:pStyle w:val="Referentiegegevensbold"/>
                          </w:pPr>
                          <w:r>
                            <w:t>Directoraat-Generaal Rechtspleging en Rechtshandhaving</w:t>
                          </w:r>
                        </w:p>
                        <w:p w14:paraId="123FD61B" w14:textId="7D0379D5" w:rsidR="00883D71" w:rsidRDefault="007C4DD7">
                          <w:pPr>
                            <w:pStyle w:val="Referentiegegevens"/>
                          </w:pPr>
                          <w:r>
                            <w:t>Directie Juridische en Operationele Aangelegenheden</w:t>
                          </w:r>
                          <w:r w:rsidR="009704AD">
                            <w:br/>
                          </w:r>
                        </w:p>
                        <w:p w14:paraId="36058F6B" w14:textId="77777777" w:rsidR="00883D71" w:rsidRDefault="007C4DD7">
                          <w:pPr>
                            <w:pStyle w:val="Referentiegegevens"/>
                          </w:pPr>
                          <w:r>
                            <w:t>Juridische, Bestuurlijke en Operationele zaken (JBOZ)</w:t>
                          </w:r>
                        </w:p>
                        <w:p w14:paraId="0E5BCBE6" w14:textId="77777777" w:rsidR="00883D71" w:rsidRDefault="00883D71">
                          <w:pPr>
                            <w:pStyle w:val="WitregelW1"/>
                          </w:pPr>
                        </w:p>
                        <w:p w14:paraId="72A9E9BA" w14:textId="77777777" w:rsidR="00883D71" w:rsidRPr="00251BA4" w:rsidRDefault="007C4DD7">
                          <w:pPr>
                            <w:pStyle w:val="Referentiegegevens"/>
                            <w:rPr>
                              <w:lang w:val="de-DE"/>
                            </w:rPr>
                          </w:pPr>
                          <w:r w:rsidRPr="00251BA4">
                            <w:rPr>
                              <w:lang w:val="de-DE"/>
                            </w:rPr>
                            <w:t>Turfmarkt 147</w:t>
                          </w:r>
                        </w:p>
                        <w:p w14:paraId="7B788718" w14:textId="77777777" w:rsidR="00883D71" w:rsidRPr="00251BA4" w:rsidRDefault="007C4DD7">
                          <w:pPr>
                            <w:pStyle w:val="Referentiegegevens"/>
                            <w:rPr>
                              <w:lang w:val="de-DE"/>
                            </w:rPr>
                          </w:pPr>
                          <w:r w:rsidRPr="00251BA4">
                            <w:rPr>
                              <w:lang w:val="de-DE"/>
                            </w:rPr>
                            <w:t>2511 DP   Den Haag</w:t>
                          </w:r>
                        </w:p>
                        <w:p w14:paraId="59E38DBE" w14:textId="77777777" w:rsidR="00883D71" w:rsidRPr="00251BA4" w:rsidRDefault="007C4DD7">
                          <w:pPr>
                            <w:pStyle w:val="Referentiegegevens"/>
                            <w:rPr>
                              <w:lang w:val="de-DE"/>
                            </w:rPr>
                          </w:pPr>
                          <w:r w:rsidRPr="00251BA4">
                            <w:rPr>
                              <w:lang w:val="de-DE"/>
                            </w:rPr>
                            <w:t>Postbus 20301</w:t>
                          </w:r>
                        </w:p>
                        <w:p w14:paraId="09C18CC4" w14:textId="77777777" w:rsidR="00883D71" w:rsidRPr="00251BA4" w:rsidRDefault="007C4DD7">
                          <w:pPr>
                            <w:pStyle w:val="Referentiegegevens"/>
                            <w:rPr>
                              <w:lang w:val="de-DE"/>
                            </w:rPr>
                          </w:pPr>
                          <w:r w:rsidRPr="00251BA4">
                            <w:rPr>
                              <w:lang w:val="de-DE"/>
                            </w:rPr>
                            <w:t>2500 EH   Den Haag</w:t>
                          </w:r>
                        </w:p>
                        <w:p w14:paraId="6141ED67" w14:textId="77777777" w:rsidR="00883D71" w:rsidRPr="00251BA4" w:rsidRDefault="007C4DD7">
                          <w:pPr>
                            <w:pStyle w:val="Referentiegegevens"/>
                            <w:rPr>
                              <w:lang w:val="de-DE"/>
                            </w:rPr>
                          </w:pPr>
                          <w:r w:rsidRPr="00251BA4">
                            <w:rPr>
                              <w:lang w:val="de-DE"/>
                            </w:rPr>
                            <w:t>www.rijksoverheid.nl/jenv</w:t>
                          </w:r>
                        </w:p>
                        <w:p w14:paraId="6C2742AE" w14:textId="77777777" w:rsidR="00883D71" w:rsidRPr="00251BA4" w:rsidRDefault="00883D71">
                          <w:pPr>
                            <w:pStyle w:val="WitregelW2"/>
                            <w:rPr>
                              <w:lang w:val="de-DE"/>
                            </w:rPr>
                          </w:pPr>
                        </w:p>
                        <w:p w14:paraId="3935F49D" w14:textId="77777777" w:rsidR="00883D71" w:rsidRDefault="007C4DD7">
                          <w:pPr>
                            <w:pStyle w:val="Referentiegegevensbold"/>
                          </w:pPr>
                          <w:r>
                            <w:t>Onze referentie</w:t>
                          </w:r>
                        </w:p>
                        <w:p w14:paraId="65F5F7FC" w14:textId="77777777" w:rsidR="00883D71" w:rsidRDefault="007C4DD7">
                          <w:pPr>
                            <w:pStyle w:val="Referentiegegevens"/>
                          </w:pPr>
                          <w:r>
                            <w:t>6006945</w:t>
                          </w:r>
                        </w:p>
                        <w:p w14:paraId="28376D4B" w14:textId="77777777" w:rsidR="00883D71" w:rsidRDefault="00883D71">
                          <w:pPr>
                            <w:pStyle w:val="WitregelW1"/>
                          </w:pPr>
                        </w:p>
                        <w:p w14:paraId="71689B8D" w14:textId="77777777" w:rsidR="00883D71" w:rsidRDefault="007C4DD7">
                          <w:pPr>
                            <w:pStyle w:val="Referentiegegevensbold"/>
                          </w:pPr>
                          <w:r>
                            <w:t>Uw referentie</w:t>
                          </w:r>
                        </w:p>
                        <w:p w14:paraId="55247119" w14:textId="77777777" w:rsidR="00883D71" w:rsidRDefault="00233EB2">
                          <w:pPr>
                            <w:pStyle w:val="Referentiegegevens"/>
                          </w:pPr>
                          <w:sdt>
                            <w:sdtPr>
                              <w:id w:val="36405065"/>
                              <w:dataBinding w:prefixMappings="xmlns:ns0='docgen-assistant'" w:xpath="/ns0:CustomXml[1]/ns0:Variables[1]/ns0:Variable[1]/ns0:Value[1]" w:storeItemID="{00000000-0000-0000-0000-000000000000}"/>
                              <w:text/>
                            </w:sdtPr>
                            <w:sdtEndPr/>
                            <w:sdtContent>
                              <w:r w:rsidR="00892082">
                                <w:t>2024Z21217</w:t>
                              </w:r>
                            </w:sdtContent>
                          </w:sdt>
                        </w:p>
                      </w:txbxContent>
                    </wps:txbx>
                    <wps:bodyPr vert="horz" wrap="square" lIns="0" tIns="0" rIns="0" bIns="0" anchor="t" anchorCtr="0"/>
                  </wps:wsp>
                </a:graphicData>
              </a:graphic>
            </wp:anchor>
          </w:drawing>
        </mc:Choice>
        <mc:Fallback>
          <w:pict>
            <v:shape w14:anchorId="5A244AF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3DF59AC9" w14:textId="77777777" w:rsidR="00883D71" w:rsidRDefault="007C4DD7">
                    <w:pPr>
                      <w:pStyle w:val="Referentiegegevensbold"/>
                    </w:pPr>
                    <w:r>
                      <w:t>Directoraat-Generaal Rechtspleging en Rechtshandhaving</w:t>
                    </w:r>
                  </w:p>
                  <w:p w14:paraId="123FD61B" w14:textId="7D0379D5" w:rsidR="00883D71" w:rsidRDefault="007C4DD7">
                    <w:pPr>
                      <w:pStyle w:val="Referentiegegevens"/>
                    </w:pPr>
                    <w:r>
                      <w:t>Directie Juridische en Operationele Aangelegenheden</w:t>
                    </w:r>
                    <w:r w:rsidR="009704AD">
                      <w:br/>
                    </w:r>
                  </w:p>
                  <w:p w14:paraId="36058F6B" w14:textId="77777777" w:rsidR="00883D71" w:rsidRDefault="007C4DD7">
                    <w:pPr>
                      <w:pStyle w:val="Referentiegegevens"/>
                    </w:pPr>
                    <w:r>
                      <w:t>Juridische, Bestuurlijke en Operationele zaken (JBOZ)</w:t>
                    </w:r>
                  </w:p>
                  <w:p w14:paraId="0E5BCBE6" w14:textId="77777777" w:rsidR="00883D71" w:rsidRDefault="00883D71">
                    <w:pPr>
                      <w:pStyle w:val="WitregelW1"/>
                    </w:pPr>
                  </w:p>
                  <w:p w14:paraId="72A9E9BA" w14:textId="77777777" w:rsidR="00883D71" w:rsidRPr="00251BA4" w:rsidRDefault="007C4DD7">
                    <w:pPr>
                      <w:pStyle w:val="Referentiegegevens"/>
                      <w:rPr>
                        <w:lang w:val="de-DE"/>
                      </w:rPr>
                    </w:pPr>
                    <w:r w:rsidRPr="00251BA4">
                      <w:rPr>
                        <w:lang w:val="de-DE"/>
                      </w:rPr>
                      <w:t>Turfmarkt 147</w:t>
                    </w:r>
                  </w:p>
                  <w:p w14:paraId="7B788718" w14:textId="77777777" w:rsidR="00883D71" w:rsidRPr="00251BA4" w:rsidRDefault="007C4DD7">
                    <w:pPr>
                      <w:pStyle w:val="Referentiegegevens"/>
                      <w:rPr>
                        <w:lang w:val="de-DE"/>
                      </w:rPr>
                    </w:pPr>
                    <w:r w:rsidRPr="00251BA4">
                      <w:rPr>
                        <w:lang w:val="de-DE"/>
                      </w:rPr>
                      <w:t>2511 DP   Den Haag</w:t>
                    </w:r>
                  </w:p>
                  <w:p w14:paraId="59E38DBE" w14:textId="77777777" w:rsidR="00883D71" w:rsidRPr="00251BA4" w:rsidRDefault="007C4DD7">
                    <w:pPr>
                      <w:pStyle w:val="Referentiegegevens"/>
                      <w:rPr>
                        <w:lang w:val="de-DE"/>
                      </w:rPr>
                    </w:pPr>
                    <w:r w:rsidRPr="00251BA4">
                      <w:rPr>
                        <w:lang w:val="de-DE"/>
                      </w:rPr>
                      <w:t>Postbus 20301</w:t>
                    </w:r>
                  </w:p>
                  <w:p w14:paraId="09C18CC4" w14:textId="77777777" w:rsidR="00883D71" w:rsidRPr="00251BA4" w:rsidRDefault="007C4DD7">
                    <w:pPr>
                      <w:pStyle w:val="Referentiegegevens"/>
                      <w:rPr>
                        <w:lang w:val="de-DE"/>
                      </w:rPr>
                    </w:pPr>
                    <w:r w:rsidRPr="00251BA4">
                      <w:rPr>
                        <w:lang w:val="de-DE"/>
                      </w:rPr>
                      <w:t>2500 EH   Den Haag</w:t>
                    </w:r>
                  </w:p>
                  <w:p w14:paraId="6141ED67" w14:textId="77777777" w:rsidR="00883D71" w:rsidRPr="00251BA4" w:rsidRDefault="007C4DD7">
                    <w:pPr>
                      <w:pStyle w:val="Referentiegegevens"/>
                      <w:rPr>
                        <w:lang w:val="de-DE"/>
                      </w:rPr>
                    </w:pPr>
                    <w:r w:rsidRPr="00251BA4">
                      <w:rPr>
                        <w:lang w:val="de-DE"/>
                      </w:rPr>
                      <w:t>www.rijksoverheid.nl/jenv</w:t>
                    </w:r>
                  </w:p>
                  <w:p w14:paraId="6C2742AE" w14:textId="77777777" w:rsidR="00883D71" w:rsidRPr="00251BA4" w:rsidRDefault="00883D71">
                    <w:pPr>
                      <w:pStyle w:val="WitregelW2"/>
                      <w:rPr>
                        <w:lang w:val="de-DE"/>
                      </w:rPr>
                    </w:pPr>
                  </w:p>
                  <w:p w14:paraId="3935F49D" w14:textId="77777777" w:rsidR="00883D71" w:rsidRDefault="007C4DD7">
                    <w:pPr>
                      <w:pStyle w:val="Referentiegegevensbold"/>
                    </w:pPr>
                    <w:r>
                      <w:t>Onze referentie</w:t>
                    </w:r>
                  </w:p>
                  <w:p w14:paraId="65F5F7FC" w14:textId="77777777" w:rsidR="00883D71" w:rsidRDefault="007C4DD7">
                    <w:pPr>
                      <w:pStyle w:val="Referentiegegevens"/>
                    </w:pPr>
                    <w:r>
                      <w:t>6006945</w:t>
                    </w:r>
                  </w:p>
                  <w:p w14:paraId="28376D4B" w14:textId="77777777" w:rsidR="00883D71" w:rsidRDefault="00883D71">
                    <w:pPr>
                      <w:pStyle w:val="WitregelW1"/>
                    </w:pPr>
                  </w:p>
                  <w:p w14:paraId="71689B8D" w14:textId="77777777" w:rsidR="00883D71" w:rsidRDefault="007C4DD7">
                    <w:pPr>
                      <w:pStyle w:val="Referentiegegevensbold"/>
                    </w:pPr>
                    <w:r>
                      <w:t>Uw referentie</w:t>
                    </w:r>
                  </w:p>
                  <w:p w14:paraId="55247119" w14:textId="77777777" w:rsidR="00883D71" w:rsidRDefault="00233EB2">
                    <w:pPr>
                      <w:pStyle w:val="Referentiegegevens"/>
                    </w:pPr>
                    <w:sdt>
                      <w:sdtPr>
                        <w:id w:val="36405065"/>
                        <w:dataBinding w:prefixMappings="xmlns:ns0='docgen-assistant'" w:xpath="/ns0:CustomXml[1]/ns0:Variables[1]/ns0:Variable[1]/ns0:Value[1]" w:storeItemID="{00000000-0000-0000-0000-000000000000}"/>
                        <w:text/>
                      </w:sdtPr>
                      <w:sdtEndPr/>
                      <w:sdtContent>
                        <w:r w:rsidR="00892082">
                          <w:t>2024Z21217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28B6DA8" wp14:editId="59FA7AD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3E0478" w14:textId="3F6DD08F" w:rsidR="00883D71" w:rsidRDefault="007C4DD7">
                          <w:pPr>
                            <w:pStyle w:val="Referentiegegevens"/>
                          </w:pPr>
                          <w:r>
                            <w:t xml:space="preserve">Pagina </w:t>
                          </w:r>
                          <w:r>
                            <w:fldChar w:fldCharType="begin"/>
                          </w:r>
                          <w:r>
                            <w:instrText>PAGE</w:instrText>
                          </w:r>
                          <w:r>
                            <w:fldChar w:fldCharType="separate"/>
                          </w:r>
                          <w:r w:rsidR="00233EB2">
                            <w:rPr>
                              <w:noProof/>
                            </w:rPr>
                            <w:t>1</w:t>
                          </w:r>
                          <w:r>
                            <w:fldChar w:fldCharType="end"/>
                          </w:r>
                          <w:r>
                            <w:t xml:space="preserve"> van </w:t>
                          </w:r>
                          <w:r>
                            <w:fldChar w:fldCharType="begin"/>
                          </w:r>
                          <w:r>
                            <w:instrText>NUMPAGES</w:instrText>
                          </w:r>
                          <w:r>
                            <w:fldChar w:fldCharType="separate"/>
                          </w:r>
                          <w:r w:rsidR="00233EB2">
                            <w:rPr>
                              <w:noProof/>
                            </w:rPr>
                            <w:t>1</w:t>
                          </w:r>
                          <w:r>
                            <w:fldChar w:fldCharType="end"/>
                          </w:r>
                        </w:p>
                      </w:txbxContent>
                    </wps:txbx>
                    <wps:bodyPr vert="horz" wrap="square" lIns="0" tIns="0" rIns="0" bIns="0" anchor="t" anchorCtr="0"/>
                  </wps:wsp>
                </a:graphicData>
              </a:graphic>
            </wp:anchor>
          </w:drawing>
        </mc:Choice>
        <mc:Fallback>
          <w:pict>
            <v:shape w14:anchorId="228B6DA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793E0478" w14:textId="3F6DD08F" w:rsidR="00883D71" w:rsidRDefault="007C4DD7">
                    <w:pPr>
                      <w:pStyle w:val="Referentiegegevens"/>
                    </w:pPr>
                    <w:r>
                      <w:t xml:space="preserve">Pagina </w:t>
                    </w:r>
                    <w:r>
                      <w:fldChar w:fldCharType="begin"/>
                    </w:r>
                    <w:r>
                      <w:instrText>PAGE</w:instrText>
                    </w:r>
                    <w:r>
                      <w:fldChar w:fldCharType="separate"/>
                    </w:r>
                    <w:r w:rsidR="00233EB2">
                      <w:rPr>
                        <w:noProof/>
                      </w:rPr>
                      <w:t>1</w:t>
                    </w:r>
                    <w:r>
                      <w:fldChar w:fldCharType="end"/>
                    </w:r>
                    <w:r>
                      <w:t xml:space="preserve"> van </w:t>
                    </w:r>
                    <w:r>
                      <w:fldChar w:fldCharType="begin"/>
                    </w:r>
                    <w:r>
                      <w:instrText>NUMPAGES</w:instrText>
                    </w:r>
                    <w:r>
                      <w:fldChar w:fldCharType="separate"/>
                    </w:r>
                    <w:r w:rsidR="00233EB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947FF91" wp14:editId="5A245FF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1D44D4" w14:textId="77777777" w:rsidR="0043162D" w:rsidRDefault="0043162D"/>
                      </w:txbxContent>
                    </wps:txbx>
                    <wps:bodyPr vert="horz" wrap="square" lIns="0" tIns="0" rIns="0" bIns="0" anchor="t" anchorCtr="0"/>
                  </wps:wsp>
                </a:graphicData>
              </a:graphic>
            </wp:anchor>
          </w:drawing>
        </mc:Choice>
        <mc:Fallback>
          <w:pict>
            <v:shape w14:anchorId="7947FF9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041D44D4" w14:textId="77777777" w:rsidR="0043162D" w:rsidRDefault="0043162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6C6FE9"/>
    <w:multiLevelType w:val="multilevel"/>
    <w:tmpl w:val="9AEAC30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E1D31AA"/>
    <w:multiLevelType w:val="multilevel"/>
    <w:tmpl w:val="EE266C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922F69C"/>
    <w:multiLevelType w:val="multilevel"/>
    <w:tmpl w:val="9F3A91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B81E085"/>
    <w:multiLevelType w:val="multilevel"/>
    <w:tmpl w:val="E1A8D35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C4AB76F"/>
    <w:multiLevelType w:val="multilevel"/>
    <w:tmpl w:val="E05F99B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C04B541"/>
    <w:multiLevelType w:val="multilevel"/>
    <w:tmpl w:val="AB46C79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74"/>
    <w:rsid w:val="001A544E"/>
    <w:rsid w:val="001C375F"/>
    <w:rsid w:val="001E37FF"/>
    <w:rsid w:val="00233EB2"/>
    <w:rsid w:val="002376B2"/>
    <w:rsid w:val="00251BA4"/>
    <w:rsid w:val="003270C0"/>
    <w:rsid w:val="003353C5"/>
    <w:rsid w:val="003A61E0"/>
    <w:rsid w:val="0043162D"/>
    <w:rsid w:val="00444CD6"/>
    <w:rsid w:val="00473A30"/>
    <w:rsid w:val="00551E0D"/>
    <w:rsid w:val="00603289"/>
    <w:rsid w:val="00687E1E"/>
    <w:rsid w:val="0076369A"/>
    <w:rsid w:val="007C4DD7"/>
    <w:rsid w:val="00883D71"/>
    <w:rsid w:val="00892082"/>
    <w:rsid w:val="00893E04"/>
    <w:rsid w:val="009239FC"/>
    <w:rsid w:val="00941C4C"/>
    <w:rsid w:val="009704AD"/>
    <w:rsid w:val="00972F91"/>
    <w:rsid w:val="00A852A3"/>
    <w:rsid w:val="00AC4E8E"/>
    <w:rsid w:val="00B6516A"/>
    <w:rsid w:val="00BB34BB"/>
    <w:rsid w:val="00BB45C1"/>
    <w:rsid w:val="00BE3BEB"/>
    <w:rsid w:val="00C0505D"/>
    <w:rsid w:val="00C6138F"/>
    <w:rsid w:val="00CC50FE"/>
    <w:rsid w:val="00D1361D"/>
    <w:rsid w:val="00E37A74"/>
    <w:rsid w:val="00E452B1"/>
    <w:rsid w:val="00EC595C"/>
    <w:rsid w:val="00F40C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F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704A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704AD"/>
    <w:rPr>
      <w:rFonts w:ascii="Verdana" w:hAnsi="Verdana"/>
      <w:color w:val="000000"/>
      <w:sz w:val="18"/>
      <w:szCs w:val="18"/>
    </w:rPr>
  </w:style>
  <w:style w:type="paragraph" w:styleId="Revisie">
    <w:name w:val="Revision"/>
    <w:hidden/>
    <w:uiPriority w:val="99"/>
    <w:semiHidden/>
    <w:rsid w:val="00BB34B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C4DD7"/>
    <w:rPr>
      <w:sz w:val="16"/>
      <w:szCs w:val="16"/>
    </w:rPr>
  </w:style>
  <w:style w:type="paragraph" w:styleId="Tekstopmerking">
    <w:name w:val="annotation text"/>
    <w:basedOn w:val="Standaard"/>
    <w:link w:val="TekstopmerkingChar"/>
    <w:uiPriority w:val="99"/>
    <w:unhideWhenUsed/>
    <w:rsid w:val="007C4DD7"/>
    <w:pPr>
      <w:spacing w:line="240" w:lineRule="auto"/>
    </w:pPr>
    <w:rPr>
      <w:sz w:val="20"/>
      <w:szCs w:val="20"/>
    </w:rPr>
  </w:style>
  <w:style w:type="character" w:customStyle="1" w:styleId="TekstopmerkingChar">
    <w:name w:val="Tekst opmerking Char"/>
    <w:basedOn w:val="Standaardalinea-lettertype"/>
    <w:link w:val="Tekstopmerking"/>
    <w:uiPriority w:val="99"/>
    <w:rsid w:val="007C4DD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C4DD7"/>
    <w:rPr>
      <w:b/>
      <w:bCs/>
    </w:rPr>
  </w:style>
  <w:style w:type="character" w:customStyle="1" w:styleId="OnderwerpvanopmerkingChar">
    <w:name w:val="Onderwerp van opmerking Char"/>
    <w:basedOn w:val="TekstopmerkingChar"/>
    <w:link w:val="Onderwerpvanopmerking"/>
    <w:uiPriority w:val="99"/>
    <w:semiHidden/>
    <w:rsid w:val="007C4DD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603</ap:Words>
  <ap:Characters>3319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 Beantwoording kamervragen over het bericht 'Ridouan Taghi krijgt schadevergoeding van Staat wegens onterechte beperkingen'</vt:lpstr>
    </vt:vector>
  </ap:TitlesOfParts>
  <ap:LinksUpToDate>false</ap:LinksUpToDate>
  <ap:CharactersWithSpaces>3915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2025-01-29T10:32:00.0000000Z</dcterms:created>
  <dcterms:modified xsi:type="dcterms:W3CDTF">2025-01-29T10:32:00.0000000Z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bericht 'Ridouan Taghi krijgt schadevergoeding van Staat wegens onterechte beperkingen'</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6006945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