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2025Z01475</w:t>
        <w:br/>
      </w:r>
      <w:proofErr w:type="spellEnd"/>
    </w:p>
    <w:p>
      <w:pPr>
        <w:pStyle w:val="Normal"/>
        <w:rPr>
          <w:b w:val="1"/>
          <w:bCs w:val="1"/>
        </w:rPr>
      </w:pPr>
      <w:r w:rsidR="250AE766">
        <w:rPr>
          <w:b w:val="0"/>
          <w:bCs w:val="0"/>
        </w:rPr>
        <w:t>(ingezonden 29 januari 2025)</w:t>
        <w:br/>
      </w:r>
    </w:p>
    <w:p>
      <w:r>
        <w:t xml:space="preserve">Vragen van de leden Bamenga (D66) en Boswijk (CDA) aan de ministers van Buitenlandse Zaken en voor Buitenlandse Handel en Ontwikkelingshulp over het artikel '</w:t>
      </w:r>
      <w:r>
        <w:rPr>
          <w:i w:val="1"/>
          <w:iCs w:val="1"/>
        </w:rPr>
        <w:t xml:space="preserve">Rebels Backed by Rwanda Announce Capture of Key City in Eastern Congo'</w:t>
      </w:r>
      <w:r>
        <w:rPr/>
        <w:t xml:space="preserve"/>
      </w:r>
      <w:r>
        <w:br/>
      </w:r>
    </w:p>
    <w:p>
      <w:r>
        <w:t xml:space="preserve"> </w:t>
      </w:r>
      <w:r>
        <w:br/>
      </w:r>
    </w:p>
    <w:p>
      <w:pPr>
        <w:pStyle w:val="ListParagraph"/>
        <w:numPr>
          <w:ilvl w:val="0"/>
          <w:numId w:val="100466760"/>
        </w:numPr>
        <w:ind w:left="360"/>
      </w:pPr>
      <w:r>
        <w:t>Bent u bekend met met het artikel '</w:t>
      </w:r>
      <w:r>
        <w:rPr>
          <w:i w:val="1"/>
          <w:iCs w:val="1"/>
        </w:rPr>
        <w:t xml:space="preserve">Rebels Backed by Rwanda Announce Capture of Key City in Eastern Congo'?</w:t>
      </w:r>
      <w:r>
        <w:rPr>
          <w:i w:val="1"/>
          <w:iCs w:val="1"/>
          <w:b w:val="1"/>
          <w:bCs w:val="1"/>
        </w:rPr>
        <w:t xml:space="preserve">[1]</w:t>
      </w:r>
      <w:r>
        <w:rPr>
          <w:i w:val="1"/>
          <w:iCs w:val="1"/>
        </w:rPr>
        <w:t xml:space="preserve"/>
      </w:r>
      <w:r>
        <w:rPr/>
        <w:t xml:space="preserve"/>
      </w:r>
      <w:r>
        <w:br/>
      </w:r>
    </w:p>
    <w:p>
      <w:pPr>
        <w:pStyle w:val="ListParagraph"/>
        <w:numPr>
          <w:ilvl w:val="0"/>
          <w:numId w:val="100466760"/>
        </w:numPr>
        <w:ind w:left="360"/>
      </w:pPr>
      <w:r>
        <w:t>Kunt u de Kamer op korte termijn informeren over de laatste stand van zaken met betrekking tot de humanitaire situatie in het oosten van de Democratische Republiek Congo (DRC) ten gevolge van de recente opmars van M23? Wat kan het kabinet (meer) doen om acute humanitaire noden te lenigen?</w:t>
      </w:r>
      <w:r>
        <w:br/>
      </w:r>
    </w:p>
    <w:p>
      <w:pPr>
        <w:pStyle w:val="ListParagraph"/>
        <w:numPr>
          <w:ilvl w:val="0"/>
          <w:numId w:val="100466760"/>
        </w:numPr>
        <w:ind w:left="360"/>
      </w:pPr>
      <w:r>
        <w:t>Welke stappen onderneemt het kabinet om bij te dragen aan een duurzame oplossing voor het conflict? Is het kabinet op dit moment betrokken bij het stimuleren van een politieke dialoog tussen de strijdende partijen, bijvoorbeeld via de Verenigde Naties (VN) of de Europese Unie (EU)?</w:t>
      </w:r>
      <w:r>
        <w:br/>
      </w:r>
    </w:p>
    <w:p>
      <w:pPr>
        <w:pStyle w:val="ListParagraph"/>
        <w:numPr>
          <w:ilvl w:val="0"/>
          <w:numId w:val="100466760"/>
        </w:numPr>
        <w:ind w:left="360"/>
      </w:pPr>
      <w:r>
        <w:t>Onderkent het kabinet de rol die Rwanda speelt in dit conflict? In hoeverre is het kabinet ervan op de hoogte dat Rwanda mineralen uit de oostelijke DRC ‘witwast’ en exporteert naar onder meer Europa?</w:t>
      </w:r>
      <w:r>
        <w:br/>
      </w:r>
    </w:p>
    <w:p>
      <w:pPr>
        <w:pStyle w:val="ListParagraph"/>
        <w:numPr>
          <w:ilvl w:val="0"/>
          <w:numId w:val="100466760"/>
        </w:numPr>
        <w:ind w:left="360"/>
      </w:pPr>
      <w:r>
        <w:t>Is het kabinet, gezien de recente ontwikkelingen in de oostelijke DRC, het gebrek aan transparantie rondom de daadwerkelijke Rwandese grondstoffenwinning[2] en de breed gedeelde vermoedens dat een aanzienlijk deel van de door Rwanda geëxporteerde grondstoffen afkomstig is uit Oost-Congo,[3] nog steeds van mening dat de in februari 2024 gesloten grondstoffendeal tussen de EU en Rwanda past binnen de strategische Europese inzet in de Grote Merenregio en bijdraagt aan het aanpakken van illegale handel en witwassen, inclusief het onderscheppen van gesmokkelde mineralen, evenals aan vrede en stabiliteit in de regio?</w:t>
      </w:r>
      <w:r>
        <w:br/>
      </w:r>
    </w:p>
    <w:p>
      <w:pPr>
        <w:pStyle w:val="ListParagraph"/>
        <w:numPr>
          <w:ilvl w:val="0"/>
          <w:numId w:val="100466760"/>
        </w:numPr>
        <w:ind w:left="360"/>
      </w:pPr>
      <w:r>
        <w:t>Is het kabinet bereid om de negatieve effecten van de grondstoffendeal onder de aandacht te brengen in Brussel, en haar invloed aan te wenden om de coherentie en transparantie van dergelijke overeenkomsten te verbeteren?</w:t>
      </w:r>
      <w:r>
        <w:br/>
      </w:r>
    </w:p>
    <w:p>
      <w:pPr>
        <w:pStyle w:val="ListParagraph"/>
        <w:numPr>
          <w:ilvl w:val="0"/>
          <w:numId w:val="100466760"/>
        </w:numPr>
        <w:ind w:left="360"/>
      </w:pPr>
      <w:r>
        <w:t>Vinden er in Europees verband gesprekken plaats over gerichte sancties tegen Rwandese functionarissen, zowel civiel als militair, die een directe betrokkenheid hebben bij M23? Zo niet, bent u bereid hier het gesprek over te gaan opstarten?</w:t>
      </w:r>
      <w:r>
        <w:br/>
      </w:r>
    </w:p>
    <w:p>
      <w:pPr>
        <w:pStyle w:val="ListParagraph"/>
        <w:numPr>
          <w:ilvl w:val="0"/>
          <w:numId w:val="100466760"/>
        </w:numPr>
        <w:ind w:left="360"/>
      </w:pPr>
      <w:r>
        <w:t>Hoe verhoudt de steun vanuit de European Peace Facility aan de antiterrorisme-activiteiten van het Rwandese leger in Mozambique zich tot de betrokkenheid van datzelfde leger in het oosten van de DRC? Bent u bereid in Brussel aan de orde te stellen of deze Europese steun, in het licht van de recente ontwikkelingen, moet worden voortgezet?</w:t>
      </w:r>
      <w:r>
        <w:br/>
      </w:r>
    </w:p>
    <w:p>
      <w:r>
        <w:t xml:space="preserve"> </w:t>
      </w:r>
      <w:r>
        <w:br/>
      </w:r>
    </w:p>
    <w:p>
      <w:r>
        <w:t xml:space="preserve">[1] The New York Times, 27 januari 2025, 'Rebels Backed by Rwanda Announce Capture of Key City in Eastern Congo' (https://www.nytimes.com/2025/01/27/world/africa/rebels-capture-goma-congo.html)</w:t>
      </w:r>
      <w:r>
        <w:br/>
      </w:r>
    </w:p>
    <w:p>
      <w:r>
        <w:t xml:space="preserve">[2]  Aanhangsel Handelingen II, vergaderjaar 2023-2024, nr. 1495 </w:t>
      </w:r>
      <w:r>
        <w:br/>
      </w:r>
    </w:p>
    <w:p>
      <w:r>
        <w:t xml:space="preserve">[3] VN Veiligheidsraad, 27 december 2024, ''Letter dated 27 December 2024 from the Group of Experts on the Democratic Republic of the Congo addressed to the President of the Security Council'' (https://documents.un.org/doc/undoc/gen/n24/373/37/pdf/n2437337.pdf)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