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74D" w:rsidR="00761171" w:rsidRDefault="008C5A5E" w14:paraId="6F93360D" w14:textId="77777777">
      <w:pPr>
        <w:rPr>
          <w:rFonts w:ascii="Calibri" w:hAnsi="Calibri" w:cs="Calibri"/>
        </w:rPr>
      </w:pPr>
      <w:r w:rsidRPr="0025474D">
        <w:rPr>
          <w:rFonts w:ascii="Calibri" w:hAnsi="Calibri" w:cs="Calibri"/>
        </w:rPr>
        <w:t xml:space="preserve"> 27830</w:t>
      </w:r>
      <w:r w:rsidRPr="0025474D" w:rsidR="00761171">
        <w:rPr>
          <w:rFonts w:ascii="Calibri" w:hAnsi="Calibri" w:cs="Calibri"/>
        </w:rPr>
        <w:tab/>
      </w:r>
      <w:r w:rsidRPr="0025474D" w:rsidR="00761171">
        <w:rPr>
          <w:rFonts w:ascii="Calibri" w:hAnsi="Calibri" w:cs="Calibri"/>
        </w:rPr>
        <w:tab/>
      </w:r>
      <w:r w:rsidRPr="0025474D" w:rsidR="00761171">
        <w:rPr>
          <w:rFonts w:ascii="Calibri" w:hAnsi="Calibri" w:cs="Calibri"/>
        </w:rPr>
        <w:tab/>
        <w:t>Materieelprojecten</w:t>
      </w:r>
    </w:p>
    <w:p w:rsidRPr="0025474D" w:rsidR="00B367E5" w:rsidP="004474D9" w:rsidRDefault="00761171" w14:paraId="78B31325" w14:textId="77777777">
      <w:pPr>
        <w:rPr>
          <w:rFonts w:ascii="Calibri" w:hAnsi="Calibri" w:cs="Calibri"/>
          <w:color w:val="000000"/>
        </w:rPr>
      </w:pPr>
      <w:r w:rsidRPr="0025474D">
        <w:rPr>
          <w:rFonts w:ascii="Calibri" w:hAnsi="Calibri" w:cs="Calibri"/>
        </w:rPr>
        <w:t xml:space="preserve">Nr. </w:t>
      </w:r>
      <w:r w:rsidRPr="0025474D">
        <w:rPr>
          <w:rFonts w:ascii="Calibri" w:hAnsi="Calibri" w:cs="Calibri"/>
        </w:rPr>
        <w:t>458</w:t>
      </w:r>
      <w:r w:rsidRPr="0025474D" w:rsidR="00B367E5">
        <w:rPr>
          <w:rFonts w:ascii="Calibri" w:hAnsi="Calibri" w:cs="Calibri"/>
        </w:rPr>
        <w:tab/>
      </w:r>
      <w:r w:rsidRPr="0025474D" w:rsidR="00B367E5">
        <w:rPr>
          <w:rFonts w:ascii="Calibri" w:hAnsi="Calibri" w:cs="Calibri"/>
        </w:rPr>
        <w:tab/>
      </w:r>
      <w:r w:rsidRPr="0025474D" w:rsidR="00B367E5">
        <w:rPr>
          <w:rFonts w:ascii="Calibri" w:hAnsi="Calibri" w:cs="Calibri"/>
        </w:rPr>
        <w:tab/>
        <w:t>Brief van de staatssecretaris van Defensie</w:t>
      </w:r>
    </w:p>
    <w:p w:rsidRPr="0025474D" w:rsidR="00761171" w:rsidP="008C5A5E" w:rsidRDefault="00B367E5" w14:paraId="4B516127" w14:textId="29F47B0A">
      <w:pPr>
        <w:rPr>
          <w:rFonts w:ascii="Calibri" w:hAnsi="Calibri" w:cs="Calibri"/>
        </w:rPr>
      </w:pPr>
      <w:r w:rsidRPr="0025474D">
        <w:rPr>
          <w:rFonts w:ascii="Calibri" w:hAnsi="Calibri" w:cs="Calibri"/>
        </w:rPr>
        <w:t>Aan de Voorzitter van de Tweede Kamer der Staten-Generaal</w:t>
      </w:r>
    </w:p>
    <w:p w:rsidRPr="0025474D" w:rsidR="00B367E5" w:rsidP="008C5A5E" w:rsidRDefault="00B367E5" w14:paraId="4585792C" w14:textId="45C7637B">
      <w:pPr>
        <w:rPr>
          <w:rFonts w:ascii="Calibri" w:hAnsi="Calibri" w:cs="Calibri"/>
        </w:rPr>
      </w:pPr>
      <w:r w:rsidRPr="0025474D">
        <w:rPr>
          <w:rFonts w:ascii="Calibri" w:hAnsi="Calibri" w:cs="Calibri"/>
        </w:rPr>
        <w:t>Den Haag, 29 januari 2025</w:t>
      </w:r>
    </w:p>
    <w:p w:rsidRPr="0025474D" w:rsidR="008C5A5E" w:rsidP="008C5A5E" w:rsidRDefault="008C5A5E" w14:paraId="7259F503" w14:textId="77777777">
      <w:pPr>
        <w:rPr>
          <w:rFonts w:ascii="Calibri" w:hAnsi="Calibri" w:cs="Calibri"/>
        </w:rPr>
      </w:pPr>
    </w:p>
    <w:p w:rsidRPr="0025474D" w:rsidR="008C5A5E" w:rsidP="008C5A5E" w:rsidRDefault="008C5A5E" w14:paraId="6EA1D886" w14:textId="6B3BDB53">
      <w:pPr>
        <w:rPr>
          <w:rFonts w:ascii="Calibri" w:hAnsi="Calibri" w:cs="Calibri"/>
        </w:rPr>
      </w:pPr>
      <w:r w:rsidRPr="0025474D">
        <w:rPr>
          <w:rFonts w:ascii="Calibri" w:hAnsi="Calibri" w:cs="Calibri"/>
        </w:rPr>
        <w:t xml:space="preserve">De voortdurende oorlog in Oekraïne en de ontwikkelingen in het Midden-Oosten laten het toenemende belang zien van </w:t>
      </w:r>
      <w:proofErr w:type="spellStart"/>
      <w:r w:rsidRPr="0025474D">
        <w:rPr>
          <w:rFonts w:ascii="Calibri" w:hAnsi="Calibri" w:cs="Calibri"/>
          <w:i/>
        </w:rPr>
        <w:t>Unmanned</w:t>
      </w:r>
      <w:proofErr w:type="spellEnd"/>
      <w:r w:rsidRPr="0025474D">
        <w:rPr>
          <w:rFonts w:ascii="Calibri" w:hAnsi="Calibri" w:cs="Calibri"/>
          <w:i/>
        </w:rPr>
        <w:t xml:space="preserve"> Aircraft Systems</w:t>
      </w:r>
      <w:r w:rsidRPr="0025474D">
        <w:rPr>
          <w:rFonts w:ascii="Calibri" w:hAnsi="Calibri" w:cs="Calibri"/>
        </w:rPr>
        <w:t xml:space="preserve"> (UAS), zoals drones, op het slagveld. Dit onderstreept automatisch ook het belang van </w:t>
      </w:r>
      <w:r w:rsidRPr="0025474D">
        <w:rPr>
          <w:rFonts w:ascii="Calibri" w:hAnsi="Calibri" w:cs="Calibri"/>
          <w:i/>
        </w:rPr>
        <w:t>Combat</w:t>
      </w:r>
      <w:r w:rsidRPr="0025474D">
        <w:rPr>
          <w:rFonts w:ascii="Calibri" w:hAnsi="Calibri" w:cs="Calibri"/>
        </w:rPr>
        <w:t xml:space="preserve"> </w:t>
      </w:r>
      <w:r w:rsidRPr="0025474D">
        <w:rPr>
          <w:rFonts w:ascii="Calibri" w:hAnsi="Calibri" w:cs="Calibri"/>
          <w:i/>
        </w:rPr>
        <w:t>Counter</w:t>
      </w:r>
      <w:r w:rsidRPr="0025474D">
        <w:rPr>
          <w:rFonts w:ascii="Calibri" w:hAnsi="Calibri" w:cs="Calibri"/>
        </w:rPr>
        <w:t xml:space="preserve">-UAS (C-UAS) capaciteit voor de bestrijding van deze </w:t>
      </w:r>
      <w:proofErr w:type="spellStart"/>
      <w:r w:rsidRPr="0025474D">
        <w:rPr>
          <w:rFonts w:ascii="Calibri" w:hAnsi="Calibri" w:cs="Calibri"/>
        </w:rPr>
        <w:t>onbemenste</w:t>
      </w:r>
      <w:proofErr w:type="spellEnd"/>
      <w:r w:rsidRPr="0025474D">
        <w:rPr>
          <w:rFonts w:ascii="Calibri" w:hAnsi="Calibri" w:cs="Calibri"/>
        </w:rPr>
        <w:t xml:space="preserve"> systemen zoals drones in het moderne conflict.</w:t>
      </w:r>
    </w:p>
    <w:p w:rsidRPr="0025474D" w:rsidR="008C5A5E" w:rsidP="008C5A5E" w:rsidRDefault="008C5A5E" w14:paraId="51FC708F" w14:textId="77777777">
      <w:pPr>
        <w:rPr>
          <w:rFonts w:ascii="Calibri" w:hAnsi="Calibri" w:cs="Calibri"/>
        </w:rPr>
      </w:pPr>
      <w:r w:rsidRPr="0025474D">
        <w:rPr>
          <w:rFonts w:ascii="Calibri" w:hAnsi="Calibri" w:cs="Calibri"/>
        </w:rPr>
        <w:t>Defensie versterkt daarom de capaciteiten ter ondersteuning van de zware infanteriebrigade (</w:t>
      </w:r>
      <w:r w:rsidRPr="0025474D">
        <w:rPr>
          <w:rFonts w:ascii="Calibri" w:hAnsi="Calibri" w:cs="Calibri"/>
          <w:i/>
        </w:rPr>
        <w:t xml:space="preserve">Heavy </w:t>
      </w:r>
      <w:proofErr w:type="spellStart"/>
      <w:r w:rsidRPr="0025474D">
        <w:rPr>
          <w:rFonts w:ascii="Calibri" w:hAnsi="Calibri" w:cs="Calibri"/>
          <w:i/>
        </w:rPr>
        <w:t>Infantry</w:t>
      </w:r>
      <w:proofErr w:type="spellEnd"/>
      <w:r w:rsidRPr="0025474D">
        <w:rPr>
          <w:rFonts w:ascii="Calibri" w:hAnsi="Calibri" w:cs="Calibri"/>
          <w:i/>
        </w:rPr>
        <w:t xml:space="preserve"> Brigade</w:t>
      </w:r>
      <w:r w:rsidRPr="0025474D">
        <w:rPr>
          <w:rFonts w:ascii="Calibri" w:hAnsi="Calibri" w:cs="Calibri"/>
        </w:rPr>
        <w:t>) en de middelzware infanteriebrigade (</w:t>
      </w:r>
      <w:r w:rsidRPr="0025474D">
        <w:rPr>
          <w:rFonts w:ascii="Calibri" w:hAnsi="Calibri" w:cs="Calibri"/>
          <w:i/>
        </w:rPr>
        <w:t xml:space="preserve">Medium </w:t>
      </w:r>
      <w:proofErr w:type="spellStart"/>
      <w:r w:rsidRPr="0025474D">
        <w:rPr>
          <w:rFonts w:ascii="Calibri" w:hAnsi="Calibri" w:cs="Calibri"/>
          <w:i/>
        </w:rPr>
        <w:t>Infantry</w:t>
      </w:r>
      <w:proofErr w:type="spellEnd"/>
      <w:r w:rsidRPr="0025474D">
        <w:rPr>
          <w:rFonts w:ascii="Calibri" w:hAnsi="Calibri" w:cs="Calibri"/>
          <w:i/>
        </w:rPr>
        <w:t xml:space="preserve"> Brigade</w:t>
      </w:r>
      <w:r w:rsidRPr="0025474D">
        <w:rPr>
          <w:rFonts w:ascii="Calibri" w:hAnsi="Calibri" w:cs="Calibri"/>
        </w:rPr>
        <w:t xml:space="preserve">) met mobiele anti-drone kanonsystemen. Daarnaast vraagt de NAVO Nederland om met prioriteit te investeren in zwaardere gevechtscapaciteiten voor het landoptreden, zoals grondgebonden lucht- en raketverdediging </w:t>
      </w:r>
      <w:r w:rsidRPr="0025474D">
        <w:rPr>
          <w:rFonts w:ascii="Calibri" w:hAnsi="Calibri" w:cs="Calibri"/>
          <w:i/>
        </w:rPr>
        <w:t xml:space="preserve">(Surface </w:t>
      </w:r>
      <w:proofErr w:type="spellStart"/>
      <w:r w:rsidRPr="0025474D">
        <w:rPr>
          <w:rFonts w:ascii="Calibri" w:hAnsi="Calibri" w:cs="Calibri"/>
          <w:i/>
        </w:rPr>
        <w:t>Based</w:t>
      </w:r>
      <w:proofErr w:type="spellEnd"/>
      <w:r w:rsidRPr="0025474D">
        <w:rPr>
          <w:rFonts w:ascii="Calibri" w:hAnsi="Calibri" w:cs="Calibri"/>
          <w:i/>
        </w:rPr>
        <w:t xml:space="preserve"> Air </w:t>
      </w:r>
      <w:proofErr w:type="spellStart"/>
      <w:r w:rsidRPr="0025474D">
        <w:rPr>
          <w:rFonts w:ascii="Calibri" w:hAnsi="Calibri" w:cs="Calibri"/>
          <w:i/>
        </w:rPr>
        <w:t>and</w:t>
      </w:r>
      <w:proofErr w:type="spellEnd"/>
      <w:r w:rsidRPr="0025474D">
        <w:rPr>
          <w:rFonts w:ascii="Calibri" w:hAnsi="Calibri" w:cs="Calibri"/>
          <w:i/>
        </w:rPr>
        <w:t xml:space="preserve"> </w:t>
      </w:r>
      <w:proofErr w:type="spellStart"/>
      <w:r w:rsidRPr="0025474D">
        <w:rPr>
          <w:rFonts w:ascii="Calibri" w:hAnsi="Calibri" w:cs="Calibri"/>
          <w:i/>
        </w:rPr>
        <w:t>Missile</w:t>
      </w:r>
      <w:proofErr w:type="spellEnd"/>
      <w:r w:rsidRPr="0025474D">
        <w:rPr>
          <w:rFonts w:ascii="Calibri" w:hAnsi="Calibri" w:cs="Calibri"/>
          <w:i/>
        </w:rPr>
        <w:t xml:space="preserve"> </w:t>
      </w:r>
      <w:proofErr w:type="spellStart"/>
      <w:r w:rsidRPr="0025474D">
        <w:rPr>
          <w:rFonts w:ascii="Calibri" w:hAnsi="Calibri" w:cs="Calibri"/>
          <w:i/>
        </w:rPr>
        <w:t>Defence</w:t>
      </w:r>
      <w:proofErr w:type="spellEnd"/>
      <w:r w:rsidRPr="0025474D">
        <w:rPr>
          <w:rFonts w:ascii="Calibri" w:hAnsi="Calibri" w:cs="Calibri"/>
          <w:i/>
        </w:rPr>
        <w:t>,</w:t>
      </w:r>
      <w:r w:rsidRPr="0025474D">
        <w:rPr>
          <w:rFonts w:ascii="Calibri" w:hAnsi="Calibri" w:cs="Calibri"/>
        </w:rPr>
        <w:t xml:space="preserve"> SBAMD) en </w:t>
      </w:r>
      <w:r w:rsidRPr="0025474D">
        <w:rPr>
          <w:rFonts w:ascii="Calibri" w:hAnsi="Calibri" w:cs="Calibri"/>
          <w:i/>
          <w:iCs/>
        </w:rPr>
        <w:t>Land</w:t>
      </w:r>
      <w:r w:rsidRPr="0025474D">
        <w:rPr>
          <w:rFonts w:ascii="Calibri" w:hAnsi="Calibri" w:cs="Calibri"/>
        </w:rPr>
        <w:t xml:space="preserve"> </w:t>
      </w:r>
      <w:r w:rsidRPr="0025474D">
        <w:rPr>
          <w:rFonts w:ascii="Calibri" w:hAnsi="Calibri" w:cs="Calibri"/>
          <w:i/>
          <w:iCs/>
        </w:rPr>
        <w:t xml:space="preserve">Manoeuvre </w:t>
      </w:r>
      <w:proofErr w:type="spellStart"/>
      <w:r w:rsidRPr="0025474D">
        <w:rPr>
          <w:rFonts w:ascii="Calibri" w:hAnsi="Calibri" w:cs="Calibri"/>
          <w:i/>
          <w:iCs/>
        </w:rPr>
        <w:t>formations</w:t>
      </w:r>
      <w:proofErr w:type="spellEnd"/>
      <w:r w:rsidRPr="0025474D">
        <w:rPr>
          <w:rFonts w:ascii="Calibri" w:hAnsi="Calibri" w:cs="Calibri"/>
          <w:i/>
          <w:iCs/>
        </w:rPr>
        <w:t>.</w:t>
      </w:r>
      <w:r w:rsidRPr="0025474D">
        <w:rPr>
          <w:rStyle w:val="Voetnootmarkering"/>
          <w:rFonts w:ascii="Calibri" w:hAnsi="Calibri" w:cs="Calibri"/>
        </w:rPr>
        <w:footnoteReference w:id="1"/>
      </w:r>
      <w:r w:rsidRPr="0025474D">
        <w:rPr>
          <w:rFonts w:ascii="Calibri" w:hAnsi="Calibri" w:cs="Calibri"/>
        </w:rPr>
        <w:t xml:space="preserve"> </w:t>
      </w:r>
    </w:p>
    <w:p w:rsidRPr="0025474D" w:rsidR="008C5A5E" w:rsidP="008C5A5E" w:rsidRDefault="008C5A5E" w14:paraId="5C76FCBB" w14:textId="77777777">
      <w:pPr>
        <w:spacing w:after="0"/>
        <w:rPr>
          <w:rFonts w:ascii="Calibri" w:hAnsi="Calibri" w:cs="Calibri"/>
        </w:rPr>
      </w:pPr>
      <w:r w:rsidRPr="0025474D">
        <w:rPr>
          <w:rFonts w:ascii="Calibri" w:hAnsi="Calibri" w:cs="Calibri"/>
        </w:rPr>
        <w:t xml:space="preserve">Met deze A/D-brief informeer ik uw Kamer over het project ‘Verwerving </w:t>
      </w:r>
      <w:r w:rsidRPr="0025474D">
        <w:rPr>
          <w:rFonts w:ascii="Calibri" w:hAnsi="Calibri" w:cs="Calibri"/>
          <w:i/>
        </w:rPr>
        <w:t>Combat Counter-</w:t>
      </w:r>
      <w:r w:rsidRPr="0025474D">
        <w:rPr>
          <w:rFonts w:ascii="Calibri" w:hAnsi="Calibri" w:cs="Calibri"/>
        </w:rPr>
        <w:t>UAS’. Defensie kiest binnen de afspraken van het Defensie Materieelproces (DMP)</w:t>
      </w:r>
      <w:r w:rsidRPr="0025474D">
        <w:rPr>
          <w:rFonts w:ascii="Calibri" w:hAnsi="Calibri" w:cs="Calibri"/>
          <w:vertAlign w:val="superscript"/>
        </w:rPr>
        <w:footnoteReference w:id="2"/>
      </w:r>
      <w:r w:rsidRPr="0025474D">
        <w:rPr>
          <w:rFonts w:ascii="Calibri" w:hAnsi="Calibri" w:cs="Calibri"/>
        </w:rPr>
        <w:t xml:space="preserve"> voor een gecombineerde A/D-brief.</w:t>
      </w:r>
      <w:r w:rsidRPr="0025474D">
        <w:rPr>
          <w:rFonts w:ascii="Calibri" w:hAnsi="Calibri" w:cs="Calibri"/>
          <w:vertAlign w:val="superscript"/>
        </w:rPr>
        <w:footnoteReference w:id="3"/>
      </w:r>
      <w:r w:rsidRPr="0025474D">
        <w:rPr>
          <w:rFonts w:ascii="Calibri" w:hAnsi="Calibri" w:cs="Calibri"/>
        </w:rPr>
        <w:t xml:space="preserve"> Deze versnelde procesgang creëert de mogelijkheid om na parlementaire behandeling van deze Kamerbrief nog in de eerste helft van 2025 de eerste financiële verplichtingen aan te gaan voor dit project. Daarmee versnelt Defensie de verwerving van deze systemen om vanaf 2028 over </w:t>
      </w:r>
      <w:r w:rsidRPr="0025474D">
        <w:rPr>
          <w:rFonts w:ascii="Calibri" w:hAnsi="Calibri" w:cs="Calibri"/>
          <w:i/>
        </w:rPr>
        <w:t>Combat</w:t>
      </w:r>
      <w:r w:rsidRPr="0025474D">
        <w:rPr>
          <w:rFonts w:ascii="Calibri" w:hAnsi="Calibri" w:cs="Calibri"/>
        </w:rPr>
        <w:t xml:space="preserve"> C-UAS capaciteit te kunnen beschikken. </w:t>
      </w:r>
    </w:p>
    <w:p w:rsidRPr="0025474D" w:rsidR="008C5A5E" w:rsidP="008C5A5E" w:rsidRDefault="008C5A5E" w14:paraId="5BCA8985" w14:textId="77777777">
      <w:pPr>
        <w:spacing w:after="0"/>
        <w:rPr>
          <w:rFonts w:ascii="Calibri" w:hAnsi="Calibri" w:cs="Calibri"/>
        </w:rPr>
      </w:pPr>
    </w:p>
    <w:p w:rsidRPr="0025474D" w:rsidR="008C5A5E" w:rsidP="008C5A5E" w:rsidRDefault="008C5A5E" w14:paraId="040A8943" w14:textId="77777777">
      <w:pPr>
        <w:spacing w:after="0"/>
        <w:rPr>
          <w:rFonts w:ascii="Calibri" w:hAnsi="Calibri" w:cs="Calibri"/>
          <w:b/>
        </w:rPr>
      </w:pPr>
      <w:r w:rsidRPr="0025474D">
        <w:rPr>
          <w:rFonts w:ascii="Calibri" w:hAnsi="Calibri" w:cs="Calibri"/>
          <w:b/>
        </w:rPr>
        <w:t>Behoefte</w:t>
      </w:r>
    </w:p>
    <w:p w:rsidRPr="0025474D" w:rsidR="008C5A5E" w:rsidP="008C5A5E" w:rsidRDefault="008C5A5E" w14:paraId="23408FEE" w14:textId="77777777">
      <w:pPr>
        <w:spacing w:after="0"/>
        <w:rPr>
          <w:rFonts w:ascii="Calibri" w:hAnsi="Calibri" w:cs="Calibri"/>
          <w:i/>
        </w:rPr>
      </w:pPr>
      <w:r w:rsidRPr="0025474D">
        <w:rPr>
          <w:rFonts w:ascii="Calibri" w:hAnsi="Calibri" w:cs="Calibri"/>
          <w:i/>
        </w:rPr>
        <w:t>Huidige capaciteit</w:t>
      </w:r>
    </w:p>
    <w:p w:rsidRPr="0025474D" w:rsidR="008C5A5E" w:rsidP="008C5A5E" w:rsidRDefault="008C5A5E" w14:paraId="7EDE66F6" w14:textId="77777777">
      <w:pPr>
        <w:rPr>
          <w:rFonts w:ascii="Calibri" w:hAnsi="Calibri" w:cs="Calibri"/>
        </w:rPr>
      </w:pPr>
      <w:r w:rsidRPr="0025474D">
        <w:rPr>
          <w:rFonts w:ascii="Calibri" w:hAnsi="Calibri" w:cs="Calibri"/>
        </w:rPr>
        <w:t>De succesvolle inzet van onze militairen en het voortzettingsvermogen van de krijgsmacht zijn sterk afhankelijk van bescherming tegen luchtdreigingen.</w:t>
      </w:r>
      <w:r w:rsidRPr="0025474D">
        <w:rPr>
          <w:rStyle w:val="Voetnootmarkering"/>
          <w:rFonts w:ascii="Calibri" w:hAnsi="Calibri" w:cs="Calibri"/>
        </w:rPr>
        <w:footnoteReference w:id="4"/>
      </w:r>
      <w:r w:rsidRPr="0025474D">
        <w:rPr>
          <w:rFonts w:ascii="Calibri" w:hAnsi="Calibri" w:cs="Calibri"/>
        </w:rPr>
        <w:t xml:space="preserve"> Voor de verdediging tegen vijandelijke luchtdreigingen beschikt Defensie over gelaagde grondgebonden lucht- en raketverdediging, waaronder </w:t>
      </w:r>
      <w:r w:rsidRPr="0025474D">
        <w:rPr>
          <w:rFonts w:ascii="Calibri" w:hAnsi="Calibri" w:cs="Calibri"/>
          <w:i/>
        </w:rPr>
        <w:t xml:space="preserve">Long Range Air </w:t>
      </w:r>
      <w:proofErr w:type="spellStart"/>
      <w:r w:rsidRPr="0025474D">
        <w:rPr>
          <w:rFonts w:ascii="Calibri" w:hAnsi="Calibri" w:cs="Calibri"/>
          <w:i/>
        </w:rPr>
        <w:t>Defence</w:t>
      </w:r>
      <w:proofErr w:type="spellEnd"/>
      <w:r w:rsidRPr="0025474D">
        <w:rPr>
          <w:rFonts w:ascii="Calibri" w:hAnsi="Calibri" w:cs="Calibri"/>
          <w:i/>
        </w:rPr>
        <w:t xml:space="preserve"> </w:t>
      </w:r>
      <w:r w:rsidRPr="0025474D">
        <w:rPr>
          <w:rFonts w:ascii="Calibri" w:hAnsi="Calibri" w:cs="Calibri"/>
        </w:rPr>
        <w:t xml:space="preserve">(LRAD) en </w:t>
      </w:r>
      <w:proofErr w:type="spellStart"/>
      <w:r w:rsidRPr="0025474D">
        <w:rPr>
          <w:rFonts w:ascii="Calibri" w:hAnsi="Calibri" w:cs="Calibri"/>
          <w:i/>
        </w:rPr>
        <w:t>Ballistic</w:t>
      </w:r>
      <w:proofErr w:type="spellEnd"/>
      <w:r w:rsidRPr="0025474D">
        <w:rPr>
          <w:rFonts w:ascii="Calibri" w:hAnsi="Calibri" w:cs="Calibri"/>
          <w:i/>
        </w:rPr>
        <w:t xml:space="preserve"> </w:t>
      </w:r>
      <w:proofErr w:type="spellStart"/>
      <w:r w:rsidRPr="0025474D">
        <w:rPr>
          <w:rFonts w:ascii="Calibri" w:hAnsi="Calibri" w:cs="Calibri"/>
          <w:i/>
        </w:rPr>
        <w:t>Missile</w:t>
      </w:r>
      <w:proofErr w:type="spellEnd"/>
      <w:r w:rsidRPr="0025474D">
        <w:rPr>
          <w:rFonts w:ascii="Calibri" w:hAnsi="Calibri" w:cs="Calibri"/>
          <w:i/>
        </w:rPr>
        <w:t xml:space="preserve"> </w:t>
      </w:r>
      <w:proofErr w:type="spellStart"/>
      <w:r w:rsidRPr="0025474D">
        <w:rPr>
          <w:rFonts w:ascii="Calibri" w:hAnsi="Calibri" w:cs="Calibri"/>
          <w:i/>
        </w:rPr>
        <w:t>Defence</w:t>
      </w:r>
      <w:proofErr w:type="spellEnd"/>
      <w:r w:rsidRPr="0025474D">
        <w:rPr>
          <w:rFonts w:ascii="Calibri" w:hAnsi="Calibri" w:cs="Calibri"/>
        </w:rPr>
        <w:t xml:space="preserve"> capaciteit met het Patriot-wapensysteem voor de bestrijding van bijvoorbeeld kruisvluchtwapens. Ook verwerft Defensie momenteel</w:t>
      </w:r>
      <w:r w:rsidRPr="0025474D" w:rsidDel="00556621">
        <w:rPr>
          <w:rFonts w:ascii="Calibri" w:hAnsi="Calibri" w:cs="Calibri"/>
        </w:rPr>
        <w:t xml:space="preserve"> </w:t>
      </w:r>
      <w:r w:rsidRPr="0025474D">
        <w:rPr>
          <w:rFonts w:ascii="Calibri" w:hAnsi="Calibri" w:cs="Calibri"/>
          <w:i/>
        </w:rPr>
        <w:t xml:space="preserve">Medium Range Air </w:t>
      </w:r>
      <w:proofErr w:type="spellStart"/>
      <w:r w:rsidRPr="0025474D">
        <w:rPr>
          <w:rFonts w:ascii="Calibri" w:hAnsi="Calibri" w:cs="Calibri"/>
          <w:i/>
        </w:rPr>
        <w:t>Defence</w:t>
      </w:r>
      <w:proofErr w:type="spellEnd"/>
      <w:r w:rsidRPr="0025474D">
        <w:rPr>
          <w:rFonts w:ascii="Calibri" w:hAnsi="Calibri" w:cs="Calibri"/>
        </w:rPr>
        <w:t xml:space="preserve"> (MRAD) en </w:t>
      </w:r>
      <w:r w:rsidRPr="0025474D">
        <w:rPr>
          <w:rFonts w:ascii="Calibri" w:hAnsi="Calibri" w:cs="Calibri"/>
          <w:i/>
        </w:rPr>
        <w:t xml:space="preserve">Short Range Air </w:t>
      </w:r>
      <w:proofErr w:type="spellStart"/>
      <w:r w:rsidRPr="0025474D">
        <w:rPr>
          <w:rFonts w:ascii="Calibri" w:hAnsi="Calibri" w:cs="Calibri"/>
          <w:i/>
        </w:rPr>
        <w:t>Defence</w:t>
      </w:r>
      <w:proofErr w:type="spellEnd"/>
      <w:r w:rsidRPr="0025474D">
        <w:rPr>
          <w:rFonts w:ascii="Calibri" w:hAnsi="Calibri" w:cs="Calibri"/>
          <w:i/>
        </w:rPr>
        <w:t xml:space="preserve"> (</w:t>
      </w:r>
      <w:r w:rsidRPr="0025474D">
        <w:rPr>
          <w:rFonts w:ascii="Calibri" w:hAnsi="Calibri" w:cs="Calibri"/>
        </w:rPr>
        <w:t>SHORAD) capaciteit met het project ‘Vervanging MRAD en SHORAD’ voor de bestrijding van bijvoorbeeld vliegtuigen op middellange en korte afstand.</w:t>
      </w:r>
      <w:r w:rsidRPr="0025474D">
        <w:rPr>
          <w:rStyle w:val="Voetnootmarkering"/>
          <w:rFonts w:ascii="Calibri" w:hAnsi="Calibri" w:cs="Calibri"/>
        </w:rPr>
        <w:footnoteReference w:id="5"/>
      </w:r>
      <w:r w:rsidRPr="0025474D">
        <w:rPr>
          <w:rFonts w:ascii="Calibri" w:hAnsi="Calibri" w:cs="Calibri"/>
        </w:rPr>
        <w:t xml:space="preserve"> De bestrijding van kleine en goedkope UAS is met deze specialistische capaciteiten echter niet doelmatig en doeltreffend.  Defensie beschikt momenteel niet over een mobiele C-UAS capaciteit die de eenheden van de zware en middelzware infanteriebrigades kan beschermen tegen deze kleine en goedkope UAS. Daarom investeert Defensie in aanvullende capaciteiten voor luchtverdediging.</w:t>
      </w:r>
    </w:p>
    <w:p w:rsidRPr="0025474D" w:rsidR="008C5A5E" w:rsidP="008C5A5E" w:rsidRDefault="008C5A5E" w14:paraId="3520F2D7" w14:textId="77777777">
      <w:pPr>
        <w:spacing w:after="0"/>
        <w:rPr>
          <w:rFonts w:ascii="Calibri" w:hAnsi="Calibri" w:cs="Calibri"/>
          <w:i/>
        </w:rPr>
      </w:pPr>
    </w:p>
    <w:p w:rsidRPr="0025474D" w:rsidR="008C5A5E" w:rsidP="008C5A5E" w:rsidRDefault="008C5A5E" w14:paraId="4C10E52A" w14:textId="77777777">
      <w:pPr>
        <w:spacing w:after="0"/>
        <w:rPr>
          <w:rFonts w:ascii="Calibri" w:hAnsi="Calibri" w:cs="Calibri"/>
          <w:i/>
        </w:rPr>
      </w:pPr>
      <w:r w:rsidRPr="0025474D">
        <w:rPr>
          <w:rFonts w:ascii="Calibri" w:hAnsi="Calibri" w:cs="Calibri"/>
          <w:i/>
        </w:rPr>
        <w:t>Nieuwe capaciteit</w:t>
      </w:r>
    </w:p>
    <w:p w:rsidRPr="0025474D" w:rsidR="008C5A5E" w:rsidP="008C5A5E" w:rsidRDefault="008C5A5E" w14:paraId="3F346BE7" w14:textId="77777777">
      <w:pPr>
        <w:rPr>
          <w:rFonts w:ascii="Calibri" w:hAnsi="Calibri" w:cs="Calibri"/>
        </w:rPr>
      </w:pPr>
      <w:r w:rsidRPr="0025474D">
        <w:rPr>
          <w:rFonts w:ascii="Calibri" w:hAnsi="Calibri" w:cs="Calibri"/>
          <w:lang w:eastAsia="nl-NL"/>
        </w:rPr>
        <w:t xml:space="preserve">De snelle technologische ontwikkeling en proliferatie van kleine UAS zorgen ervoor dat het belang van een sterke luchtverdediging hiertegen toeneemt. Vanwege hun geringe omvang, het vermogen om stil te kunnen hangen, snel (kortstondig) te verplaatsen en relatief ongehinderd door het luchtruim te bewegen, is de trefkans met traditionele wapensystemen gering. Een gelaagde verdediging tegen de verschillende typen UAS is nodig om zo doeltreffend en doelmatig mogelijk het beoogde effect te bereiken met minimale </w:t>
      </w:r>
      <w:r w:rsidRPr="0025474D">
        <w:rPr>
          <w:rFonts w:ascii="Calibri" w:hAnsi="Calibri" w:cs="Calibri"/>
        </w:rPr>
        <w:t xml:space="preserve">nevenschade. </w:t>
      </w:r>
    </w:p>
    <w:p w:rsidRPr="0025474D" w:rsidR="008C5A5E" w:rsidP="008C5A5E" w:rsidRDefault="008C5A5E" w14:paraId="591C491E" w14:textId="77777777">
      <w:pPr>
        <w:spacing w:after="0"/>
        <w:rPr>
          <w:rFonts w:ascii="Calibri" w:hAnsi="Calibri" w:cs="Calibri"/>
          <w:noProof/>
          <w:lang w:eastAsia="nl-NL"/>
        </w:rPr>
      </w:pPr>
      <w:r w:rsidRPr="0025474D">
        <w:rPr>
          <w:rFonts w:ascii="Calibri" w:hAnsi="Calibri" w:cs="Calibri"/>
        </w:rPr>
        <w:t xml:space="preserve">Het project ‘Verwerving </w:t>
      </w:r>
      <w:r w:rsidRPr="0025474D">
        <w:rPr>
          <w:rFonts w:ascii="Calibri" w:hAnsi="Calibri" w:cs="Calibri"/>
          <w:i/>
        </w:rPr>
        <w:t>Combat</w:t>
      </w:r>
      <w:r w:rsidRPr="0025474D">
        <w:rPr>
          <w:rFonts w:ascii="Calibri" w:hAnsi="Calibri" w:cs="Calibri"/>
        </w:rPr>
        <w:t xml:space="preserve"> </w:t>
      </w:r>
      <w:r w:rsidRPr="0025474D">
        <w:rPr>
          <w:rFonts w:ascii="Calibri" w:hAnsi="Calibri" w:cs="Calibri"/>
          <w:i/>
        </w:rPr>
        <w:t>Counter</w:t>
      </w:r>
      <w:r w:rsidRPr="0025474D">
        <w:rPr>
          <w:rFonts w:ascii="Calibri" w:hAnsi="Calibri" w:cs="Calibri"/>
        </w:rPr>
        <w:t>-UAS’</w:t>
      </w:r>
      <w:r w:rsidRPr="0025474D">
        <w:rPr>
          <w:rFonts w:ascii="Calibri" w:hAnsi="Calibri" w:cs="Calibri"/>
          <w:lang w:eastAsia="nl-NL"/>
        </w:rPr>
        <w:t xml:space="preserve"> richt zich specifiek op de bestrijding van kleine UAS. De secundaire dreiging waar deze capaciteit tegen wordt ingezet zijn laagvliegende helikopters en vliegtuigen tot een afstand van vijf kilometer (</w:t>
      </w:r>
      <w:proofErr w:type="spellStart"/>
      <w:r w:rsidRPr="0025474D">
        <w:rPr>
          <w:rFonts w:ascii="Calibri" w:hAnsi="Calibri" w:cs="Calibri"/>
          <w:i/>
          <w:lang w:eastAsia="nl-NL"/>
        </w:rPr>
        <w:t>Very</w:t>
      </w:r>
      <w:proofErr w:type="spellEnd"/>
      <w:r w:rsidRPr="0025474D">
        <w:rPr>
          <w:rFonts w:ascii="Calibri" w:hAnsi="Calibri" w:cs="Calibri"/>
          <w:i/>
          <w:lang w:eastAsia="nl-NL"/>
        </w:rPr>
        <w:t xml:space="preserve"> Short Range Air </w:t>
      </w:r>
      <w:proofErr w:type="spellStart"/>
      <w:r w:rsidRPr="0025474D">
        <w:rPr>
          <w:rFonts w:ascii="Calibri" w:hAnsi="Calibri" w:cs="Calibri"/>
          <w:i/>
          <w:lang w:eastAsia="nl-NL"/>
        </w:rPr>
        <w:t>Defence</w:t>
      </w:r>
      <w:proofErr w:type="spellEnd"/>
      <w:r w:rsidRPr="0025474D">
        <w:rPr>
          <w:rFonts w:ascii="Calibri" w:hAnsi="Calibri" w:cs="Calibri"/>
          <w:lang w:eastAsia="nl-NL"/>
        </w:rPr>
        <w:t xml:space="preserve">, VSHORAD). </w:t>
      </w:r>
      <w:r w:rsidRPr="0025474D">
        <w:rPr>
          <w:rFonts w:ascii="Calibri" w:hAnsi="Calibri" w:cs="Calibri"/>
          <w:i/>
        </w:rPr>
        <w:t xml:space="preserve">Combat </w:t>
      </w:r>
      <w:r w:rsidRPr="0025474D">
        <w:rPr>
          <w:rFonts w:ascii="Calibri" w:hAnsi="Calibri" w:cs="Calibri"/>
        </w:rPr>
        <w:t xml:space="preserve">C-UAS treedt in samenhang met andere luchtverdedigingseenheden of zelfstandig op. Deze capaciteit vergroot de mogelijkheid om eenheden, gebieden en vitale (militaire) infrastructuur zoals vliegbases en havens op een kosteneffectieve manier te beschermen tegen (zwermen) kleine UAS, </w:t>
      </w:r>
      <w:proofErr w:type="spellStart"/>
      <w:r w:rsidRPr="0025474D">
        <w:rPr>
          <w:rFonts w:ascii="Calibri" w:hAnsi="Calibri" w:cs="Calibri"/>
          <w:i/>
        </w:rPr>
        <w:t>loitering</w:t>
      </w:r>
      <w:proofErr w:type="spellEnd"/>
      <w:r w:rsidRPr="0025474D">
        <w:rPr>
          <w:rFonts w:ascii="Calibri" w:hAnsi="Calibri" w:cs="Calibri"/>
          <w:i/>
        </w:rPr>
        <w:t xml:space="preserve"> </w:t>
      </w:r>
      <w:proofErr w:type="spellStart"/>
      <w:r w:rsidRPr="0025474D">
        <w:rPr>
          <w:rFonts w:ascii="Calibri" w:hAnsi="Calibri" w:cs="Calibri"/>
          <w:i/>
        </w:rPr>
        <w:t>munitions</w:t>
      </w:r>
      <w:proofErr w:type="spellEnd"/>
      <w:r w:rsidRPr="0025474D">
        <w:rPr>
          <w:rStyle w:val="Voetnootmarkering"/>
          <w:rFonts w:ascii="Calibri" w:hAnsi="Calibri" w:cs="Calibri"/>
          <w:i/>
        </w:rPr>
        <w:footnoteReference w:id="6"/>
      </w:r>
      <w:r w:rsidRPr="0025474D">
        <w:rPr>
          <w:rFonts w:ascii="Calibri" w:hAnsi="Calibri" w:cs="Calibri"/>
        </w:rPr>
        <w:t xml:space="preserve">, zeer laagvliegende helikopters en vliegtuigen. </w:t>
      </w:r>
      <w:r w:rsidRPr="0025474D">
        <w:rPr>
          <w:rFonts w:ascii="Calibri" w:hAnsi="Calibri" w:cs="Calibri"/>
          <w:i/>
        </w:rPr>
        <w:t>Combat</w:t>
      </w:r>
      <w:r w:rsidRPr="0025474D">
        <w:rPr>
          <w:rFonts w:ascii="Calibri" w:hAnsi="Calibri" w:cs="Calibri"/>
        </w:rPr>
        <w:t xml:space="preserve"> C-UAS capaciteit is</w:t>
      </w:r>
      <w:r w:rsidRPr="0025474D">
        <w:rPr>
          <w:rFonts w:ascii="Calibri" w:hAnsi="Calibri" w:cs="Calibri"/>
          <w:iCs/>
        </w:rPr>
        <w:t xml:space="preserve"> daarmee </w:t>
      </w:r>
      <w:proofErr w:type="spellStart"/>
      <w:r w:rsidRPr="0025474D">
        <w:rPr>
          <w:rFonts w:ascii="Calibri" w:hAnsi="Calibri" w:cs="Calibri"/>
          <w:iCs/>
        </w:rPr>
        <w:t>randvoorwaardelijk</w:t>
      </w:r>
      <w:proofErr w:type="spellEnd"/>
      <w:r w:rsidRPr="0025474D">
        <w:rPr>
          <w:rFonts w:ascii="Calibri" w:hAnsi="Calibri" w:cs="Calibri"/>
          <w:iCs/>
        </w:rPr>
        <w:t xml:space="preserve"> voor het moderne mobiele</w:t>
      </w:r>
      <w:r w:rsidRPr="0025474D">
        <w:rPr>
          <w:rFonts w:ascii="Calibri" w:hAnsi="Calibri" w:cs="Calibri"/>
          <w:i/>
          <w:iCs/>
        </w:rPr>
        <w:t xml:space="preserve"> </w:t>
      </w:r>
      <w:r w:rsidRPr="0025474D">
        <w:rPr>
          <w:rFonts w:ascii="Calibri" w:hAnsi="Calibri" w:cs="Calibri"/>
          <w:iCs/>
        </w:rPr>
        <w:t xml:space="preserve">gevecht in het hogere deel van het geweldsspectrum en draagt direct bij aan de bescherming van onze militairen. De capaciteit </w:t>
      </w:r>
      <w:r w:rsidRPr="0025474D">
        <w:rPr>
          <w:rFonts w:ascii="Calibri" w:hAnsi="Calibri" w:cs="Calibri"/>
        </w:rPr>
        <w:t xml:space="preserve">kenmerkt zich door grote mobiliteit, hoge mate van bescherming, interoperabiliteit en is 24 uur per dag en onder alle weersomstandigheden inzetbaar. </w:t>
      </w:r>
      <w:r w:rsidRPr="0025474D">
        <w:rPr>
          <w:rFonts w:ascii="Calibri" w:hAnsi="Calibri" w:cs="Calibri"/>
          <w:lang w:eastAsia="nl-NL"/>
        </w:rPr>
        <w:t>Aanvullend bestrijden SHORAD (tot vijftien kilometer), MRAD (tot vijftig kilometer) en LRAD (vanaf vijftig kilometer) de grotere UAS.</w:t>
      </w:r>
      <w:r w:rsidRPr="0025474D">
        <w:rPr>
          <w:rStyle w:val="Voetnootmarkering"/>
          <w:rFonts w:ascii="Calibri" w:hAnsi="Calibri" w:cs="Calibri"/>
          <w:lang w:eastAsia="nl-NL"/>
        </w:rPr>
        <w:footnoteReference w:id="7"/>
      </w:r>
      <w:r w:rsidRPr="0025474D">
        <w:rPr>
          <w:rFonts w:ascii="Calibri" w:hAnsi="Calibri" w:cs="Calibri"/>
          <w:lang w:eastAsia="nl-NL"/>
        </w:rPr>
        <w:t xml:space="preserve"> Samen vormen deze capaciteiten een integraal onderdeel van effectieve gelaagde luchtverdediging tegen verschillende typen UAS. </w:t>
      </w:r>
    </w:p>
    <w:p w:rsidRPr="0025474D" w:rsidR="008C5A5E" w:rsidP="008C5A5E" w:rsidRDefault="008C5A5E" w14:paraId="2D2DF9B0" w14:textId="77777777">
      <w:pPr>
        <w:spacing w:after="0"/>
        <w:rPr>
          <w:rFonts w:ascii="Calibri" w:hAnsi="Calibri" w:cs="Calibri"/>
          <w:u w:val="single"/>
        </w:rPr>
      </w:pPr>
    </w:p>
    <w:p w:rsidRPr="0025474D" w:rsidR="008C5A5E" w:rsidP="008C5A5E" w:rsidRDefault="008C5A5E" w14:paraId="57D09D18" w14:textId="77777777">
      <w:pPr>
        <w:spacing w:after="0"/>
        <w:rPr>
          <w:rFonts w:ascii="Calibri" w:hAnsi="Calibri" w:cs="Calibri"/>
          <w:u w:val="single"/>
        </w:rPr>
      </w:pPr>
      <w:r w:rsidRPr="0025474D">
        <w:rPr>
          <w:rFonts w:ascii="Calibri" w:hAnsi="Calibri" w:cs="Calibri"/>
          <w:u w:val="single"/>
        </w:rPr>
        <w:t>Kwalitatieve behoefte</w:t>
      </w:r>
    </w:p>
    <w:p w:rsidRPr="0025474D" w:rsidR="008C5A5E" w:rsidP="008C5A5E" w:rsidRDefault="008C5A5E" w14:paraId="7927787C" w14:textId="77777777">
      <w:pPr>
        <w:spacing w:after="0"/>
        <w:rPr>
          <w:rFonts w:ascii="Calibri" w:hAnsi="Calibri" w:cs="Calibri"/>
          <w:u w:val="single"/>
        </w:rPr>
      </w:pPr>
      <w:r w:rsidRPr="0025474D">
        <w:rPr>
          <w:rFonts w:ascii="Calibri" w:hAnsi="Calibri" w:cs="Calibri"/>
          <w:i/>
          <w:iCs/>
        </w:rPr>
        <w:t>Combat</w:t>
      </w:r>
      <w:r w:rsidRPr="0025474D">
        <w:rPr>
          <w:rFonts w:ascii="Calibri" w:hAnsi="Calibri" w:cs="Calibri"/>
          <w:iCs/>
        </w:rPr>
        <w:t xml:space="preserve"> C-UAS eenheden moeten hun taak kunnen vervullen in de frontlinie en zij beschikken daarom over </w:t>
      </w:r>
      <w:proofErr w:type="spellStart"/>
      <w:r w:rsidRPr="0025474D">
        <w:rPr>
          <w:rFonts w:ascii="Calibri" w:hAnsi="Calibri" w:cs="Calibri"/>
          <w:iCs/>
        </w:rPr>
        <w:t>hoogmobiele</w:t>
      </w:r>
      <w:proofErr w:type="spellEnd"/>
      <w:r w:rsidRPr="0025474D">
        <w:rPr>
          <w:rFonts w:ascii="Calibri" w:hAnsi="Calibri" w:cs="Calibri"/>
          <w:iCs/>
        </w:rPr>
        <w:t xml:space="preserve"> gepantserde voertuigen.</w:t>
      </w:r>
      <w:r w:rsidRPr="0025474D">
        <w:rPr>
          <w:rFonts w:ascii="Calibri" w:hAnsi="Calibri" w:cs="Calibri"/>
        </w:rPr>
        <w:t xml:space="preserve"> </w:t>
      </w:r>
      <w:r w:rsidRPr="0025474D">
        <w:rPr>
          <w:rFonts w:ascii="Calibri" w:hAnsi="Calibri" w:cs="Calibri"/>
          <w:iCs/>
        </w:rPr>
        <w:t xml:space="preserve">De benodigde sensoren en effectoren van </w:t>
      </w:r>
      <w:r w:rsidRPr="0025474D">
        <w:rPr>
          <w:rFonts w:ascii="Calibri" w:hAnsi="Calibri" w:cs="Calibri"/>
          <w:i/>
          <w:iCs/>
        </w:rPr>
        <w:t>Combat</w:t>
      </w:r>
      <w:r w:rsidRPr="0025474D">
        <w:rPr>
          <w:rFonts w:ascii="Calibri" w:hAnsi="Calibri" w:cs="Calibri"/>
          <w:iCs/>
        </w:rPr>
        <w:t xml:space="preserve"> C-UAS zijn afgestemd op deze specifieke luchtdreiging. Hiernaast moet </w:t>
      </w:r>
      <w:r w:rsidRPr="0025474D">
        <w:rPr>
          <w:rFonts w:ascii="Calibri" w:hAnsi="Calibri" w:cs="Calibri"/>
          <w:i/>
          <w:iCs/>
        </w:rPr>
        <w:t>Combat</w:t>
      </w:r>
      <w:r w:rsidRPr="0025474D">
        <w:rPr>
          <w:rFonts w:ascii="Calibri" w:hAnsi="Calibri" w:cs="Calibri"/>
          <w:iCs/>
        </w:rPr>
        <w:t xml:space="preserve"> C-UAS capaciteit beschikken over goed beveiligde draadloze communicatie, zodat de eenheden in de frontlinie mobiel, flexibel en snel kunnen optreden terwijl ook zelfstandige inzet zonder netwerk mogelijk blijft. </w:t>
      </w:r>
      <w:r w:rsidRPr="0025474D">
        <w:rPr>
          <w:rFonts w:ascii="Calibri" w:hAnsi="Calibri" w:cs="Calibri"/>
        </w:rPr>
        <w:t xml:space="preserve">Het project omvat de levering van </w:t>
      </w:r>
      <w:r w:rsidRPr="0025474D">
        <w:rPr>
          <w:rFonts w:ascii="Calibri" w:hAnsi="Calibri" w:cs="Calibri"/>
          <w:i/>
        </w:rPr>
        <w:t>Combat</w:t>
      </w:r>
      <w:r w:rsidRPr="0025474D">
        <w:rPr>
          <w:rFonts w:ascii="Calibri" w:hAnsi="Calibri" w:cs="Calibri"/>
        </w:rPr>
        <w:t xml:space="preserve"> C-UAS kanonsystemen inclusief gepantserde rupsvoertuigen die het onderstel voor de kanonsystemen vormen, </w:t>
      </w:r>
      <w:proofErr w:type="spellStart"/>
      <w:r w:rsidRPr="0025474D">
        <w:rPr>
          <w:rFonts w:ascii="Calibri" w:hAnsi="Calibri" w:cs="Calibri"/>
          <w:i/>
        </w:rPr>
        <w:t>command</w:t>
      </w:r>
      <w:proofErr w:type="spellEnd"/>
      <w:r w:rsidRPr="0025474D">
        <w:rPr>
          <w:rFonts w:ascii="Calibri" w:hAnsi="Calibri" w:cs="Calibri"/>
          <w:i/>
        </w:rPr>
        <w:t xml:space="preserve"> </w:t>
      </w:r>
      <w:proofErr w:type="spellStart"/>
      <w:r w:rsidRPr="0025474D">
        <w:rPr>
          <w:rFonts w:ascii="Calibri" w:hAnsi="Calibri" w:cs="Calibri"/>
          <w:i/>
        </w:rPr>
        <w:t>and</w:t>
      </w:r>
      <w:proofErr w:type="spellEnd"/>
      <w:r w:rsidRPr="0025474D">
        <w:rPr>
          <w:rFonts w:ascii="Calibri" w:hAnsi="Calibri" w:cs="Calibri"/>
          <w:i/>
        </w:rPr>
        <w:t xml:space="preserve"> control</w:t>
      </w:r>
      <w:r w:rsidRPr="0025474D">
        <w:rPr>
          <w:rStyle w:val="Voetnootmarkering"/>
          <w:rFonts w:ascii="Calibri" w:hAnsi="Calibri" w:cs="Calibri"/>
          <w:i/>
        </w:rPr>
        <w:footnoteReference w:id="8"/>
      </w:r>
      <w:r w:rsidRPr="0025474D">
        <w:rPr>
          <w:rFonts w:ascii="Calibri" w:hAnsi="Calibri" w:cs="Calibri"/>
        </w:rPr>
        <w:t>, simulatiemiddelen, munitie voor opleiden en trainen (O&amp;T) en voor inzet, en logistieke ondersteuning</w:t>
      </w:r>
      <w:r w:rsidRPr="0025474D">
        <w:rPr>
          <w:rFonts w:ascii="Calibri" w:hAnsi="Calibri" w:cs="Calibri"/>
          <w:vertAlign w:val="superscript"/>
        </w:rPr>
        <w:footnoteReference w:id="9"/>
      </w:r>
      <w:r w:rsidRPr="0025474D">
        <w:rPr>
          <w:rFonts w:ascii="Calibri" w:hAnsi="Calibri" w:cs="Calibri"/>
        </w:rPr>
        <w:t xml:space="preserve">. De capaciteit treedt geïntegreerd op met de voorziene MRAD- en SHORAD-capaciteit en is tevens zelfstandig inzetbaar. </w:t>
      </w:r>
    </w:p>
    <w:p w:rsidRPr="0025474D" w:rsidR="008C5A5E" w:rsidP="008C5A5E" w:rsidRDefault="008C5A5E" w14:paraId="7A4613EC" w14:textId="77777777">
      <w:pPr>
        <w:spacing w:after="0"/>
        <w:rPr>
          <w:rFonts w:ascii="Calibri" w:hAnsi="Calibri" w:cs="Calibri"/>
          <w:i/>
        </w:rPr>
      </w:pPr>
    </w:p>
    <w:p w:rsidRPr="0025474D" w:rsidR="008C5A5E" w:rsidP="008C5A5E" w:rsidRDefault="008C5A5E" w14:paraId="6D772DB5" w14:textId="77777777">
      <w:pPr>
        <w:spacing w:after="0"/>
        <w:rPr>
          <w:rFonts w:ascii="Calibri" w:hAnsi="Calibri" w:cs="Calibri"/>
          <w:u w:val="single"/>
        </w:rPr>
      </w:pPr>
      <w:r w:rsidRPr="0025474D">
        <w:rPr>
          <w:rFonts w:ascii="Calibri" w:hAnsi="Calibri" w:cs="Calibri"/>
          <w:u w:val="single"/>
        </w:rPr>
        <w:t>Kwantitatieve behoefte</w:t>
      </w:r>
    </w:p>
    <w:p w:rsidRPr="0025474D" w:rsidR="008C5A5E" w:rsidP="008C5A5E" w:rsidRDefault="008C5A5E" w14:paraId="10216507" w14:textId="77777777">
      <w:pPr>
        <w:autoSpaceDE w:val="0"/>
        <w:adjustRightInd w:val="0"/>
        <w:spacing w:after="0"/>
        <w:rPr>
          <w:rFonts w:ascii="Calibri" w:hAnsi="Calibri" w:cs="Calibri"/>
          <w:iCs/>
        </w:rPr>
      </w:pPr>
      <w:r w:rsidRPr="0025474D">
        <w:rPr>
          <w:rFonts w:ascii="Calibri" w:hAnsi="Calibri" w:cs="Calibri"/>
          <w:iCs/>
        </w:rPr>
        <w:t xml:space="preserve">Het project omvat 22 </w:t>
      </w:r>
      <w:r w:rsidRPr="0025474D">
        <w:rPr>
          <w:rFonts w:ascii="Calibri" w:hAnsi="Calibri" w:cs="Calibri"/>
          <w:i/>
          <w:iCs/>
        </w:rPr>
        <w:t>Combat</w:t>
      </w:r>
      <w:r w:rsidRPr="0025474D">
        <w:rPr>
          <w:rFonts w:ascii="Calibri" w:hAnsi="Calibri" w:cs="Calibri"/>
          <w:iCs/>
        </w:rPr>
        <w:t xml:space="preserve"> C-UAS systemen en systemen voor </w:t>
      </w:r>
      <w:proofErr w:type="spellStart"/>
      <w:r w:rsidRPr="0025474D">
        <w:rPr>
          <w:rFonts w:ascii="Calibri" w:hAnsi="Calibri" w:cs="Calibri"/>
          <w:i/>
          <w:iCs/>
        </w:rPr>
        <w:t>command</w:t>
      </w:r>
      <w:proofErr w:type="spellEnd"/>
      <w:r w:rsidRPr="0025474D">
        <w:rPr>
          <w:rFonts w:ascii="Calibri" w:hAnsi="Calibri" w:cs="Calibri"/>
          <w:i/>
          <w:iCs/>
        </w:rPr>
        <w:t xml:space="preserve"> </w:t>
      </w:r>
      <w:proofErr w:type="spellStart"/>
      <w:r w:rsidRPr="0025474D">
        <w:rPr>
          <w:rFonts w:ascii="Calibri" w:hAnsi="Calibri" w:cs="Calibri"/>
          <w:i/>
          <w:iCs/>
        </w:rPr>
        <w:t>and</w:t>
      </w:r>
      <w:proofErr w:type="spellEnd"/>
      <w:r w:rsidRPr="0025474D">
        <w:rPr>
          <w:rFonts w:ascii="Calibri" w:hAnsi="Calibri" w:cs="Calibri"/>
          <w:i/>
          <w:iCs/>
        </w:rPr>
        <w:t xml:space="preserve"> control</w:t>
      </w:r>
      <w:r w:rsidRPr="0025474D">
        <w:rPr>
          <w:rFonts w:ascii="Calibri" w:hAnsi="Calibri" w:cs="Calibri"/>
          <w:iCs/>
        </w:rPr>
        <w:t>. Het aantal te verwerven systemen is bepaald op basis van de benodigde capaciteit voor de bescherming van de zware en middelzware infanteriebrigades. De manoeuvrebataljons</w:t>
      </w:r>
      <w:r w:rsidRPr="0025474D">
        <w:rPr>
          <w:rStyle w:val="Voetnootmarkering"/>
          <w:rFonts w:ascii="Calibri" w:hAnsi="Calibri" w:cs="Calibri"/>
          <w:iCs/>
        </w:rPr>
        <w:footnoteReference w:id="10"/>
      </w:r>
      <w:r w:rsidRPr="0025474D">
        <w:rPr>
          <w:rFonts w:ascii="Calibri" w:hAnsi="Calibri" w:cs="Calibri"/>
          <w:iCs/>
        </w:rPr>
        <w:t xml:space="preserve"> van deze brigades worden beschermd door mobiele luchtverdedigingseenheden. Defensie gaat over in totaal vijf van deze eenheden beschikken waarbij iedere mobiele luchtverdedigingseenheid de beschikking heeft over vier </w:t>
      </w:r>
      <w:r w:rsidRPr="0025474D">
        <w:rPr>
          <w:rFonts w:ascii="Calibri" w:hAnsi="Calibri" w:cs="Calibri"/>
          <w:i/>
          <w:iCs/>
        </w:rPr>
        <w:t>Combat</w:t>
      </w:r>
      <w:r w:rsidRPr="0025474D">
        <w:rPr>
          <w:rFonts w:ascii="Calibri" w:hAnsi="Calibri" w:cs="Calibri"/>
          <w:iCs/>
        </w:rPr>
        <w:t xml:space="preserve"> C-UAS systemen en meerdere SHORAD systemen. Deze mobiele eenheden treden op in samenhang met MRAD-capaciteit om de brigades te beschermen. Daarnaast zijn twee aanvullende </w:t>
      </w:r>
      <w:r w:rsidRPr="0025474D">
        <w:rPr>
          <w:rFonts w:ascii="Calibri" w:hAnsi="Calibri" w:cs="Calibri"/>
          <w:i/>
          <w:iCs/>
        </w:rPr>
        <w:t>Combat</w:t>
      </w:r>
      <w:r w:rsidRPr="0025474D">
        <w:rPr>
          <w:rFonts w:ascii="Calibri" w:hAnsi="Calibri" w:cs="Calibri"/>
          <w:iCs/>
        </w:rPr>
        <w:t xml:space="preserve"> C-UAS systemen nodig voor O&amp;T en als logistieke reserve.</w:t>
      </w:r>
      <w:r w:rsidRPr="0025474D">
        <w:rPr>
          <w:rFonts w:ascii="Calibri" w:hAnsi="Calibri" w:cs="Calibri"/>
        </w:rPr>
        <w:t xml:space="preserve"> </w:t>
      </w:r>
      <w:r w:rsidRPr="0025474D">
        <w:rPr>
          <w:rFonts w:ascii="Calibri" w:hAnsi="Calibri" w:cs="Calibri"/>
          <w:iCs/>
        </w:rPr>
        <w:t>Door de geopolitieke ontwikkelingen en bij verdere groei van de krijgsmacht is het niet uitgesloten dat in de toekomst een grotere behoefte zal ontstaan dan tot nu toe is gekwantificeerd. In de contracten wordt daarom waar mogelijk optieruimte voor extra systemen opgenomen.</w:t>
      </w:r>
    </w:p>
    <w:p w:rsidRPr="0025474D" w:rsidR="008C5A5E" w:rsidP="008C5A5E" w:rsidRDefault="008C5A5E" w14:paraId="6C2D8326" w14:textId="77777777">
      <w:pPr>
        <w:autoSpaceDE w:val="0"/>
        <w:adjustRightInd w:val="0"/>
        <w:spacing w:after="0"/>
        <w:rPr>
          <w:rFonts w:ascii="Calibri" w:hAnsi="Calibri" w:eastAsia="Times New Roman" w:cs="Calibri"/>
          <w:kern w:val="0"/>
          <w:lang w:eastAsia="nl-NL"/>
        </w:rPr>
      </w:pPr>
    </w:p>
    <w:p w:rsidRPr="0025474D" w:rsidR="008C5A5E" w:rsidP="008C5A5E" w:rsidRDefault="008C5A5E" w14:paraId="290D3F31" w14:textId="77777777">
      <w:pPr>
        <w:spacing w:after="0"/>
        <w:rPr>
          <w:rFonts w:ascii="Calibri" w:hAnsi="Calibri" w:cs="Calibri"/>
          <w:b/>
        </w:rPr>
      </w:pPr>
      <w:r w:rsidRPr="0025474D">
        <w:rPr>
          <w:rFonts w:ascii="Calibri" w:hAnsi="Calibri" w:cs="Calibri"/>
          <w:b/>
        </w:rPr>
        <w:t>Verwervingsvoorbereiding</w:t>
      </w:r>
    </w:p>
    <w:p w:rsidRPr="0025474D" w:rsidR="008C5A5E" w:rsidP="008C5A5E" w:rsidRDefault="008C5A5E" w14:paraId="7C3E1456" w14:textId="77777777">
      <w:pPr>
        <w:rPr>
          <w:rFonts w:ascii="Calibri" w:hAnsi="Calibri" w:cs="Calibri"/>
        </w:rPr>
      </w:pPr>
      <w:r w:rsidRPr="0025474D">
        <w:rPr>
          <w:rFonts w:ascii="Calibri" w:hAnsi="Calibri" w:cs="Calibri"/>
        </w:rPr>
        <w:t xml:space="preserve">Defensie kiest voor het kanonsysteem Skyranger30 op </w:t>
      </w:r>
      <w:r w:rsidRPr="0025474D">
        <w:rPr>
          <w:rFonts w:ascii="Calibri" w:hAnsi="Calibri" w:eastAsia="DejaVu Sans" w:cs="Calibri"/>
        </w:rPr>
        <w:t xml:space="preserve">het rupsvoertuig </w:t>
      </w:r>
      <w:proofErr w:type="spellStart"/>
      <w:r w:rsidRPr="0025474D">
        <w:rPr>
          <w:rFonts w:ascii="Calibri" w:hAnsi="Calibri" w:eastAsia="DejaVu Sans" w:cs="Calibri"/>
          <w:i/>
        </w:rPr>
        <w:t>Armoured</w:t>
      </w:r>
      <w:proofErr w:type="spellEnd"/>
      <w:r w:rsidRPr="0025474D">
        <w:rPr>
          <w:rFonts w:ascii="Calibri" w:hAnsi="Calibri" w:eastAsia="DejaVu Sans" w:cs="Calibri"/>
          <w:i/>
        </w:rPr>
        <w:t xml:space="preserve"> Combat Support Vehicle</w:t>
      </w:r>
      <w:r w:rsidRPr="0025474D">
        <w:rPr>
          <w:rFonts w:ascii="Calibri" w:hAnsi="Calibri" w:eastAsia="DejaVu Sans" w:cs="Calibri"/>
        </w:rPr>
        <w:t xml:space="preserve"> (ACSV). Op basis van het operatieconcept en u</w:t>
      </w:r>
      <w:r w:rsidRPr="0025474D">
        <w:rPr>
          <w:rFonts w:ascii="Calibri" w:hAnsi="Calibri" w:cs="Calibri"/>
        </w:rPr>
        <w:t xml:space="preserve">it het marktonderzoek is gebleken dat alleen deze oplossing voldoet aan de gestelde eisen voor de Nederlandse </w:t>
      </w:r>
      <w:r w:rsidRPr="0025474D">
        <w:rPr>
          <w:rFonts w:ascii="Calibri" w:hAnsi="Calibri" w:cs="Calibri"/>
          <w:i/>
        </w:rPr>
        <w:t xml:space="preserve">Combat </w:t>
      </w:r>
      <w:r w:rsidRPr="0025474D">
        <w:rPr>
          <w:rFonts w:ascii="Calibri" w:hAnsi="Calibri" w:cs="Calibri"/>
        </w:rPr>
        <w:t>C-UAS capaciteit. Deze systemen zijn</w:t>
      </w:r>
      <w:r w:rsidRPr="0025474D">
        <w:rPr>
          <w:rFonts w:ascii="Calibri" w:hAnsi="Calibri" w:eastAsia="Times New Roman" w:cs="Calibri"/>
          <w:kern w:val="0"/>
          <w:lang w:eastAsia="nl-NL"/>
        </w:rPr>
        <w:t xml:space="preserve"> ‘van de plank’ (</w:t>
      </w:r>
      <w:r w:rsidRPr="0025474D">
        <w:rPr>
          <w:rFonts w:ascii="Calibri" w:hAnsi="Calibri" w:eastAsia="Times New Roman" w:cs="Calibri"/>
          <w:i/>
          <w:kern w:val="0"/>
          <w:lang w:eastAsia="nl-NL"/>
        </w:rPr>
        <w:t xml:space="preserve">Military off </w:t>
      </w:r>
      <w:proofErr w:type="spellStart"/>
      <w:r w:rsidRPr="0025474D">
        <w:rPr>
          <w:rFonts w:ascii="Calibri" w:hAnsi="Calibri" w:eastAsia="Times New Roman" w:cs="Calibri"/>
          <w:i/>
          <w:kern w:val="0"/>
          <w:lang w:eastAsia="nl-NL"/>
        </w:rPr>
        <w:t>the</w:t>
      </w:r>
      <w:proofErr w:type="spellEnd"/>
      <w:r w:rsidRPr="0025474D">
        <w:rPr>
          <w:rFonts w:ascii="Calibri" w:hAnsi="Calibri" w:eastAsia="Times New Roman" w:cs="Calibri"/>
          <w:i/>
          <w:kern w:val="0"/>
          <w:lang w:eastAsia="nl-NL"/>
        </w:rPr>
        <w:t xml:space="preserve"> </w:t>
      </w:r>
      <w:proofErr w:type="spellStart"/>
      <w:r w:rsidRPr="0025474D">
        <w:rPr>
          <w:rFonts w:ascii="Calibri" w:hAnsi="Calibri" w:eastAsia="Times New Roman" w:cs="Calibri"/>
          <w:i/>
          <w:kern w:val="0"/>
          <w:lang w:eastAsia="nl-NL"/>
        </w:rPr>
        <w:t>Shelf</w:t>
      </w:r>
      <w:proofErr w:type="spellEnd"/>
      <w:r w:rsidRPr="0025474D">
        <w:rPr>
          <w:rFonts w:ascii="Calibri" w:hAnsi="Calibri" w:eastAsia="Times New Roman" w:cs="Calibri"/>
          <w:i/>
          <w:kern w:val="0"/>
          <w:lang w:eastAsia="nl-NL"/>
        </w:rPr>
        <w:t xml:space="preserve">, </w:t>
      </w:r>
      <w:r w:rsidRPr="0025474D">
        <w:rPr>
          <w:rFonts w:ascii="Calibri" w:hAnsi="Calibri" w:eastAsia="Times New Roman" w:cs="Calibri"/>
          <w:kern w:val="0"/>
          <w:lang w:eastAsia="nl-NL"/>
        </w:rPr>
        <w:t xml:space="preserve">MOTS) te verwerven. </w:t>
      </w:r>
      <w:r w:rsidRPr="0025474D">
        <w:rPr>
          <w:rFonts w:ascii="Calibri" w:hAnsi="Calibri" w:eastAsia="Times New Roman" w:cs="Calibri"/>
          <w:kern w:val="0"/>
          <w:lang w:eastAsia="bg-BG"/>
        </w:rPr>
        <w:t>MOTS-verwerving biedt voordelen op het gebied van prijs en levertijd. Daarnaast kent het kanonsysteem</w:t>
      </w:r>
      <w:r w:rsidRPr="0025474D">
        <w:rPr>
          <w:rFonts w:ascii="Calibri" w:hAnsi="Calibri" w:cs="Calibri"/>
        </w:rPr>
        <w:t xml:space="preserve"> Skyranger30 een groeiende gebruikersgroep van Europese partners. Op dit moment hebben Duitsland, Denemarken en Oostenrijk de Skyranger30 aangekocht. Hierdoor kan Defensie gedurende de levensduur voordelen behalen op de gebieden van </w:t>
      </w:r>
      <w:r w:rsidRPr="0025474D">
        <w:rPr>
          <w:rFonts w:ascii="Calibri" w:hAnsi="Calibri" w:eastAsia="Times New Roman" w:cs="Calibri"/>
          <w:kern w:val="0"/>
          <w:lang w:eastAsia="bg-BG"/>
        </w:rPr>
        <w:t xml:space="preserve">interoperabiliteit door gezamenlijke training, opleidingen en kennisdeling en </w:t>
      </w:r>
      <w:r w:rsidRPr="0025474D">
        <w:rPr>
          <w:rFonts w:ascii="Calibri" w:hAnsi="Calibri" w:cs="Calibri"/>
        </w:rPr>
        <w:t>instandhoudingsvoordelen door reservedelenvoorziening en uitwisselbaarheid van munitie.</w:t>
      </w:r>
    </w:p>
    <w:p w:rsidRPr="0025474D" w:rsidR="008C5A5E" w:rsidP="008C5A5E" w:rsidRDefault="008C5A5E" w14:paraId="749F29C4" w14:textId="77777777">
      <w:pPr>
        <w:spacing w:after="0"/>
        <w:rPr>
          <w:rFonts w:ascii="Calibri" w:hAnsi="Calibri" w:eastAsia="Times New Roman" w:cs="Calibri"/>
          <w:kern w:val="0"/>
          <w:lang w:eastAsia="bg-BG"/>
        </w:rPr>
      </w:pPr>
      <w:r w:rsidRPr="0025474D">
        <w:rPr>
          <w:rFonts w:ascii="Calibri" w:hAnsi="Calibri" w:cs="Calibri"/>
        </w:rPr>
        <w:t>Dit project integree</w:t>
      </w:r>
      <w:r w:rsidRPr="0025474D">
        <w:rPr>
          <w:rFonts w:ascii="Calibri" w:hAnsi="Calibri" w:eastAsia="Times New Roman" w:cs="Calibri"/>
          <w:kern w:val="0"/>
          <w:lang w:eastAsia="bg-BG"/>
        </w:rPr>
        <w:t>rt diverse MOTS-componenten, zoals het kanonsysteem Skyranger30 en het rupsvoertuig ACSV binnen hetzelfde IT-netwerk</w:t>
      </w:r>
      <w:r w:rsidRPr="0025474D">
        <w:rPr>
          <w:rStyle w:val="Voetnootmarkering"/>
          <w:rFonts w:ascii="Calibri" w:hAnsi="Calibri" w:eastAsia="Times New Roman" w:cs="Calibri"/>
          <w:kern w:val="0"/>
          <w:lang w:eastAsia="bg-BG"/>
        </w:rPr>
        <w:footnoteReference w:id="11"/>
      </w:r>
      <w:r w:rsidRPr="0025474D">
        <w:rPr>
          <w:rFonts w:ascii="Calibri" w:hAnsi="Calibri" w:eastAsia="Times New Roman" w:cs="Calibri"/>
          <w:kern w:val="0"/>
          <w:lang w:eastAsia="bg-BG"/>
        </w:rPr>
        <w:t xml:space="preserve"> als bij het project ‘Vervanging MRAD en SHORAD’. Omdat alleen deze deelsystemen technisch voldoen, doet Defensie een beroep op a</w:t>
      </w:r>
      <w:r w:rsidRPr="0025474D">
        <w:rPr>
          <w:rFonts w:ascii="Calibri" w:hAnsi="Calibri" w:cs="Calibri"/>
        </w:rPr>
        <w:t>rtikel 2.23 lid b</w:t>
      </w:r>
      <w:r w:rsidRPr="0025474D">
        <w:rPr>
          <w:rFonts w:ascii="Calibri" w:hAnsi="Calibri" w:cs="Calibri"/>
          <w:color w:val="000000"/>
          <w:vertAlign w:val="superscript"/>
        </w:rPr>
        <w:footnoteReference w:id="12"/>
      </w:r>
      <w:r w:rsidRPr="0025474D">
        <w:rPr>
          <w:rFonts w:ascii="Calibri" w:hAnsi="Calibri" w:cs="Calibri"/>
        </w:rPr>
        <w:t xml:space="preserve"> van de Aanbestedingswet op Defensie- en Veiligheidsgebied (ADV). Op grond hiervan kan de aanbestedende dienst de onderhandelingsprocedure zonder aankondiging toepassen en zodoende de componenten en integratiewerkzaamheden </w:t>
      </w:r>
      <w:r w:rsidRPr="0025474D">
        <w:rPr>
          <w:rFonts w:ascii="Calibri" w:hAnsi="Calibri" w:eastAsia="Times New Roman" w:cs="Calibri"/>
          <w:i/>
          <w:kern w:val="0"/>
          <w:lang w:eastAsia="bg-BG"/>
        </w:rPr>
        <w:t>single source</w:t>
      </w:r>
      <w:r w:rsidRPr="0025474D">
        <w:rPr>
          <w:rFonts w:ascii="Calibri" w:hAnsi="Calibri" w:eastAsia="Times New Roman" w:cs="Calibri"/>
          <w:kern w:val="0"/>
          <w:lang w:eastAsia="bg-BG"/>
        </w:rPr>
        <w:t xml:space="preserve"> bij de desbetreffende leveranciers, </w:t>
      </w:r>
      <w:proofErr w:type="spellStart"/>
      <w:r w:rsidRPr="0025474D">
        <w:rPr>
          <w:rFonts w:ascii="Calibri" w:hAnsi="Calibri" w:eastAsia="Times New Roman" w:cs="Calibri"/>
          <w:kern w:val="0"/>
          <w:lang w:eastAsia="bg-BG"/>
        </w:rPr>
        <w:t>Rheinmetall</w:t>
      </w:r>
      <w:proofErr w:type="spellEnd"/>
      <w:r w:rsidRPr="0025474D">
        <w:rPr>
          <w:rFonts w:ascii="Calibri" w:hAnsi="Calibri" w:eastAsia="Times New Roman" w:cs="Calibri"/>
          <w:kern w:val="0"/>
          <w:lang w:eastAsia="bg-BG"/>
        </w:rPr>
        <w:t xml:space="preserve"> en Flensburger </w:t>
      </w:r>
      <w:proofErr w:type="spellStart"/>
      <w:r w:rsidRPr="0025474D">
        <w:rPr>
          <w:rFonts w:ascii="Calibri" w:hAnsi="Calibri" w:eastAsia="Times New Roman" w:cs="Calibri"/>
          <w:kern w:val="0"/>
          <w:lang w:eastAsia="bg-BG"/>
        </w:rPr>
        <w:t>Fahrzeugbau</w:t>
      </w:r>
      <w:proofErr w:type="spellEnd"/>
      <w:r w:rsidRPr="0025474D">
        <w:rPr>
          <w:rFonts w:ascii="Calibri" w:hAnsi="Calibri" w:eastAsia="Times New Roman" w:cs="Calibri"/>
          <w:kern w:val="0"/>
          <w:lang w:eastAsia="bg-BG"/>
        </w:rPr>
        <w:t xml:space="preserve">, verwerven. </w:t>
      </w:r>
    </w:p>
    <w:p w:rsidRPr="0025474D" w:rsidR="008C5A5E" w:rsidP="008C5A5E" w:rsidRDefault="008C5A5E" w14:paraId="19122E3B" w14:textId="77777777">
      <w:pPr>
        <w:spacing w:after="0"/>
        <w:rPr>
          <w:rFonts w:ascii="Calibri" w:hAnsi="Calibri" w:cs="Calibri"/>
        </w:rPr>
      </w:pPr>
    </w:p>
    <w:p w:rsidRPr="0025474D" w:rsidR="008C5A5E" w:rsidP="008C5A5E" w:rsidRDefault="008C5A5E" w14:paraId="698441CE" w14:textId="77777777">
      <w:pPr>
        <w:spacing w:after="0"/>
        <w:rPr>
          <w:rFonts w:ascii="Calibri" w:hAnsi="Calibri" w:cs="Calibri"/>
          <w:b/>
        </w:rPr>
      </w:pPr>
      <w:r w:rsidRPr="0025474D">
        <w:rPr>
          <w:rFonts w:ascii="Calibri" w:hAnsi="Calibri" w:cs="Calibri"/>
          <w:b/>
        </w:rPr>
        <w:t>Uitwerking</w:t>
      </w:r>
    </w:p>
    <w:p w:rsidRPr="0025474D" w:rsidR="008C5A5E" w:rsidP="008C5A5E" w:rsidRDefault="008C5A5E" w14:paraId="11DD7AC5" w14:textId="77777777">
      <w:pPr>
        <w:spacing w:after="0"/>
        <w:rPr>
          <w:rFonts w:ascii="Calibri" w:hAnsi="Calibri" w:cs="Calibri"/>
          <w:u w:val="single"/>
        </w:rPr>
      </w:pPr>
      <w:r w:rsidRPr="0025474D">
        <w:rPr>
          <w:rFonts w:ascii="Calibri" w:hAnsi="Calibri" w:cs="Calibri"/>
          <w:u w:val="single"/>
        </w:rPr>
        <w:t>Personeel</w:t>
      </w:r>
    </w:p>
    <w:p w:rsidRPr="0025474D" w:rsidR="008C5A5E" w:rsidP="008C5A5E" w:rsidRDefault="008C5A5E" w14:paraId="78BB7F80" w14:textId="77777777">
      <w:pPr>
        <w:spacing w:after="0"/>
        <w:contextualSpacing/>
        <w:rPr>
          <w:rFonts w:ascii="Calibri" w:hAnsi="Calibri" w:eastAsia="Times New Roman" w:cs="Calibri"/>
          <w:kern w:val="0"/>
          <w:lang w:eastAsia="bg-BG"/>
        </w:rPr>
      </w:pPr>
      <w:r w:rsidRPr="0025474D">
        <w:rPr>
          <w:rFonts w:ascii="Calibri" w:hAnsi="Calibri" w:cs="Calibri"/>
        </w:rPr>
        <w:lastRenderedPageBreak/>
        <w:t xml:space="preserve">Defensie beschikt over voldoende projectcapaciteit om dit project uit te voeren. De nieuwe </w:t>
      </w:r>
      <w:r w:rsidRPr="0025474D">
        <w:rPr>
          <w:rFonts w:ascii="Calibri" w:hAnsi="Calibri" w:cs="Calibri"/>
          <w:i/>
        </w:rPr>
        <w:t xml:space="preserve">Combat </w:t>
      </w:r>
      <w:r w:rsidRPr="0025474D">
        <w:rPr>
          <w:rFonts w:ascii="Calibri" w:hAnsi="Calibri" w:cs="Calibri"/>
        </w:rPr>
        <w:t>C-UAS capaciteit wordt ingedeeld bij het Defensie Grondgebonden Luchtverdedigingscommando (DGLC) op de Luitenant-Generaal Bestkazerne in Vredepeel. Hiervoor breidt Defensie de komende jaren het DGLC uit met circa 125 arbeidsplaatsen.</w:t>
      </w:r>
      <w:r w:rsidRPr="0025474D">
        <w:rPr>
          <w:rFonts w:ascii="Calibri" w:hAnsi="Calibri" w:eastAsia="Times New Roman" w:cs="Calibri"/>
          <w:kern w:val="0"/>
          <w:lang w:eastAsia="bg-BG"/>
        </w:rPr>
        <w:t xml:space="preserve"> Defensie vergroot het personeelsbestand door bij de algemene wervingsinspanning meer militairen aan te nemen. Voor het DGLC werft Defensie over meerdere jaren personeel tot de instroom van de nieuwe systemen. De leverancier van het kanonsysteem Skyranger30 kan in de eerste jaren ondersteuning leveren voor onderhoud, waardoor er meer tijd is om schaars technisch personeel te werven en op te leiden. Daarnaast wordt de capaciteit voor rijopleidingen en opleidingen voor bedienaars en voertuigcommandanten vergroot.</w:t>
      </w:r>
    </w:p>
    <w:p w:rsidRPr="0025474D" w:rsidR="008C5A5E" w:rsidP="008C5A5E" w:rsidRDefault="008C5A5E" w14:paraId="4C174A95" w14:textId="77777777">
      <w:pPr>
        <w:spacing w:after="0"/>
        <w:contextualSpacing/>
        <w:rPr>
          <w:rFonts w:ascii="Calibri" w:hAnsi="Calibri" w:eastAsia="Times New Roman" w:cs="Calibri"/>
          <w:kern w:val="0"/>
          <w:lang w:eastAsia="bg-BG"/>
        </w:rPr>
      </w:pPr>
    </w:p>
    <w:p w:rsidRPr="0025474D" w:rsidR="008C5A5E" w:rsidP="008C5A5E" w:rsidRDefault="008C5A5E" w14:paraId="34952459" w14:textId="77777777">
      <w:pPr>
        <w:spacing w:after="0"/>
        <w:rPr>
          <w:rFonts w:ascii="Calibri" w:hAnsi="Calibri" w:cs="Calibri"/>
          <w:u w:val="single"/>
        </w:rPr>
      </w:pPr>
      <w:r w:rsidRPr="0025474D">
        <w:rPr>
          <w:rFonts w:ascii="Calibri" w:hAnsi="Calibri" w:cs="Calibri"/>
          <w:u w:val="single"/>
        </w:rPr>
        <w:t xml:space="preserve">Internationale samenwerking en interoperabiliteit </w:t>
      </w:r>
    </w:p>
    <w:p w:rsidRPr="0025474D" w:rsidR="008C5A5E" w:rsidP="008C5A5E" w:rsidRDefault="008C5A5E" w14:paraId="58A04B96" w14:textId="77777777">
      <w:pPr>
        <w:rPr>
          <w:rFonts w:ascii="Calibri" w:hAnsi="Calibri" w:cs="Calibri"/>
        </w:rPr>
      </w:pPr>
      <w:r w:rsidRPr="0025474D">
        <w:rPr>
          <w:rFonts w:ascii="Calibri" w:hAnsi="Calibri" w:cs="Calibri"/>
        </w:rPr>
        <w:t>In lijn met de motie Paternotte/Van Campen</w:t>
      </w:r>
      <w:r w:rsidRPr="0025474D">
        <w:rPr>
          <w:rFonts w:ascii="Calibri" w:hAnsi="Calibri" w:cs="Calibri"/>
          <w:vertAlign w:val="superscript"/>
        </w:rPr>
        <w:footnoteReference w:id="13"/>
      </w:r>
      <w:r w:rsidRPr="0025474D">
        <w:rPr>
          <w:rFonts w:ascii="Calibri" w:hAnsi="Calibri" w:cs="Calibri"/>
        </w:rPr>
        <w:t xml:space="preserve"> weegt Defensie standaardisatie zwaarder mee bij de aanschaf van militair materieel. Tegen de achtergrond van de verslechterde veiligheidssituatie en het toenemende belang van UAS in conflicten verwerven meerdere Europese landen </w:t>
      </w:r>
      <w:r w:rsidRPr="0025474D">
        <w:rPr>
          <w:rFonts w:ascii="Calibri" w:hAnsi="Calibri" w:cs="Calibri"/>
          <w:i/>
        </w:rPr>
        <w:t>Combat</w:t>
      </w:r>
      <w:r w:rsidRPr="0025474D">
        <w:rPr>
          <w:rFonts w:ascii="Calibri" w:hAnsi="Calibri" w:cs="Calibri"/>
        </w:rPr>
        <w:t xml:space="preserve"> C-UAS systemen. Binnen dit project streeft Defensie naar een hoge mate van interoperabiliteit en samenwerking met Europese partners, waaronder Duitsland. Uitwisselbaarheid van munitie met krijgsmachten van bondgenoten vereenvoudigt de logistieke bevoorradingsprocessen tijdens inzet en vergroot daarmee de effectiviteit van de inzet. Een </w:t>
      </w:r>
      <w:r w:rsidRPr="0025474D">
        <w:rPr>
          <w:rFonts w:ascii="Calibri" w:hAnsi="Calibri" w:cs="Calibri"/>
          <w:i/>
        </w:rPr>
        <w:t>Combat</w:t>
      </w:r>
      <w:r w:rsidRPr="0025474D">
        <w:rPr>
          <w:rFonts w:ascii="Calibri" w:hAnsi="Calibri" w:cs="Calibri"/>
        </w:rPr>
        <w:t xml:space="preserve"> C-UAS kanonsysteem Skyranger30 met een groeiende gebruikersgroep kent voordelen voor instandhouding en reservedelenvoorziening. Daarnaast bevordert dit de interoperabiliteit, faciliteert het tijdige levering en verlaagt het de prijs-per-stuk. Het rupsvoertuig ACSV is reeds gekocht door Noorwegen, en bovendien koopt Nederland dit rupsvoertuig ook voor de SHORAD-capaciteit. Dit vergroot daarmee ook de interoperabiliteit van eenheden binnen de Nederlandse krijgsmacht. </w:t>
      </w:r>
    </w:p>
    <w:p w:rsidRPr="0025474D" w:rsidR="008C5A5E" w:rsidP="008C5A5E" w:rsidRDefault="008C5A5E" w14:paraId="1880B0DB" w14:textId="77777777">
      <w:pPr>
        <w:rPr>
          <w:rFonts w:ascii="Calibri" w:hAnsi="Calibri" w:cs="Calibri"/>
        </w:rPr>
      </w:pPr>
      <w:r w:rsidRPr="0025474D">
        <w:rPr>
          <w:rFonts w:ascii="Calibri" w:hAnsi="Calibri" w:cs="Calibri"/>
        </w:rPr>
        <w:t xml:space="preserve">Digitale interoperabiliteit met bondgenoten wordt gewaarborgd door gebruik te maken van de bestaande NAVO-protocollen. Het hanteren van eenzelfde </w:t>
      </w:r>
      <w:proofErr w:type="spellStart"/>
      <w:r w:rsidRPr="0025474D">
        <w:rPr>
          <w:rFonts w:ascii="Calibri" w:hAnsi="Calibri" w:cs="Calibri"/>
          <w:i/>
        </w:rPr>
        <w:t>command</w:t>
      </w:r>
      <w:proofErr w:type="spellEnd"/>
      <w:r w:rsidRPr="0025474D">
        <w:rPr>
          <w:rFonts w:ascii="Calibri" w:hAnsi="Calibri" w:cs="Calibri"/>
          <w:i/>
        </w:rPr>
        <w:t xml:space="preserve"> </w:t>
      </w:r>
      <w:proofErr w:type="spellStart"/>
      <w:r w:rsidRPr="0025474D">
        <w:rPr>
          <w:rFonts w:ascii="Calibri" w:hAnsi="Calibri" w:cs="Calibri"/>
          <w:i/>
        </w:rPr>
        <w:t>and</w:t>
      </w:r>
      <w:proofErr w:type="spellEnd"/>
      <w:r w:rsidRPr="0025474D">
        <w:rPr>
          <w:rFonts w:ascii="Calibri" w:hAnsi="Calibri" w:cs="Calibri"/>
          <w:i/>
        </w:rPr>
        <w:t xml:space="preserve"> control</w:t>
      </w:r>
      <w:r w:rsidRPr="0025474D">
        <w:rPr>
          <w:rFonts w:ascii="Calibri" w:hAnsi="Calibri" w:cs="Calibri"/>
        </w:rPr>
        <w:t xml:space="preserve">-architectuur voor de </w:t>
      </w:r>
      <w:r w:rsidRPr="0025474D">
        <w:rPr>
          <w:rFonts w:ascii="Calibri" w:hAnsi="Calibri" w:cs="Calibri"/>
          <w:i/>
        </w:rPr>
        <w:t>Combat</w:t>
      </w:r>
      <w:r w:rsidRPr="0025474D">
        <w:rPr>
          <w:rFonts w:ascii="Calibri" w:hAnsi="Calibri" w:cs="Calibri"/>
        </w:rPr>
        <w:t xml:space="preserve"> C-UAS en de MRAD- en SHORAD-capaciteit faciliteert genetwerkt optreden tussen de mobiele luchtverdedigingseenheden, waardoor de systemen gezamenlijk bijdragen aan de gelaagde luchtverdediging van de NAVO.</w:t>
      </w:r>
    </w:p>
    <w:p w:rsidRPr="0025474D" w:rsidR="008C5A5E" w:rsidP="008C5A5E" w:rsidRDefault="008C5A5E" w14:paraId="1C0D8299" w14:textId="77777777">
      <w:pPr>
        <w:spacing w:after="0"/>
        <w:rPr>
          <w:rFonts w:ascii="Calibri" w:hAnsi="Calibri" w:cs="Calibri"/>
        </w:rPr>
      </w:pPr>
      <w:r w:rsidRPr="0025474D">
        <w:rPr>
          <w:rFonts w:ascii="Calibri" w:hAnsi="Calibri" w:cs="Calibri"/>
        </w:rPr>
        <w:t>Met dit project geeft Defensie invulling aan de motie-Koekkoek/</w:t>
      </w:r>
      <w:proofErr w:type="spellStart"/>
      <w:r w:rsidRPr="0025474D">
        <w:rPr>
          <w:rFonts w:ascii="Calibri" w:hAnsi="Calibri" w:cs="Calibri"/>
        </w:rPr>
        <w:t>Boswijk</w:t>
      </w:r>
      <w:proofErr w:type="spellEnd"/>
      <w:r w:rsidRPr="0025474D">
        <w:rPr>
          <w:rStyle w:val="Voetnootmarkering"/>
          <w:rFonts w:ascii="Calibri" w:hAnsi="Calibri" w:cs="Calibri"/>
        </w:rPr>
        <w:footnoteReference w:id="14"/>
      </w:r>
      <w:r w:rsidRPr="0025474D">
        <w:rPr>
          <w:rFonts w:ascii="Calibri" w:hAnsi="Calibri" w:cs="Calibri"/>
        </w:rPr>
        <w:t xml:space="preserve"> over het belang van Europese strategische autonomie bij de keuze van luchtverdedigingssystemen en de motie-Paternotte/Dassen</w:t>
      </w:r>
      <w:r w:rsidRPr="0025474D">
        <w:rPr>
          <w:rStyle w:val="Voetnootmarkering"/>
          <w:rFonts w:ascii="Calibri" w:hAnsi="Calibri" w:cs="Calibri"/>
        </w:rPr>
        <w:footnoteReference w:id="15"/>
      </w:r>
      <w:r w:rsidRPr="0025474D">
        <w:rPr>
          <w:rFonts w:ascii="Calibri" w:hAnsi="Calibri" w:cs="Calibri"/>
        </w:rPr>
        <w:t xml:space="preserve"> over het belang van versterking van een gezamenlijke, geïntegreerde Europese luchtverdediging.</w:t>
      </w:r>
    </w:p>
    <w:p w:rsidRPr="0025474D" w:rsidR="008C5A5E" w:rsidP="008C5A5E" w:rsidRDefault="008C5A5E" w14:paraId="4D57F488" w14:textId="77777777">
      <w:pPr>
        <w:spacing w:after="0"/>
        <w:contextualSpacing/>
        <w:rPr>
          <w:rFonts w:ascii="Calibri" w:hAnsi="Calibri" w:cs="Calibri"/>
          <w:u w:val="single"/>
        </w:rPr>
      </w:pPr>
      <w:r w:rsidRPr="0025474D">
        <w:rPr>
          <w:rFonts w:ascii="Calibri" w:hAnsi="Calibri" w:eastAsia="Times New Roman" w:cs="Calibri"/>
          <w:kern w:val="0"/>
          <w:lang w:eastAsia="bg-BG"/>
        </w:rPr>
        <w:t xml:space="preserve"> </w:t>
      </w:r>
    </w:p>
    <w:p w:rsidRPr="0025474D" w:rsidR="008C5A5E" w:rsidP="008C5A5E" w:rsidRDefault="008C5A5E" w14:paraId="424CF427" w14:textId="77777777">
      <w:pPr>
        <w:spacing w:after="0"/>
        <w:rPr>
          <w:rFonts w:ascii="Calibri" w:hAnsi="Calibri" w:cs="Calibri"/>
          <w:u w:val="single"/>
        </w:rPr>
      </w:pPr>
      <w:r w:rsidRPr="0025474D">
        <w:rPr>
          <w:rFonts w:ascii="Calibri" w:hAnsi="Calibri" w:cs="Calibri"/>
          <w:u w:val="single"/>
        </w:rPr>
        <w:t>Industriële participatie</w:t>
      </w:r>
    </w:p>
    <w:p w:rsidRPr="0025474D" w:rsidR="008C5A5E" w:rsidP="008C5A5E" w:rsidRDefault="008C5A5E" w14:paraId="1D3F417B" w14:textId="77777777">
      <w:pPr>
        <w:spacing w:after="0"/>
        <w:rPr>
          <w:rFonts w:ascii="Calibri" w:hAnsi="Calibri" w:cs="Calibri"/>
        </w:rPr>
      </w:pPr>
      <w:r w:rsidRPr="0025474D">
        <w:rPr>
          <w:rFonts w:ascii="Calibri" w:hAnsi="Calibri" w:cs="Calibri"/>
        </w:rPr>
        <w:t xml:space="preserve">Voor dit project verkent het ministerie van Economische Zaken met de leveranciers hoe industriële participatie een bijdrage kan leveren aan de versterking van kennis, capaciteiten en ervaring van de Nederlandse industrie bij de prioritaire technologiegebieden van Defensie. Naar aanleiding daarvan stellen de leveranciers een plan op om op verschillende gebieden samen te werken met de </w:t>
      </w:r>
      <w:r w:rsidRPr="0025474D">
        <w:rPr>
          <w:rFonts w:ascii="Calibri" w:hAnsi="Calibri" w:cs="Calibri"/>
        </w:rPr>
        <w:lastRenderedPageBreak/>
        <w:t>Nederlandse industrie en kennisinstellingen. Over de resultaten van het industrieel participatiebeleid wordt uw Kamer tweejaarlijks geïnformeerd.</w:t>
      </w:r>
      <w:r w:rsidRPr="0025474D">
        <w:rPr>
          <w:rFonts w:ascii="Calibri" w:hAnsi="Calibri" w:cs="Calibri"/>
          <w:vertAlign w:val="superscript"/>
        </w:rPr>
        <w:footnoteReference w:id="16"/>
      </w:r>
    </w:p>
    <w:p w:rsidRPr="0025474D" w:rsidR="008C5A5E" w:rsidP="008C5A5E" w:rsidRDefault="008C5A5E" w14:paraId="1EBFBFD6" w14:textId="77777777">
      <w:pPr>
        <w:spacing w:after="0"/>
        <w:rPr>
          <w:rFonts w:ascii="Calibri" w:hAnsi="Calibri" w:cs="Calibri"/>
          <w:u w:val="single"/>
        </w:rPr>
      </w:pPr>
    </w:p>
    <w:p w:rsidRPr="0025474D" w:rsidR="008C5A5E" w:rsidP="008C5A5E" w:rsidRDefault="008C5A5E" w14:paraId="3D2F3867" w14:textId="77777777">
      <w:pPr>
        <w:spacing w:after="0"/>
        <w:rPr>
          <w:rFonts w:ascii="Calibri" w:hAnsi="Calibri" w:cs="Calibri"/>
          <w:u w:val="single"/>
        </w:rPr>
      </w:pPr>
      <w:r w:rsidRPr="0025474D">
        <w:rPr>
          <w:rFonts w:ascii="Calibri" w:hAnsi="Calibri" w:cs="Calibri"/>
          <w:u w:val="single"/>
        </w:rPr>
        <w:t>Innovatie</w:t>
      </w:r>
    </w:p>
    <w:p w:rsidRPr="0025474D" w:rsidR="008C5A5E" w:rsidP="008C5A5E" w:rsidRDefault="008C5A5E" w14:paraId="5793A215" w14:textId="77777777">
      <w:pPr>
        <w:spacing w:after="0"/>
        <w:rPr>
          <w:rFonts w:ascii="Calibri" w:hAnsi="Calibri" w:cs="Calibri"/>
        </w:rPr>
      </w:pPr>
      <w:r w:rsidRPr="0025474D">
        <w:rPr>
          <w:rFonts w:ascii="Calibri" w:hAnsi="Calibri" w:cs="Calibri"/>
        </w:rPr>
        <w:t xml:space="preserve">Het concept van gelaagde lucht- en raketverdediging is schaalbaar, waardoor deze nieuwe capaciteit flexibel en modulair kan worden aangepast voor verschillende soorten inzet. Dit omvat bijvoorbeeld de verdediging van eigen operationele eenheden en die van bondgenoten, maar ook van vitale (militaire) infrastructuur. De robuuste centrale IT-ruggengraat integreert een groot deel van de gelaagde lucht- en raketverdediging, waaronder </w:t>
      </w:r>
      <w:r w:rsidRPr="0025474D">
        <w:rPr>
          <w:rFonts w:ascii="Calibri" w:hAnsi="Calibri" w:cs="Calibri"/>
          <w:i/>
        </w:rPr>
        <w:t>Combat</w:t>
      </w:r>
      <w:r w:rsidRPr="0025474D">
        <w:rPr>
          <w:rFonts w:ascii="Calibri" w:hAnsi="Calibri" w:cs="Calibri"/>
        </w:rPr>
        <w:t xml:space="preserve"> C-UAS, naadloos. Ook biedt de open IT-architectuur mogelijkheden voor uitbreiding met toekomstige wapensystemen zoals de </w:t>
      </w:r>
      <w:r w:rsidRPr="0025474D">
        <w:rPr>
          <w:rFonts w:ascii="Calibri" w:hAnsi="Calibri" w:cs="Calibri"/>
          <w:i/>
        </w:rPr>
        <w:t>High Energy Laser</w:t>
      </w:r>
      <w:r w:rsidRPr="0025474D">
        <w:rPr>
          <w:rFonts w:ascii="Calibri" w:hAnsi="Calibri" w:cs="Calibri"/>
        </w:rPr>
        <w:t>.</w:t>
      </w:r>
    </w:p>
    <w:p w:rsidRPr="0025474D" w:rsidR="008C5A5E" w:rsidP="008C5A5E" w:rsidRDefault="008C5A5E" w14:paraId="55BDD13A" w14:textId="77777777">
      <w:pPr>
        <w:spacing w:after="0"/>
        <w:rPr>
          <w:rFonts w:ascii="Calibri" w:hAnsi="Calibri" w:cs="Calibri"/>
        </w:rPr>
      </w:pPr>
      <w:r w:rsidRPr="0025474D">
        <w:rPr>
          <w:rFonts w:ascii="Calibri" w:hAnsi="Calibri" w:cs="Calibri"/>
        </w:rPr>
        <w:t xml:space="preserve"> </w:t>
      </w:r>
    </w:p>
    <w:p w:rsidRPr="0025474D" w:rsidR="008C5A5E" w:rsidP="008C5A5E" w:rsidRDefault="008C5A5E" w14:paraId="6E10707D" w14:textId="77777777">
      <w:pPr>
        <w:spacing w:after="0"/>
        <w:rPr>
          <w:rFonts w:ascii="Calibri" w:hAnsi="Calibri" w:cs="Calibri"/>
          <w:u w:val="single"/>
        </w:rPr>
      </w:pPr>
      <w:r w:rsidRPr="0025474D">
        <w:rPr>
          <w:rFonts w:ascii="Calibri" w:hAnsi="Calibri" w:cs="Calibri"/>
          <w:u w:val="single"/>
        </w:rPr>
        <w:t>Duurzaamheid</w:t>
      </w:r>
    </w:p>
    <w:p w:rsidRPr="0025474D" w:rsidR="008C5A5E" w:rsidP="008C5A5E" w:rsidRDefault="008C5A5E" w14:paraId="07B86420" w14:textId="77777777">
      <w:pPr>
        <w:spacing w:after="0"/>
        <w:rPr>
          <w:rFonts w:ascii="Calibri" w:hAnsi="Calibri" w:eastAsia="DejaVu Sans" w:cs="Calibri"/>
        </w:rPr>
      </w:pPr>
      <w:r w:rsidRPr="0025474D">
        <w:rPr>
          <w:rFonts w:ascii="Calibri" w:hAnsi="Calibri" w:eastAsia="DejaVu Sans" w:cs="Calibri"/>
        </w:rPr>
        <w:t>Het project voorziet in uitgebreide mogelijkheden voor simulatie. Onze militairen kunnen daarmee realistisch (</w:t>
      </w:r>
      <w:proofErr w:type="spellStart"/>
      <w:r w:rsidRPr="0025474D">
        <w:rPr>
          <w:rFonts w:ascii="Calibri" w:hAnsi="Calibri" w:eastAsia="DejaVu Sans" w:cs="Calibri"/>
          <w:i/>
        </w:rPr>
        <w:t>embedded</w:t>
      </w:r>
      <w:proofErr w:type="spellEnd"/>
      <w:r w:rsidRPr="0025474D">
        <w:rPr>
          <w:rFonts w:ascii="Calibri" w:hAnsi="Calibri" w:eastAsia="DejaVu Sans" w:cs="Calibri"/>
        </w:rPr>
        <w:t>) trainen in het wapensysteem zelf. Tevens schaft Defensie systemen aan voor simulatie in de klas. Intensief gebruik van simulatie, in combinatie met operationeel gebruik van de fysieke omgeving, om het luchtverdedigingspersoneel op te leiden en te trainen is cruciaal voor de operationele gereedheid van eenheden, en draagt ook bij aan de beperking van de milieubelasting.</w:t>
      </w:r>
    </w:p>
    <w:p w:rsidRPr="0025474D" w:rsidR="008C5A5E" w:rsidP="008C5A5E" w:rsidRDefault="008C5A5E" w14:paraId="47E5C4B7" w14:textId="77777777">
      <w:pPr>
        <w:spacing w:after="0"/>
        <w:rPr>
          <w:rFonts w:ascii="Calibri" w:hAnsi="Calibri" w:eastAsia="DejaVu Sans" w:cs="Calibri"/>
        </w:rPr>
      </w:pPr>
    </w:p>
    <w:p w:rsidRPr="0025474D" w:rsidR="008C5A5E" w:rsidP="008C5A5E" w:rsidRDefault="008C5A5E" w14:paraId="54B876F2" w14:textId="77777777">
      <w:pPr>
        <w:spacing w:after="0"/>
        <w:rPr>
          <w:rFonts w:ascii="Calibri" w:hAnsi="Calibri" w:cs="Calibri"/>
          <w:u w:val="single"/>
        </w:rPr>
      </w:pPr>
      <w:r w:rsidRPr="0025474D">
        <w:rPr>
          <w:rFonts w:ascii="Calibri" w:hAnsi="Calibri" w:cs="Calibri"/>
          <w:u w:val="single"/>
        </w:rPr>
        <w:t>Doeltreffendheid en doelmatigheid</w:t>
      </w:r>
    </w:p>
    <w:p w:rsidRPr="0025474D" w:rsidR="008C5A5E" w:rsidP="008C5A5E" w:rsidRDefault="008C5A5E" w14:paraId="43B81348" w14:textId="77777777">
      <w:pPr>
        <w:spacing w:after="0"/>
        <w:rPr>
          <w:rFonts w:ascii="Calibri" w:hAnsi="Calibri" w:cs="Calibri"/>
          <w:i/>
        </w:rPr>
      </w:pPr>
      <w:r w:rsidRPr="0025474D">
        <w:rPr>
          <w:rFonts w:ascii="Calibri" w:hAnsi="Calibri" w:cs="Calibri"/>
        </w:rPr>
        <w:t>Met de uitvoering van dit project geeft Defensie, onder verwijzing naar art. 3.1 van de Comptabiliteitswet 2016, invulling aan doeltreffendheid en doelmatigheid.</w:t>
      </w:r>
    </w:p>
    <w:p w:rsidRPr="0025474D" w:rsidR="008C5A5E" w:rsidP="008C5A5E" w:rsidRDefault="008C5A5E" w14:paraId="07C8842E" w14:textId="77777777">
      <w:pPr>
        <w:pStyle w:val="Lijstalinea"/>
        <w:numPr>
          <w:ilvl w:val="0"/>
          <w:numId w:val="1"/>
        </w:numPr>
        <w:suppressAutoHyphens/>
        <w:autoSpaceDN w:val="0"/>
        <w:spacing w:after="0" w:line="240" w:lineRule="atLeast"/>
        <w:textAlignment w:val="baseline"/>
        <w:rPr>
          <w:rFonts w:ascii="Calibri" w:hAnsi="Calibri" w:cs="Calibri"/>
        </w:rPr>
      </w:pPr>
      <w:r w:rsidRPr="0025474D">
        <w:rPr>
          <w:rFonts w:ascii="Calibri" w:hAnsi="Calibri" w:cs="Calibri"/>
        </w:rPr>
        <w:t xml:space="preserve">Doeltreffendheid: de verwerving van </w:t>
      </w:r>
      <w:r w:rsidRPr="0025474D">
        <w:rPr>
          <w:rFonts w:ascii="Calibri" w:hAnsi="Calibri" w:cs="Calibri"/>
          <w:i/>
        </w:rPr>
        <w:t>Combat</w:t>
      </w:r>
      <w:r w:rsidRPr="0025474D">
        <w:rPr>
          <w:rFonts w:ascii="Calibri" w:hAnsi="Calibri" w:cs="Calibri"/>
        </w:rPr>
        <w:t xml:space="preserve"> C-UAS capaciteit past in het concept van gelaagde lucht- en raketverdediging. De capaciteit om de groeiende dreiging van vliegende platforms (helikopters, vliegtuigen, of UAS) te kunnen uitschakelen, is essentieel voor de veiligheid van onze militairen en de bescherming van de vitale (militaire) infrastructuur. Defensie versterkt en vergroot de eigen luchtverdedigingscapaciteit significant met de uitvoering van dit project. Daarmee geeft Nederland verdere invulling aan de behoeften van de NAVO.</w:t>
      </w:r>
    </w:p>
    <w:p w:rsidRPr="0025474D" w:rsidR="008C5A5E" w:rsidP="008C5A5E" w:rsidRDefault="008C5A5E" w14:paraId="32839614" w14:textId="77777777">
      <w:pPr>
        <w:pStyle w:val="Lijstalinea"/>
        <w:numPr>
          <w:ilvl w:val="0"/>
          <w:numId w:val="1"/>
        </w:numPr>
        <w:suppressAutoHyphens/>
        <w:autoSpaceDN w:val="0"/>
        <w:spacing w:after="0" w:line="240" w:lineRule="atLeast"/>
        <w:textAlignment w:val="baseline"/>
        <w:rPr>
          <w:rFonts w:ascii="Calibri" w:hAnsi="Calibri" w:cs="Calibri"/>
        </w:rPr>
      </w:pPr>
      <w:r w:rsidRPr="0025474D">
        <w:rPr>
          <w:rFonts w:ascii="Calibri" w:hAnsi="Calibri" w:cs="Calibri"/>
        </w:rPr>
        <w:t xml:space="preserve">Doelmatigheid: de verwerving van </w:t>
      </w:r>
      <w:r w:rsidRPr="0025474D">
        <w:rPr>
          <w:rFonts w:ascii="Calibri" w:hAnsi="Calibri" w:cs="Calibri"/>
          <w:i/>
        </w:rPr>
        <w:t>Combat</w:t>
      </w:r>
      <w:r w:rsidRPr="0025474D">
        <w:rPr>
          <w:rFonts w:ascii="Calibri" w:hAnsi="Calibri" w:cs="Calibri"/>
        </w:rPr>
        <w:t xml:space="preserve"> C-UAS capaciteit is doelmatig omdat het kanonsysteem Skyranger30 capaciteit koppelvlakken biedt met Europese (NAVO-)partners in de gebruikersgroep van deze systemen. Meerdere landen gaan deze systemen gebruiken, waardoor schaalvoordelen ontstaan op het gebied van onderhoud en reserveonderdelenvoorziening. Daarnaast zorgt Defensie met de aanschaf van het rupsvoertuig ACSV dat zowel de </w:t>
      </w:r>
      <w:r w:rsidRPr="0025474D">
        <w:rPr>
          <w:rFonts w:ascii="Calibri" w:hAnsi="Calibri" w:cs="Calibri"/>
          <w:i/>
        </w:rPr>
        <w:t>Combat</w:t>
      </w:r>
      <w:r w:rsidRPr="0025474D">
        <w:rPr>
          <w:rFonts w:ascii="Calibri" w:hAnsi="Calibri" w:cs="Calibri"/>
        </w:rPr>
        <w:t xml:space="preserve"> C-UAS capaciteit als de SHORAD-capaciteit hetzelfde onderstel krijgen. Gebruik van hetzelfde onderstel bevordert familievorming van materieel binnen Defensie en vereenvoudigt de instandhouding. Defensie zal bepaalde componenten snel verwerven. Doordat Defensie deze componenten direct aanschaft, kunnen </w:t>
      </w:r>
      <w:proofErr w:type="spellStart"/>
      <w:r w:rsidRPr="0025474D">
        <w:rPr>
          <w:rFonts w:ascii="Calibri" w:hAnsi="Calibri" w:cs="Calibri"/>
        </w:rPr>
        <w:t>productieslots</w:t>
      </w:r>
      <w:proofErr w:type="spellEnd"/>
      <w:r w:rsidRPr="0025474D">
        <w:rPr>
          <w:rFonts w:ascii="Calibri" w:hAnsi="Calibri" w:cs="Calibri"/>
        </w:rPr>
        <w:t xml:space="preserve"> worden gereserveerd. Dit leidt tot kortere levertijden en mogelijk lagere kosten.</w:t>
      </w:r>
    </w:p>
    <w:p w:rsidRPr="0025474D" w:rsidR="008C5A5E" w:rsidP="008C5A5E" w:rsidRDefault="008C5A5E" w14:paraId="7D214E09" w14:textId="77777777">
      <w:pPr>
        <w:pStyle w:val="Lijstalinea"/>
        <w:spacing w:after="0"/>
        <w:ind w:left="360"/>
        <w:rPr>
          <w:rFonts w:ascii="Calibri" w:hAnsi="Calibri" w:cs="Calibri"/>
        </w:rPr>
      </w:pPr>
      <w:r w:rsidRPr="0025474D">
        <w:rPr>
          <w:rFonts w:ascii="Calibri" w:hAnsi="Calibri" w:cs="Calibri"/>
        </w:rPr>
        <w:t xml:space="preserve"> </w:t>
      </w:r>
    </w:p>
    <w:p w:rsidRPr="0025474D" w:rsidR="008C5A5E" w:rsidP="008C5A5E" w:rsidRDefault="008C5A5E" w14:paraId="01BBA822" w14:textId="77777777">
      <w:pPr>
        <w:spacing w:after="0"/>
        <w:rPr>
          <w:rFonts w:ascii="Calibri" w:hAnsi="Calibri" w:cs="Calibri"/>
          <w:b/>
        </w:rPr>
      </w:pPr>
      <w:r w:rsidRPr="0025474D">
        <w:rPr>
          <w:rFonts w:ascii="Calibri" w:hAnsi="Calibri" w:cs="Calibri"/>
          <w:b/>
        </w:rPr>
        <w:t>Gerelateerde projecten</w:t>
      </w:r>
    </w:p>
    <w:p w:rsidRPr="0025474D" w:rsidR="008C5A5E" w:rsidP="008C5A5E" w:rsidRDefault="008C5A5E" w14:paraId="172DD361" w14:textId="77777777">
      <w:pPr>
        <w:spacing w:after="0"/>
        <w:rPr>
          <w:rFonts w:ascii="Calibri" w:hAnsi="Calibri" w:eastAsia="DejaVu Sans" w:cs="Calibri"/>
        </w:rPr>
      </w:pPr>
      <w:r w:rsidRPr="0025474D">
        <w:rPr>
          <w:rFonts w:ascii="Calibri" w:hAnsi="Calibri" w:cs="Calibri"/>
        </w:rPr>
        <w:t xml:space="preserve">Het project ‘Verwerving </w:t>
      </w:r>
      <w:r w:rsidRPr="0025474D">
        <w:rPr>
          <w:rFonts w:ascii="Calibri" w:hAnsi="Calibri" w:cs="Calibri"/>
          <w:i/>
        </w:rPr>
        <w:t>Combat</w:t>
      </w:r>
      <w:r w:rsidRPr="0025474D">
        <w:rPr>
          <w:rFonts w:ascii="Calibri" w:hAnsi="Calibri" w:cs="Calibri"/>
        </w:rPr>
        <w:t xml:space="preserve"> </w:t>
      </w:r>
      <w:r w:rsidRPr="0025474D">
        <w:rPr>
          <w:rFonts w:ascii="Calibri" w:hAnsi="Calibri" w:cs="Calibri"/>
          <w:i/>
        </w:rPr>
        <w:t>Counter</w:t>
      </w:r>
      <w:r w:rsidRPr="0025474D">
        <w:rPr>
          <w:rFonts w:ascii="Calibri" w:hAnsi="Calibri" w:cs="Calibri"/>
        </w:rPr>
        <w:t>-UAS’ heeft een relatie met een aantal lopende projecten:</w:t>
      </w:r>
    </w:p>
    <w:p w:rsidRPr="0025474D" w:rsidR="008C5A5E" w:rsidP="008C5A5E" w:rsidRDefault="008C5A5E" w14:paraId="5412FE77" w14:textId="77777777">
      <w:pPr>
        <w:numPr>
          <w:ilvl w:val="0"/>
          <w:numId w:val="2"/>
        </w:numPr>
        <w:suppressAutoHyphens/>
        <w:autoSpaceDN w:val="0"/>
        <w:spacing w:after="0" w:line="240" w:lineRule="atLeast"/>
        <w:contextualSpacing/>
        <w:textAlignment w:val="baseline"/>
        <w:rPr>
          <w:rFonts w:ascii="Calibri" w:hAnsi="Calibri" w:eastAsia="DejaVu Sans" w:cs="Calibri"/>
        </w:rPr>
      </w:pPr>
      <w:r w:rsidRPr="0025474D">
        <w:rPr>
          <w:rFonts w:ascii="Calibri" w:hAnsi="Calibri" w:eastAsia="DejaVu Sans" w:cs="Calibri"/>
        </w:rPr>
        <w:t xml:space="preserve">‘Vervanging MRAD en SHORAD-capaciteit’: </w:t>
      </w:r>
      <w:r w:rsidRPr="0025474D">
        <w:rPr>
          <w:rFonts w:ascii="Calibri" w:hAnsi="Calibri" w:eastAsia="DejaVu Sans" w:cs="Calibri"/>
          <w:i/>
        </w:rPr>
        <w:t>Combat</w:t>
      </w:r>
      <w:r w:rsidRPr="0025474D">
        <w:rPr>
          <w:rFonts w:ascii="Calibri" w:hAnsi="Calibri" w:eastAsia="DejaVu Sans" w:cs="Calibri"/>
        </w:rPr>
        <w:t xml:space="preserve"> C-UAS maakt gebruik van dezelfde </w:t>
      </w:r>
      <w:proofErr w:type="spellStart"/>
      <w:r w:rsidRPr="0025474D">
        <w:rPr>
          <w:rFonts w:ascii="Calibri" w:hAnsi="Calibri" w:eastAsia="DejaVu Sans" w:cs="Calibri"/>
          <w:i/>
        </w:rPr>
        <w:t>command</w:t>
      </w:r>
      <w:proofErr w:type="spellEnd"/>
      <w:r w:rsidRPr="0025474D">
        <w:rPr>
          <w:rFonts w:ascii="Calibri" w:hAnsi="Calibri" w:eastAsia="DejaVu Sans" w:cs="Calibri"/>
          <w:i/>
        </w:rPr>
        <w:t xml:space="preserve"> </w:t>
      </w:r>
      <w:proofErr w:type="spellStart"/>
      <w:r w:rsidRPr="0025474D">
        <w:rPr>
          <w:rFonts w:ascii="Calibri" w:hAnsi="Calibri" w:eastAsia="DejaVu Sans" w:cs="Calibri"/>
          <w:i/>
        </w:rPr>
        <w:t>and</w:t>
      </w:r>
      <w:proofErr w:type="spellEnd"/>
      <w:r w:rsidRPr="0025474D">
        <w:rPr>
          <w:rFonts w:ascii="Calibri" w:hAnsi="Calibri" w:eastAsia="DejaVu Sans" w:cs="Calibri"/>
          <w:i/>
        </w:rPr>
        <w:t xml:space="preserve"> control</w:t>
      </w:r>
      <w:r w:rsidRPr="0025474D">
        <w:rPr>
          <w:rFonts w:ascii="Calibri" w:hAnsi="Calibri" w:eastAsia="DejaVu Sans" w:cs="Calibri"/>
        </w:rPr>
        <w:t xml:space="preserve">-architectuur als MRAD en SHORAD en hetzelfde onderstel als SHORAD. De </w:t>
      </w:r>
      <w:r w:rsidRPr="0025474D">
        <w:rPr>
          <w:rFonts w:ascii="Calibri" w:hAnsi="Calibri" w:eastAsia="DejaVu Sans" w:cs="Calibri"/>
          <w:i/>
        </w:rPr>
        <w:t>Combat</w:t>
      </w:r>
      <w:r w:rsidRPr="0025474D">
        <w:rPr>
          <w:rFonts w:ascii="Calibri" w:hAnsi="Calibri" w:eastAsia="DejaVu Sans" w:cs="Calibri"/>
        </w:rPr>
        <w:t xml:space="preserve"> C-UAS neemt deze configuratie over en wijkt alleen af waar absoluut noodzakelijk. </w:t>
      </w:r>
    </w:p>
    <w:p w:rsidRPr="0025474D" w:rsidR="008C5A5E" w:rsidP="008C5A5E" w:rsidRDefault="008C5A5E" w14:paraId="77B8FDFC" w14:textId="77777777">
      <w:pPr>
        <w:numPr>
          <w:ilvl w:val="0"/>
          <w:numId w:val="2"/>
        </w:numPr>
        <w:suppressAutoHyphens/>
        <w:autoSpaceDN w:val="0"/>
        <w:spacing w:after="0" w:line="240" w:lineRule="atLeast"/>
        <w:contextualSpacing/>
        <w:textAlignment w:val="baseline"/>
        <w:rPr>
          <w:rFonts w:ascii="Calibri" w:hAnsi="Calibri" w:cs="Calibri"/>
          <w:color w:val="000000"/>
        </w:rPr>
      </w:pPr>
      <w:r w:rsidRPr="0025474D">
        <w:rPr>
          <w:rFonts w:ascii="Calibri" w:hAnsi="Calibri" w:cs="Calibri"/>
        </w:rPr>
        <w:lastRenderedPageBreak/>
        <w:t>Het programma Foxtrot realiseert de modernisering en vervanging van tactische communicatiemiddelen en de daaraan verbonden IT-infrastructuur.</w:t>
      </w:r>
      <w:r w:rsidRPr="0025474D">
        <w:rPr>
          <w:rFonts w:ascii="Calibri" w:hAnsi="Calibri" w:cs="Calibri"/>
          <w:vertAlign w:val="superscript"/>
        </w:rPr>
        <w:footnoteReference w:id="17"/>
      </w:r>
      <w:r w:rsidRPr="0025474D">
        <w:rPr>
          <w:rFonts w:ascii="Calibri" w:hAnsi="Calibri" w:cs="Calibri"/>
        </w:rPr>
        <w:t xml:space="preserve"> </w:t>
      </w:r>
      <w:r w:rsidRPr="0025474D">
        <w:rPr>
          <w:rFonts w:ascii="Calibri" w:hAnsi="Calibri" w:cs="Calibri"/>
          <w:color w:val="000000"/>
        </w:rPr>
        <w:t xml:space="preserve">Foxtrot schaft onder andere radio’s aan die worden gebruikt in de </w:t>
      </w:r>
      <w:r w:rsidRPr="0025474D">
        <w:rPr>
          <w:rFonts w:ascii="Calibri" w:hAnsi="Calibri" w:cs="Calibri"/>
          <w:i/>
          <w:color w:val="000000"/>
        </w:rPr>
        <w:t>Combat</w:t>
      </w:r>
      <w:r w:rsidRPr="0025474D">
        <w:rPr>
          <w:rFonts w:ascii="Calibri" w:hAnsi="Calibri" w:cs="Calibri"/>
          <w:color w:val="000000"/>
        </w:rPr>
        <w:t xml:space="preserve"> C-UAS systemen voor de ondersteunende verbindingen (commandovoerings-IT) waarmee de eenheden onderling kunnen communiceren. </w:t>
      </w:r>
    </w:p>
    <w:p w:rsidRPr="0025474D" w:rsidR="008C5A5E" w:rsidP="008C5A5E" w:rsidRDefault="008C5A5E" w14:paraId="0EF495D3" w14:textId="77777777">
      <w:pPr>
        <w:spacing w:after="0"/>
        <w:ind w:left="720"/>
        <w:contextualSpacing/>
        <w:rPr>
          <w:rFonts w:ascii="Calibri" w:hAnsi="Calibri" w:cs="Calibri"/>
          <w:color w:val="000000"/>
        </w:rPr>
      </w:pPr>
    </w:p>
    <w:p w:rsidRPr="0025474D" w:rsidR="008C5A5E" w:rsidP="008C5A5E" w:rsidRDefault="008C5A5E" w14:paraId="58247B12" w14:textId="77777777">
      <w:pPr>
        <w:spacing w:after="0"/>
        <w:rPr>
          <w:rFonts w:ascii="Calibri" w:hAnsi="Calibri" w:cs="Calibri"/>
          <w:b/>
        </w:rPr>
      </w:pPr>
      <w:r w:rsidRPr="0025474D">
        <w:rPr>
          <w:rFonts w:ascii="Calibri" w:hAnsi="Calibri" w:cs="Calibri"/>
          <w:b/>
        </w:rPr>
        <w:t>Projectrisico’s</w:t>
      </w:r>
    </w:p>
    <w:p w:rsidRPr="0025474D" w:rsidR="008C5A5E" w:rsidP="008C5A5E" w:rsidRDefault="008C5A5E" w14:paraId="0A923CF5" w14:textId="77777777">
      <w:pPr>
        <w:rPr>
          <w:rFonts w:ascii="Calibri" w:hAnsi="Calibri" w:cs="Calibri"/>
        </w:rPr>
      </w:pPr>
      <w:r w:rsidRPr="0025474D">
        <w:rPr>
          <w:rFonts w:ascii="Calibri" w:hAnsi="Calibri" w:eastAsia="DejaVu Sans" w:cs="Calibri"/>
        </w:rPr>
        <w:t xml:space="preserve">Voor het project is een risicobeoordeling gemaakt en zijn beheersmaatregelen getroffen. </w:t>
      </w:r>
      <w:r w:rsidRPr="0025474D">
        <w:rPr>
          <w:rFonts w:ascii="Calibri" w:hAnsi="Calibri" w:cs="Calibri"/>
        </w:rPr>
        <w:t xml:space="preserve">Binnen de projectbegroting is een risicoreservering opgenomen om de onderkende risico’s te dragen. </w:t>
      </w:r>
      <w:r w:rsidRPr="0025474D">
        <w:rPr>
          <w:rFonts w:ascii="Calibri" w:hAnsi="Calibri" w:eastAsia="DejaVu Sans" w:cs="Calibri"/>
        </w:rPr>
        <w:t xml:space="preserve">Een risico betreft knelpunten in de planning. Het project is afhankelijk van leveringen van de diverse componenten, waaronder het ACSV-rupsvoertuig, het kanonsysteem Skyranger30 en de door Defensie aangeleverde </w:t>
      </w:r>
      <w:proofErr w:type="spellStart"/>
      <w:r w:rsidRPr="0025474D">
        <w:rPr>
          <w:rFonts w:ascii="Calibri" w:hAnsi="Calibri" w:eastAsia="DejaVu Sans" w:cs="Calibri"/>
          <w:i/>
        </w:rPr>
        <w:t>Government</w:t>
      </w:r>
      <w:proofErr w:type="spellEnd"/>
      <w:r w:rsidRPr="0025474D">
        <w:rPr>
          <w:rFonts w:ascii="Calibri" w:hAnsi="Calibri" w:eastAsia="DejaVu Sans" w:cs="Calibri"/>
          <w:i/>
        </w:rPr>
        <w:t xml:space="preserve"> </w:t>
      </w:r>
      <w:proofErr w:type="spellStart"/>
      <w:r w:rsidRPr="0025474D">
        <w:rPr>
          <w:rFonts w:ascii="Calibri" w:hAnsi="Calibri" w:eastAsia="DejaVu Sans" w:cs="Calibri"/>
          <w:i/>
        </w:rPr>
        <w:t>Furnished</w:t>
      </w:r>
      <w:proofErr w:type="spellEnd"/>
      <w:r w:rsidRPr="0025474D">
        <w:rPr>
          <w:rFonts w:ascii="Calibri" w:hAnsi="Calibri" w:eastAsia="DejaVu Sans" w:cs="Calibri"/>
          <w:i/>
        </w:rPr>
        <w:t xml:space="preserve"> Equipment </w:t>
      </w:r>
      <w:r w:rsidRPr="0025474D">
        <w:rPr>
          <w:rFonts w:ascii="Calibri" w:hAnsi="Calibri" w:eastAsia="DejaVu Sans" w:cs="Calibri"/>
        </w:rPr>
        <w:t>(GFE). Het risico bestaat dat knelpunten in de planning ontstaan wanneer deze componenten niet tijdig kunnen worden geleverd. Defensie beperkt het risico door nauwe afstemming met de leveranciers van de gerelateerde componenten en zorgvuldige communicatie met de leverancier van de systeemintegratie. H</w:t>
      </w:r>
      <w:r w:rsidRPr="0025474D">
        <w:rPr>
          <w:rFonts w:ascii="Calibri" w:hAnsi="Calibri" w:cs="Calibri"/>
        </w:rPr>
        <w:t>et risico dat GFE-artikelen niet tijdig leverbaar zijn, wordt verkleind doordat Defensie dergelijke artikelen al in gebruik heeft of vervangende artikelen aanlevert.</w:t>
      </w:r>
    </w:p>
    <w:p w:rsidRPr="0025474D" w:rsidR="008C5A5E" w:rsidP="008C5A5E" w:rsidRDefault="008C5A5E" w14:paraId="27392732" w14:textId="77777777">
      <w:pPr>
        <w:spacing w:after="0"/>
        <w:rPr>
          <w:rFonts w:ascii="Calibri" w:hAnsi="Calibri" w:eastAsia="DejaVu Sans" w:cs="Calibri"/>
        </w:rPr>
      </w:pPr>
      <w:r w:rsidRPr="0025474D">
        <w:rPr>
          <w:rFonts w:ascii="Calibri" w:hAnsi="Calibri" w:cs="Calibri"/>
        </w:rPr>
        <w:t xml:space="preserve">Een ander risico heeft betrekking op de implementatie van de verschillende IT-systemen. Omdat IT-systemen van twee verschillende leveranciers (JIVC voor de door Defensie gevoerde commandovoerings-IT en de leverancier voor de </w:t>
      </w:r>
      <w:proofErr w:type="spellStart"/>
      <w:r w:rsidRPr="0025474D">
        <w:rPr>
          <w:rFonts w:ascii="Calibri" w:hAnsi="Calibri" w:cs="Calibri"/>
        </w:rPr>
        <w:t>doelbestrijdings</w:t>
      </w:r>
      <w:proofErr w:type="spellEnd"/>
      <w:r w:rsidRPr="0025474D">
        <w:rPr>
          <w:rFonts w:ascii="Calibri" w:hAnsi="Calibri" w:cs="Calibri"/>
        </w:rPr>
        <w:t>-IT) in dezelfde voertuigen worden geïnstalleerd, ontstaan risico’s met betrekking tot ruimte, interferentie (verstoringen door overlappende frequenties) en tijdsafhankelijkheden. Het risico wordt beperkt door nauw contact tussen Defensie en de leveranciers.</w:t>
      </w:r>
    </w:p>
    <w:p w:rsidRPr="0025474D" w:rsidR="008C5A5E" w:rsidP="008C5A5E" w:rsidRDefault="008C5A5E" w14:paraId="56A178BD" w14:textId="77777777">
      <w:pPr>
        <w:spacing w:after="0"/>
        <w:rPr>
          <w:rFonts w:ascii="Calibri" w:hAnsi="Calibri" w:eastAsia="DejaVu Sans" w:cs="Calibri"/>
        </w:rPr>
      </w:pPr>
    </w:p>
    <w:p w:rsidRPr="0025474D" w:rsidR="008C5A5E" w:rsidP="008C5A5E" w:rsidRDefault="008C5A5E" w14:paraId="0BA1C0C2" w14:textId="77777777">
      <w:pPr>
        <w:spacing w:after="0"/>
        <w:rPr>
          <w:rFonts w:ascii="Calibri" w:hAnsi="Calibri" w:cs="Calibri"/>
          <w:b/>
        </w:rPr>
      </w:pPr>
      <w:r w:rsidRPr="0025474D">
        <w:rPr>
          <w:rFonts w:ascii="Calibri" w:hAnsi="Calibri" w:cs="Calibri"/>
          <w:b/>
        </w:rPr>
        <w:t>Financiën</w:t>
      </w:r>
    </w:p>
    <w:p w:rsidRPr="0025474D" w:rsidR="008C5A5E" w:rsidP="008C5A5E" w:rsidRDefault="008C5A5E" w14:paraId="576C7AA3" w14:textId="0DBCBC2B">
      <w:pPr>
        <w:spacing w:after="0"/>
        <w:rPr>
          <w:rFonts w:ascii="Calibri" w:hAnsi="Calibri" w:eastAsia="DejaVu Sans" w:cs="Calibri"/>
        </w:rPr>
      </w:pPr>
      <w:r w:rsidRPr="0025474D">
        <w:rPr>
          <w:rFonts w:ascii="Calibri" w:hAnsi="Calibri" w:cs="Calibri"/>
        </w:rPr>
        <w:t xml:space="preserve">Het budget van het project ‘Verwerving </w:t>
      </w:r>
      <w:r w:rsidRPr="0025474D">
        <w:rPr>
          <w:rFonts w:ascii="Calibri" w:hAnsi="Calibri" w:cs="Calibri"/>
          <w:i/>
        </w:rPr>
        <w:t>Combat</w:t>
      </w:r>
      <w:r w:rsidRPr="0025474D">
        <w:rPr>
          <w:rFonts w:ascii="Calibri" w:hAnsi="Calibri" w:cs="Calibri"/>
        </w:rPr>
        <w:t xml:space="preserve"> </w:t>
      </w:r>
      <w:r w:rsidRPr="0025474D">
        <w:rPr>
          <w:rFonts w:ascii="Calibri" w:hAnsi="Calibri" w:cs="Calibri"/>
          <w:i/>
        </w:rPr>
        <w:t>Counter</w:t>
      </w:r>
      <w:r w:rsidRPr="0025474D">
        <w:rPr>
          <w:rFonts w:ascii="Calibri" w:hAnsi="Calibri" w:cs="Calibri"/>
        </w:rPr>
        <w:t xml:space="preserve">-UAS’ bedraagt € 1.307,1 miljoen (prijspeil 2024). Deze investering komt in de periode 2025 tot en met 2029 ten laste van het investeringsbudget van Defensie. </w:t>
      </w:r>
      <w:r w:rsidRPr="0025474D">
        <w:rPr>
          <w:rFonts w:ascii="Calibri" w:hAnsi="Calibri" w:eastAsia="DejaVu Sans" w:cs="Calibri"/>
        </w:rPr>
        <w:t>De commercieel vertrouwelijke bijlage</w:t>
      </w:r>
      <w:r w:rsidRPr="0025474D">
        <w:rPr>
          <w:rStyle w:val="Voetnootmarkering"/>
          <w:rFonts w:ascii="Calibri" w:hAnsi="Calibri" w:eastAsia="DejaVu Sans" w:cs="Calibri"/>
        </w:rPr>
        <w:footnoteReference w:id="18"/>
      </w:r>
      <w:r w:rsidRPr="0025474D">
        <w:rPr>
          <w:rFonts w:ascii="Calibri" w:hAnsi="Calibri" w:eastAsia="DejaVu Sans" w:cs="Calibri"/>
        </w:rPr>
        <w:t xml:space="preserve"> bevat nadere financiële informatie, omdat o</w:t>
      </w:r>
      <w:r w:rsidRPr="0025474D">
        <w:rPr>
          <w:rFonts w:ascii="Calibri" w:hAnsi="Calibri" w:cs="Calibri"/>
        </w:rPr>
        <w:t xml:space="preserve">penbaarmaking de onderhandelingspositie van Defensie schaadt. </w:t>
      </w:r>
      <w:r w:rsidRPr="0025474D" w:rsidDel="00E110D8">
        <w:rPr>
          <w:rFonts w:ascii="Calibri" w:hAnsi="Calibri" w:eastAsia="DejaVu Sans" w:cs="Calibri"/>
        </w:rPr>
        <w:t xml:space="preserve"> </w:t>
      </w:r>
    </w:p>
    <w:p w:rsidRPr="0025474D" w:rsidR="008C5A5E" w:rsidP="008C5A5E" w:rsidRDefault="008C5A5E" w14:paraId="77A9A6D6" w14:textId="77777777">
      <w:pPr>
        <w:spacing w:after="0"/>
        <w:rPr>
          <w:rFonts w:ascii="Calibri" w:hAnsi="Calibri" w:eastAsia="DejaVu Sans" w:cs="Calibri"/>
        </w:rPr>
      </w:pPr>
    </w:p>
    <w:p w:rsidRPr="0025474D" w:rsidR="008C5A5E" w:rsidP="008C5A5E" w:rsidRDefault="008C5A5E" w14:paraId="427267F6" w14:textId="77777777">
      <w:pPr>
        <w:spacing w:after="0"/>
        <w:rPr>
          <w:rFonts w:ascii="Calibri" w:hAnsi="Calibri" w:eastAsia="DejaVu Sans" w:cs="Calibri"/>
          <w:b/>
        </w:rPr>
      </w:pPr>
      <w:r w:rsidRPr="0025474D">
        <w:rPr>
          <w:rFonts w:ascii="Calibri" w:hAnsi="Calibri" w:eastAsia="DejaVu Sans" w:cs="Calibri"/>
          <w:b/>
        </w:rPr>
        <w:t>Planning</w:t>
      </w:r>
    </w:p>
    <w:p w:rsidRPr="0025474D" w:rsidR="008C5A5E" w:rsidP="008C5A5E" w:rsidRDefault="008C5A5E" w14:paraId="3A0B2AE6" w14:textId="77777777">
      <w:pPr>
        <w:spacing w:after="0"/>
        <w:rPr>
          <w:rFonts w:ascii="Calibri" w:hAnsi="Calibri" w:cs="Calibri"/>
        </w:rPr>
      </w:pPr>
      <w:r w:rsidRPr="0025474D">
        <w:rPr>
          <w:rFonts w:ascii="Calibri" w:hAnsi="Calibri" w:eastAsia="DejaVu Sans" w:cs="Calibri"/>
        </w:rPr>
        <w:t>Defensie is voornemens na parlementaire behandeling van deze A/D-brief verplichtingen aan te gaan. De e</w:t>
      </w:r>
      <w:r w:rsidRPr="0025474D">
        <w:rPr>
          <w:rFonts w:ascii="Calibri" w:hAnsi="Calibri" w:cs="Calibri"/>
        </w:rPr>
        <w:t xml:space="preserve">erste contractondertekeningen in eerste helft van 2025 zijn </w:t>
      </w:r>
      <w:proofErr w:type="spellStart"/>
      <w:r w:rsidRPr="0025474D">
        <w:rPr>
          <w:rFonts w:ascii="Calibri" w:hAnsi="Calibri" w:cs="Calibri"/>
        </w:rPr>
        <w:t>randvoorwaardelijk</w:t>
      </w:r>
      <w:proofErr w:type="spellEnd"/>
      <w:r w:rsidRPr="0025474D">
        <w:rPr>
          <w:rFonts w:ascii="Calibri" w:hAnsi="Calibri" w:cs="Calibri"/>
        </w:rPr>
        <w:t xml:space="preserve"> voor snelle verwerving van componenten, zoals het rupsvoertuig ACSV, de munitie en IT-middelen. Indien Defensie deze componenten spoedig kan aanschaffen en daarmee </w:t>
      </w:r>
      <w:proofErr w:type="spellStart"/>
      <w:r w:rsidRPr="0025474D">
        <w:rPr>
          <w:rFonts w:ascii="Calibri" w:hAnsi="Calibri" w:cs="Calibri"/>
        </w:rPr>
        <w:t>productieslots</w:t>
      </w:r>
      <w:proofErr w:type="spellEnd"/>
      <w:r w:rsidRPr="0025474D">
        <w:rPr>
          <w:rFonts w:ascii="Calibri" w:hAnsi="Calibri" w:cs="Calibri"/>
        </w:rPr>
        <w:t xml:space="preserve"> kan reserveren, leidt dit tot kortere levertijden en mogelijk lagere kosten. Hiermee geeft Defensie tevens gedeeltelijk invulling aan de motie-Dassen</w:t>
      </w:r>
      <w:r w:rsidRPr="0025474D">
        <w:rPr>
          <w:rStyle w:val="Voetnootmarkering"/>
          <w:rFonts w:ascii="Calibri" w:hAnsi="Calibri" w:cs="Calibri"/>
        </w:rPr>
        <w:footnoteReference w:id="19"/>
      </w:r>
      <w:r w:rsidRPr="0025474D">
        <w:rPr>
          <w:rFonts w:ascii="Calibri" w:hAnsi="Calibri" w:cs="Calibri"/>
        </w:rPr>
        <w:t xml:space="preserve"> over oplossingen om levertijden van luchtverdedigingscapaciteiten te verkorten en productiecapaciteit op te voeren. Deze aanpak maakt levering van de eerste systemen in 2028 mogelijk en stroomlijnt het daaropvolgende leverschema. Defensie beoogt het project in 2029 af te ronden.</w:t>
      </w:r>
    </w:p>
    <w:p w:rsidRPr="0025474D" w:rsidR="008C5A5E" w:rsidP="008C5A5E" w:rsidRDefault="008C5A5E" w14:paraId="59798DEC" w14:textId="77777777">
      <w:pPr>
        <w:spacing w:after="0"/>
        <w:rPr>
          <w:rFonts w:ascii="Calibri" w:hAnsi="Calibri" w:cs="Calibri"/>
        </w:rPr>
      </w:pPr>
    </w:p>
    <w:p w:rsidRPr="0025474D" w:rsidR="008C5A5E" w:rsidP="008C5A5E" w:rsidRDefault="008C5A5E" w14:paraId="274684CE" w14:textId="77777777">
      <w:pPr>
        <w:spacing w:after="0"/>
        <w:rPr>
          <w:rFonts w:ascii="Calibri" w:hAnsi="Calibri" w:cs="Calibri"/>
        </w:rPr>
      </w:pPr>
      <w:r w:rsidRPr="0025474D">
        <w:rPr>
          <w:rFonts w:ascii="Calibri" w:hAnsi="Calibri" w:cs="Calibri"/>
          <w:b/>
        </w:rPr>
        <w:t>Vooruitblik</w:t>
      </w:r>
    </w:p>
    <w:p w:rsidRPr="0025474D" w:rsidR="008C5A5E" w:rsidP="008C5A5E" w:rsidRDefault="008C5A5E" w14:paraId="5761A628" w14:textId="77777777">
      <w:pPr>
        <w:rPr>
          <w:rFonts w:ascii="Calibri" w:hAnsi="Calibri" w:cs="Calibri"/>
        </w:rPr>
      </w:pPr>
      <w:r w:rsidRPr="0025474D">
        <w:rPr>
          <w:rFonts w:ascii="Calibri" w:hAnsi="Calibri" w:cs="Calibri"/>
        </w:rPr>
        <w:lastRenderedPageBreak/>
        <w:t xml:space="preserve">Defensie zet voor de verwerving van de </w:t>
      </w:r>
      <w:r w:rsidRPr="0025474D">
        <w:rPr>
          <w:rFonts w:ascii="Calibri" w:hAnsi="Calibri" w:cs="Calibri"/>
          <w:i/>
        </w:rPr>
        <w:t>Combat</w:t>
      </w:r>
      <w:r w:rsidRPr="0025474D">
        <w:rPr>
          <w:rFonts w:ascii="Calibri" w:hAnsi="Calibri" w:cs="Calibri"/>
        </w:rPr>
        <w:t xml:space="preserve"> C-UAS in op een versnelling door een uitzondering op de ADV en een gecombineerde A/D-brief</w:t>
      </w:r>
      <w:r w:rsidRPr="0025474D">
        <w:rPr>
          <w:rFonts w:ascii="Calibri" w:hAnsi="Calibri" w:eastAsia="Times New Roman" w:cs="Calibri"/>
          <w:i/>
          <w:kern w:val="0"/>
          <w:lang w:eastAsia="bg-BG"/>
        </w:rPr>
        <w:t xml:space="preserve">. </w:t>
      </w:r>
      <w:r w:rsidRPr="0025474D">
        <w:rPr>
          <w:rFonts w:ascii="Calibri" w:hAnsi="Calibri" w:eastAsia="Times New Roman" w:cs="Calibri"/>
          <w:kern w:val="0"/>
          <w:lang w:eastAsia="bg-BG"/>
        </w:rPr>
        <w:t xml:space="preserve">Dit is om zo snel mogelijk te kunnen beschikken over deze essentiële capaciteit, waarvoor </w:t>
      </w:r>
      <w:r w:rsidRPr="0025474D">
        <w:rPr>
          <w:rFonts w:ascii="Calibri" w:hAnsi="Calibri" w:cs="Calibri"/>
        </w:rPr>
        <w:t xml:space="preserve">geen alternatieven beschikbaar zijn. </w:t>
      </w:r>
    </w:p>
    <w:p w:rsidRPr="0025474D" w:rsidR="008C5A5E" w:rsidP="008C5A5E" w:rsidRDefault="008C5A5E" w14:paraId="583025C5" w14:textId="073FFE96">
      <w:pPr>
        <w:rPr>
          <w:rFonts w:ascii="Calibri" w:hAnsi="Calibri" w:cs="Calibri"/>
        </w:rPr>
      </w:pPr>
      <w:r w:rsidRPr="0025474D">
        <w:rPr>
          <w:rFonts w:ascii="Calibri" w:hAnsi="Calibri" w:cs="Calibri"/>
        </w:rPr>
        <w:t xml:space="preserve">Na parlementaire behandeling van de A/D-brief wordt uw Kamer via het Defensie-projectenoverzicht (DPO) en de begroting van het Defensiematerieelbegrotingsfonds (DMF) geïnformeerd over de voortgang van dit project. </w:t>
      </w:r>
    </w:p>
    <w:p w:rsidRPr="0025474D" w:rsidR="0025474D" w:rsidP="008C5A5E" w:rsidRDefault="0025474D" w14:paraId="200A32AD" w14:textId="77777777">
      <w:pPr>
        <w:rPr>
          <w:rFonts w:ascii="Calibri" w:hAnsi="Calibri" w:cs="Calibri"/>
        </w:rPr>
      </w:pPr>
    </w:p>
    <w:p w:rsidRPr="0025474D" w:rsidR="0025474D" w:rsidP="0025474D" w:rsidRDefault="0025474D" w14:paraId="31F4B681" w14:textId="5D8D7D0D">
      <w:pPr>
        <w:pStyle w:val="Geenafstand"/>
        <w:rPr>
          <w:rFonts w:ascii="Calibri" w:hAnsi="Calibri" w:cs="Calibri"/>
          <w:color w:val="000000"/>
        </w:rPr>
      </w:pPr>
      <w:r w:rsidRPr="0025474D">
        <w:rPr>
          <w:rFonts w:ascii="Calibri" w:hAnsi="Calibri" w:cs="Calibri"/>
        </w:rPr>
        <w:t>De staatssecretaris van Defensie</w:t>
      </w:r>
      <w:r w:rsidRPr="0025474D">
        <w:rPr>
          <w:rFonts w:ascii="Calibri" w:hAnsi="Calibri" w:cs="Calibri"/>
          <w:color w:val="000000"/>
        </w:rPr>
        <w:t>,</w:t>
      </w:r>
    </w:p>
    <w:p w:rsidRPr="0025474D" w:rsidR="008C5A5E" w:rsidP="0025474D" w:rsidRDefault="0025474D" w14:paraId="2702B1D6" w14:textId="346F4955">
      <w:pPr>
        <w:pStyle w:val="Geenafstand"/>
        <w:rPr>
          <w:rFonts w:ascii="Calibri" w:hAnsi="Calibri" w:cs="Calibri"/>
          <w:color w:val="000000" w:themeColor="text1"/>
        </w:rPr>
      </w:pPr>
      <w:r w:rsidRPr="0025474D">
        <w:rPr>
          <w:rFonts w:ascii="Calibri" w:hAnsi="Calibri" w:cs="Calibri"/>
          <w:color w:val="000000" w:themeColor="text1"/>
        </w:rPr>
        <w:t xml:space="preserve">G.P. </w:t>
      </w:r>
      <w:r w:rsidRPr="0025474D" w:rsidR="008C5A5E">
        <w:rPr>
          <w:rFonts w:ascii="Calibri" w:hAnsi="Calibri" w:cs="Calibri"/>
          <w:color w:val="000000" w:themeColor="text1"/>
        </w:rPr>
        <w:t>Tuinman</w:t>
      </w:r>
    </w:p>
    <w:p w:rsidRPr="0025474D" w:rsidR="003E3F30" w:rsidP="0025474D" w:rsidRDefault="003E3F30" w14:paraId="2D6D204E" w14:textId="77777777">
      <w:pPr>
        <w:pStyle w:val="Geenafstand"/>
        <w:rPr>
          <w:rFonts w:ascii="Calibri" w:hAnsi="Calibri" w:cs="Calibri"/>
        </w:rPr>
      </w:pPr>
    </w:p>
    <w:sectPr w:rsidRPr="0025474D" w:rsidR="003E3F30" w:rsidSect="008C5A5E">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D6DC" w14:textId="77777777" w:rsidR="008C5A5E" w:rsidRDefault="008C5A5E" w:rsidP="008C5A5E">
      <w:pPr>
        <w:spacing w:after="0" w:line="240" w:lineRule="auto"/>
      </w:pPr>
      <w:r>
        <w:separator/>
      </w:r>
    </w:p>
  </w:endnote>
  <w:endnote w:type="continuationSeparator" w:id="0">
    <w:p w14:paraId="1AAE20BF" w14:textId="77777777" w:rsidR="008C5A5E" w:rsidRDefault="008C5A5E" w:rsidP="008C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EF1F" w14:textId="77777777" w:rsidR="008C5A5E" w:rsidRPr="008C5A5E" w:rsidRDefault="008C5A5E" w:rsidP="008C5A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DB4B" w14:textId="77777777" w:rsidR="008C5A5E" w:rsidRPr="008C5A5E" w:rsidRDefault="008C5A5E" w:rsidP="008C5A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8584" w14:textId="77777777" w:rsidR="008C5A5E" w:rsidRPr="008C5A5E" w:rsidRDefault="008C5A5E" w:rsidP="008C5A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1238" w14:textId="77777777" w:rsidR="008C5A5E" w:rsidRDefault="008C5A5E" w:rsidP="008C5A5E">
      <w:pPr>
        <w:spacing w:after="0" w:line="240" w:lineRule="auto"/>
      </w:pPr>
      <w:r>
        <w:separator/>
      </w:r>
    </w:p>
  </w:footnote>
  <w:footnote w:type="continuationSeparator" w:id="0">
    <w:p w14:paraId="79D41E26" w14:textId="77777777" w:rsidR="008C5A5E" w:rsidRDefault="008C5A5E" w:rsidP="008C5A5E">
      <w:pPr>
        <w:spacing w:after="0" w:line="240" w:lineRule="auto"/>
      </w:pPr>
      <w:r>
        <w:continuationSeparator/>
      </w:r>
    </w:p>
  </w:footnote>
  <w:footnote w:id="1">
    <w:p w14:paraId="457118DC"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Kamerstuk 28 676, nr. 472 van 8 november 2024</w:t>
      </w:r>
    </w:p>
  </w:footnote>
  <w:footnote w:id="2">
    <w:p w14:paraId="1ED3900F"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Kamerstuk 27 830, nr. 431 van 23 april 2024</w:t>
      </w:r>
    </w:p>
  </w:footnote>
  <w:footnote w:id="3">
    <w:p w14:paraId="354A44A6"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Kamerstuk 27 830, nr. 379 van 1 november 2022</w:t>
      </w:r>
    </w:p>
  </w:footnote>
  <w:footnote w:id="4">
    <w:p w14:paraId="7D386CCB"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De luchtdreiging betreft bijvoorbeeld raketten, vliegtuigen, helikopters, drones en </w:t>
      </w:r>
      <w:proofErr w:type="spellStart"/>
      <w:r w:rsidRPr="00B367E5">
        <w:rPr>
          <w:rFonts w:ascii="Calibri" w:hAnsi="Calibri" w:cs="Calibri"/>
          <w:i/>
          <w:szCs w:val="20"/>
        </w:rPr>
        <w:t>loitering</w:t>
      </w:r>
      <w:proofErr w:type="spellEnd"/>
      <w:r w:rsidRPr="00B367E5">
        <w:rPr>
          <w:rFonts w:ascii="Calibri" w:hAnsi="Calibri" w:cs="Calibri"/>
          <w:i/>
          <w:szCs w:val="20"/>
        </w:rPr>
        <w:t xml:space="preserve"> </w:t>
      </w:r>
      <w:proofErr w:type="spellStart"/>
      <w:r w:rsidRPr="00B367E5">
        <w:rPr>
          <w:rFonts w:ascii="Calibri" w:hAnsi="Calibri" w:cs="Calibri"/>
          <w:i/>
          <w:szCs w:val="20"/>
        </w:rPr>
        <w:t>munitions</w:t>
      </w:r>
      <w:proofErr w:type="spellEnd"/>
      <w:r w:rsidRPr="00B367E5">
        <w:rPr>
          <w:rFonts w:ascii="Calibri" w:hAnsi="Calibri" w:cs="Calibri"/>
          <w:szCs w:val="20"/>
        </w:rPr>
        <w:t xml:space="preserve"> drones.</w:t>
      </w:r>
    </w:p>
  </w:footnote>
  <w:footnote w:id="5">
    <w:p w14:paraId="78B29570"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Kamerstuk 27 830, nr. 448 van 14 oktober 2024</w:t>
      </w:r>
    </w:p>
  </w:footnote>
  <w:footnote w:id="6">
    <w:p w14:paraId="761BE6E4"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w:t>
      </w:r>
      <w:proofErr w:type="spellStart"/>
      <w:r w:rsidRPr="00B367E5">
        <w:rPr>
          <w:rFonts w:ascii="Calibri" w:hAnsi="Calibri" w:cs="Calibri"/>
          <w:i/>
          <w:szCs w:val="20"/>
        </w:rPr>
        <w:t>Loitering</w:t>
      </w:r>
      <w:proofErr w:type="spellEnd"/>
      <w:r w:rsidRPr="00B367E5">
        <w:rPr>
          <w:rFonts w:ascii="Calibri" w:hAnsi="Calibri" w:cs="Calibri"/>
          <w:i/>
          <w:szCs w:val="20"/>
        </w:rPr>
        <w:t xml:space="preserve"> </w:t>
      </w:r>
      <w:proofErr w:type="spellStart"/>
      <w:r w:rsidRPr="00B367E5">
        <w:rPr>
          <w:rFonts w:ascii="Calibri" w:hAnsi="Calibri" w:cs="Calibri"/>
          <w:i/>
          <w:szCs w:val="20"/>
        </w:rPr>
        <w:t>Munition</w:t>
      </w:r>
      <w:proofErr w:type="spellEnd"/>
      <w:r w:rsidRPr="00B367E5">
        <w:rPr>
          <w:rFonts w:ascii="Calibri" w:hAnsi="Calibri" w:cs="Calibri"/>
          <w:szCs w:val="20"/>
        </w:rPr>
        <w:t xml:space="preserve"> is geleide precisiemunitie die specifiek ontwikkeld is om na opdracht van een menselijke operator, over een grotere afstand (</w:t>
      </w:r>
      <w:r w:rsidRPr="00B367E5">
        <w:rPr>
          <w:rFonts w:ascii="Calibri" w:hAnsi="Calibri" w:cs="Calibri"/>
          <w:i/>
          <w:szCs w:val="20"/>
        </w:rPr>
        <w:t xml:space="preserve">Beyond Line Of </w:t>
      </w:r>
      <w:proofErr w:type="spellStart"/>
      <w:r w:rsidRPr="00B367E5">
        <w:rPr>
          <w:rFonts w:ascii="Calibri" w:hAnsi="Calibri" w:cs="Calibri"/>
          <w:i/>
          <w:szCs w:val="20"/>
        </w:rPr>
        <w:t>Sight</w:t>
      </w:r>
      <w:proofErr w:type="spellEnd"/>
      <w:r w:rsidRPr="00B367E5">
        <w:rPr>
          <w:rFonts w:ascii="Calibri" w:hAnsi="Calibri" w:cs="Calibri"/>
          <w:szCs w:val="20"/>
        </w:rPr>
        <w:t>), met een (holle) explosieve lading een doel aan te grijpen. Een kenmerkende eigenschap is dat het systeem gedurende een bepaalde tijd in de lucht kan ‘</w:t>
      </w:r>
      <w:proofErr w:type="spellStart"/>
      <w:r w:rsidRPr="00B367E5">
        <w:rPr>
          <w:rFonts w:ascii="Calibri" w:hAnsi="Calibri" w:cs="Calibri"/>
          <w:szCs w:val="20"/>
        </w:rPr>
        <w:t>loiteren</w:t>
      </w:r>
      <w:proofErr w:type="spellEnd"/>
      <w:r w:rsidRPr="00B367E5">
        <w:rPr>
          <w:rFonts w:ascii="Calibri" w:hAnsi="Calibri" w:cs="Calibri"/>
          <w:szCs w:val="20"/>
        </w:rPr>
        <w:t>’, letterlijk: ‘rondhangen’.</w:t>
      </w:r>
    </w:p>
  </w:footnote>
  <w:footnote w:id="7">
    <w:p w14:paraId="2775A6C0"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w:t>
      </w:r>
      <w:r w:rsidRPr="00B367E5">
        <w:rPr>
          <w:rFonts w:ascii="Calibri" w:eastAsia="Verdana" w:hAnsi="Calibri" w:cs="Calibri"/>
          <w:kern w:val="0"/>
          <w:szCs w:val="20"/>
          <w:lang w:eastAsia="bg-BG" w:bidi="ar-SA"/>
        </w:rPr>
        <w:t xml:space="preserve">Naast luchtverdediging tegen UAS, richt </w:t>
      </w:r>
      <w:proofErr w:type="spellStart"/>
      <w:r w:rsidRPr="00B367E5">
        <w:rPr>
          <w:rFonts w:ascii="Calibri" w:eastAsia="Verdana" w:hAnsi="Calibri" w:cs="Calibri"/>
          <w:i/>
          <w:kern w:val="0"/>
          <w:szCs w:val="20"/>
          <w:lang w:eastAsia="bg-BG" w:bidi="ar-SA"/>
        </w:rPr>
        <w:t>All</w:t>
      </w:r>
      <w:proofErr w:type="spellEnd"/>
      <w:r w:rsidRPr="00B367E5">
        <w:rPr>
          <w:rFonts w:ascii="Calibri" w:eastAsia="Verdana" w:hAnsi="Calibri" w:cs="Calibri"/>
          <w:i/>
          <w:kern w:val="0"/>
          <w:szCs w:val="20"/>
          <w:lang w:eastAsia="bg-BG" w:bidi="ar-SA"/>
        </w:rPr>
        <w:t xml:space="preserve"> Arms Air </w:t>
      </w:r>
      <w:proofErr w:type="spellStart"/>
      <w:r w:rsidRPr="00B367E5">
        <w:rPr>
          <w:rFonts w:ascii="Calibri" w:eastAsia="Verdana" w:hAnsi="Calibri" w:cs="Calibri"/>
          <w:i/>
          <w:kern w:val="0"/>
          <w:szCs w:val="20"/>
          <w:lang w:eastAsia="bg-BG" w:bidi="ar-SA"/>
        </w:rPr>
        <w:t>Defence</w:t>
      </w:r>
      <w:proofErr w:type="spellEnd"/>
      <w:r w:rsidRPr="00B367E5">
        <w:rPr>
          <w:rFonts w:ascii="Calibri" w:eastAsia="Verdana" w:hAnsi="Calibri" w:cs="Calibri"/>
          <w:kern w:val="0"/>
          <w:szCs w:val="20"/>
          <w:lang w:eastAsia="bg-BG" w:bidi="ar-SA"/>
        </w:rPr>
        <w:t xml:space="preserve"> (AAAD) zich specifiek op de zelfbescherming tegen kleinere typen UAS tot 20 kg en 1.000 meter. Door eenheden en individuen uit te rusten met eenvoudige hulpmiddelen, zoals persoonsgebonden sensoren, kan een dronedreiging sneller worden onderkend en afgeslagen. Zo kunnen eenheden en individuen zich zelfstandig zonder tussenkomst van specialistische luchtverdedigingseenheden beschermen (Kamerstuk 27830, nr. 456 van 19 december 2024).</w:t>
      </w:r>
    </w:p>
  </w:footnote>
  <w:footnote w:id="8">
    <w:p w14:paraId="678AD935"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De </w:t>
      </w:r>
      <w:proofErr w:type="spellStart"/>
      <w:r w:rsidRPr="00B367E5">
        <w:rPr>
          <w:rFonts w:ascii="Calibri" w:hAnsi="Calibri" w:cs="Calibri"/>
          <w:i/>
          <w:szCs w:val="20"/>
        </w:rPr>
        <w:t>command</w:t>
      </w:r>
      <w:proofErr w:type="spellEnd"/>
      <w:r w:rsidRPr="00B367E5">
        <w:rPr>
          <w:rFonts w:ascii="Calibri" w:hAnsi="Calibri" w:cs="Calibri"/>
          <w:i/>
          <w:szCs w:val="20"/>
        </w:rPr>
        <w:t xml:space="preserve"> </w:t>
      </w:r>
      <w:proofErr w:type="spellStart"/>
      <w:r w:rsidRPr="00B367E5">
        <w:rPr>
          <w:rFonts w:ascii="Calibri" w:hAnsi="Calibri" w:cs="Calibri"/>
          <w:i/>
          <w:szCs w:val="20"/>
        </w:rPr>
        <w:t>and</w:t>
      </w:r>
      <w:proofErr w:type="spellEnd"/>
      <w:r w:rsidRPr="00B367E5">
        <w:rPr>
          <w:rFonts w:ascii="Calibri" w:hAnsi="Calibri" w:cs="Calibri"/>
          <w:i/>
          <w:szCs w:val="20"/>
        </w:rPr>
        <w:t xml:space="preserve"> control</w:t>
      </w:r>
      <w:r w:rsidRPr="00B367E5">
        <w:rPr>
          <w:rFonts w:ascii="Calibri" w:hAnsi="Calibri" w:cs="Calibri"/>
          <w:szCs w:val="20"/>
        </w:rPr>
        <w:t xml:space="preserve"> is bedoeld voor de aansturing van de </w:t>
      </w:r>
      <w:r w:rsidRPr="00B367E5">
        <w:rPr>
          <w:rFonts w:ascii="Calibri" w:hAnsi="Calibri" w:cs="Calibri"/>
          <w:i/>
          <w:szCs w:val="20"/>
        </w:rPr>
        <w:t>Combat</w:t>
      </w:r>
      <w:r w:rsidRPr="00B367E5">
        <w:rPr>
          <w:rFonts w:ascii="Calibri" w:hAnsi="Calibri" w:cs="Calibri"/>
          <w:szCs w:val="20"/>
        </w:rPr>
        <w:t xml:space="preserve"> C-UAS systemen.</w:t>
      </w:r>
    </w:p>
  </w:footnote>
  <w:footnote w:id="9">
    <w:p w14:paraId="54BBAEB4"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Logistieke ondersteuning bestaat uit reservedelenpakketten, technische documentatie en software, reservedelenvoorziening gedurende de technische levensduur van de voertuigen, een deel van het onderhoud, specifiek gereedschap en technische kennis ten behoeve van de monteurs.</w:t>
      </w:r>
    </w:p>
  </w:footnote>
  <w:footnote w:id="10">
    <w:p w14:paraId="3F2A112C"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De zware infanteriebrigade beschikt na realisatie van de Defensienota 2024 over drie manoeuvre-eenheden, te weten een tankbataljon en twee pantserinfanteriebataljons, en de middelzware infanteriebrigade over twee pantserinfanteriebataljons.</w:t>
      </w:r>
    </w:p>
  </w:footnote>
  <w:footnote w:id="11">
    <w:p w14:paraId="4BE1A066"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Het IT-netwerk bestaat uit vuurleidingssystemen en </w:t>
      </w:r>
      <w:proofErr w:type="spellStart"/>
      <w:r w:rsidRPr="00B367E5">
        <w:rPr>
          <w:rFonts w:ascii="Calibri" w:hAnsi="Calibri" w:cs="Calibri"/>
          <w:szCs w:val="20"/>
        </w:rPr>
        <w:t>commandovoeringssystemen</w:t>
      </w:r>
      <w:proofErr w:type="spellEnd"/>
      <w:r w:rsidRPr="00B367E5">
        <w:rPr>
          <w:rFonts w:ascii="Calibri" w:hAnsi="Calibri" w:cs="Calibri"/>
          <w:szCs w:val="20"/>
        </w:rPr>
        <w:t xml:space="preserve">. Het vuurleidingssysteem met de </w:t>
      </w:r>
      <w:proofErr w:type="spellStart"/>
      <w:r w:rsidRPr="00B367E5">
        <w:rPr>
          <w:rFonts w:ascii="Calibri" w:hAnsi="Calibri" w:cs="Calibri"/>
          <w:szCs w:val="20"/>
        </w:rPr>
        <w:t>doelbestrijdings</w:t>
      </w:r>
      <w:proofErr w:type="spellEnd"/>
      <w:r w:rsidRPr="00B367E5">
        <w:rPr>
          <w:rFonts w:ascii="Calibri" w:hAnsi="Calibri" w:cs="Calibri"/>
          <w:szCs w:val="20"/>
        </w:rPr>
        <w:t xml:space="preserve">-IT verbindt met een beveiligde verbinding de sensoren en lanceersystemen van </w:t>
      </w:r>
      <w:r w:rsidRPr="00B367E5">
        <w:rPr>
          <w:rFonts w:ascii="Calibri" w:hAnsi="Calibri" w:cs="Calibri"/>
          <w:i/>
          <w:szCs w:val="20"/>
        </w:rPr>
        <w:t>Combat</w:t>
      </w:r>
      <w:r w:rsidRPr="00B367E5">
        <w:rPr>
          <w:rFonts w:ascii="Calibri" w:hAnsi="Calibri" w:cs="Calibri"/>
          <w:szCs w:val="20"/>
        </w:rPr>
        <w:t xml:space="preserve"> C-UAS met de MRAD en SHORAD-eenheden. Het </w:t>
      </w:r>
      <w:proofErr w:type="spellStart"/>
      <w:r w:rsidRPr="00B367E5">
        <w:rPr>
          <w:rFonts w:ascii="Calibri" w:hAnsi="Calibri" w:cs="Calibri"/>
          <w:szCs w:val="20"/>
        </w:rPr>
        <w:t>commandovoeringssysteem</w:t>
      </w:r>
      <w:proofErr w:type="spellEnd"/>
      <w:r w:rsidRPr="00B367E5">
        <w:rPr>
          <w:rFonts w:ascii="Calibri" w:hAnsi="Calibri" w:cs="Calibri"/>
          <w:szCs w:val="20"/>
        </w:rPr>
        <w:t xml:space="preserve"> is gescheiden van het vuurleidingssysteem en maakt gebruik van IT-middelen die Defensie al gebruikt voor het landoptreden.</w:t>
      </w:r>
    </w:p>
  </w:footnote>
  <w:footnote w:id="12">
    <w:p w14:paraId="29D3339C" w14:textId="77777777" w:rsidR="008C5A5E" w:rsidRPr="00B367E5" w:rsidRDefault="008C5A5E" w:rsidP="008C5A5E">
      <w:pPr>
        <w:pStyle w:val="Voetnoottekst"/>
        <w:jc w:val="both"/>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Artikel 2.23 lid b van de ADV bepaalt dat de aanbestedende dienst de onderhandelingsprocedure zonder aankondiging kan toepassen indien: “de opdracht om technische redenen of om redenen van bescherming van uitsluitende rechten slechts aan een bepaalde ondernemer kan worden toevertrouwd.”</w:t>
      </w:r>
    </w:p>
  </w:footnote>
  <w:footnote w:id="13">
    <w:p w14:paraId="266FB73F" w14:textId="77777777" w:rsidR="008C5A5E" w:rsidRPr="00E264DB" w:rsidRDefault="008C5A5E" w:rsidP="008C5A5E">
      <w:pPr>
        <w:pStyle w:val="Voetnoottekst"/>
        <w:rPr>
          <w:rFonts w:ascii="Calibri" w:hAnsi="Calibri" w:cs="Calibri"/>
          <w:szCs w:val="20"/>
        </w:rPr>
      </w:pPr>
      <w:r w:rsidRPr="00E264DB">
        <w:rPr>
          <w:rStyle w:val="Voetnootmarkering"/>
          <w:rFonts w:ascii="Calibri" w:hAnsi="Calibri" w:cs="Calibri"/>
          <w:szCs w:val="20"/>
        </w:rPr>
        <w:footnoteRef/>
      </w:r>
      <w:r w:rsidRPr="00E264DB">
        <w:rPr>
          <w:rFonts w:ascii="Calibri" w:hAnsi="Calibri" w:cs="Calibri"/>
          <w:szCs w:val="20"/>
        </w:rPr>
        <w:t xml:space="preserve"> Kamerstuk 21 501-20, nr. 2046 van 19 maart 2024</w:t>
      </w:r>
    </w:p>
  </w:footnote>
  <w:footnote w:id="14">
    <w:p w14:paraId="26D5C1FB" w14:textId="77777777" w:rsidR="008C5A5E" w:rsidRPr="00E264DB" w:rsidRDefault="008C5A5E" w:rsidP="008C5A5E">
      <w:pPr>
        <w:pStyle w:val="Voetnoottekst"/>
        <w:rPr>
          <w:rFonts w:ascii="Calibri" w:hAnsi="Calibri" w:cs="Calibri"/>
          <w:szCs w:val="20"/>
        </w:rPr>
      </w:pPr>
      <w:r w:rsidRPr="00E264DB">
        <w:rPr>
          <w:rStyle w:val="Voetnootmarkering"/>
          <w:rFonts w:ascii="Calibri" w:hAnsi="Calibri" w:cs="Calibri"/>
          <w:szCs w:val="20"/>
        </w:rPr>
        <w:footnoteRef/>
      </w:r>
      <w:r w:rsidRPr="00E264DB">
        <w:rPr>
          <w:rFonts w:ascii="Calibri" w:hAnsi="Calibri" w:cs="Calibri"/>
          <w:szCs w:val="20"/>
        </w:rPr>
        <w:t xml:space="preserve"> Kamerstuk 36 200-X, nr. 46 van 22 november 2022</w:t>
      </w:r>
    </w:p>
  </w:footnote>
  <w:footnote w:id="15">
    <w:p w14:paraId="717F88B5" w14:textId="77777777" w:rsidR="008C5A5E" w:rsidRPr="00B367E5" w:rsidRDefault="008C5A5E" w:rsidP="008C5A5E">
      <w:pPr>
        <w:pStyle w:val="Voetnoottekst"/>
        <w:rPr>
          <w:rFonts w:ascii="Calibri" w:hAnsi="Calibri" w:cs="Calibri"/>
          <w:szCs w:val="20"/>
        </w:rPr>
      </w:pPr>
      <w:r w:rsidRPr="00E264DB">
        <w:rPr>
          <w:rStyle w:val="Voetnootmarkering"/>
          <w:rFonts w:ascii="Calibri" w:hAnsi="Calibri" w:cs="Calibri"/>
          <w:szCs w:val="20"/>
        </w:rPr>
        <w:footnoteRef/>
      </w:r>
      <w:r w:rsidRPr="00E264DB">
        <w:rPr>
          <w:rFonts w:ascii="Calibri" w:hAnsi="Calibri" w:cs="Calibri"/>
          <w:szCs w:val="20"/>
        </w:rPr>
        <w:t xml:space="preserve"> Kamerstuk 21 501-02, nr. 2883 van 18 april 2024</w:t>
      </w:r>
    </w:p>
  </w:footnote>
  <w:footnote w:id="16">
    <w:p w14:paraId="44AC6F61"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w:t>
      </w:r>
      <w:r w:rsidRPr="00B367E5">
        <w:rPr>
          <w:rFonts w:ascii="Calibri" w:hAnsi="Calibri" w:cs="Calibri"/>
          <w:szCs w:val="20"/>
          <w:lang w:eastAsia="nl-NL"/>
        </w:rPr>
        <w:t>Rapportage Industrieel Participatiebeleid, Kamerstuk 26 231, nr. 36 van 18 december 2023</w:t>
      </w:r>
    </w:p>
  </w:footnote>
  <w:footnote w:id="17">
    <w:p w14:paraId="2639BE2C" w14:textId="77777777" w:rsidR="008C5A5E" w:rsidRPr="00B367E5" w:rsidRDefault="008C5A5E" w:rsidP="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Kamerstuk 27 830, nr. 439 van 22 mei 2024</w:t>
      </w:r>
    </w:p>
  </w:footnote>
  <w:footnote w:id="18">
    <w:p w14:paraId="0C20BE5C" w14:textId="3B2641CF" w:rsidR="008C5A5E" w:rsidRPr="00B367E5" w:rsidRDefault="008C5A5E">
      <w:pPr>
        <w:pStyle w:val="Voetnoottekst"/>
        <w:rPr>
          <w:rFonts w:ascii="Calibri" w:hAnsi="Calibri" w:cs="Calibri"/>
          <w:szCs w:val="20"/>
        </w:rPr>
      </w:pPr>
      <w:r w:rsidRPr="00B367E5">
        <w:rPr>
          <w:rStyle w:val="Voetnootmarkering"/>
          <w:rFonts w:ascii="Calibri" w:hAnsi="Calibri" w:cs="Calibri"/>
          <w:szCs w:val="20"/>
        </w:rPr>
        <w:footnoteRef/>
      </w:r>
      <w:r w:rsidRPr="00B367E5">
        <w:rPr>
          <w:rFonts w:ascii="Calibri" w:hAnsi="Calibri" w:cs="Calibri"/>
          <w:szCs w:val="20"/>
        </w:rPr>
        <w:t xml:space="preserve"> Ter vertrouwelijke inzage gelegd, alleen voor de leden, bij het Centraal Informatiepunt Tweede Kamer</w:t>
      </w:r>
    </w:p>
  </w:footnote>
  <w:footnote w:id="19">
    <w:p w14:paraId="104160F9" w14:textId="77777777" w:rsidR="008C5A5E" w:rsidRPr="00B367E5" w:rsidRDefault="008C5A5E" w:rsidP="008C5A5E">
      <w:pPr>
        <w:pStyle w:val="Voetnoottekst"/>
        <w:rPr>
          <w:rFonts w:ascii="Calibri" w:hAnsi="Calibri" w:cs="Calibri"/>
          <w:szCs w:val="20"/>
        </w:rPr>
      </w:pPr>
      <w:r w:rsidRPr="0025474D">
        <w:rPr>
          <w:rStyle w:val="Voetnootmarkering"/>
          <w:rFonts w:ascii="Calibri" w:hAnsi="Calibri" w:cs="Calibri"/>
          <w:szCs w:val="20"/>
        </w:rPr>
        <w:footnoteRef/>
      </w:r>
      <w:r w:rsidRPr="0025474D">
        <w:rPr>
          <w:rFonts w:ascii="Calibri" w:hAnsi="Calibri" w:cs="Calibri"/>
          <w:szCs w:val="20"/>
        </w:rPr>
        <w:t xml:space="preserve"> Kamerstuk 21 501-02, nr. 2884</w:t>
      </w:r>
      <w:r w:rsidRPr="00B367E5">
        <w:rPr>
          <w:rFonts w:ascii="Calibri" w:hAnsi="Calibri" w:cs="Calibri"/>
          <w:szCs w:val="20"/>
        </w:rPr>
        <w:t xml:space="preserve"> van 18 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6D35" w14:textId="77777777" w:rsidR="008C5A5E" w:rsidRPr="008C5A5E" w:rsidRDefault="008C5A5E" w:rsidP="008C5A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0827" w14:textId="77777777" w:rsidR="008C5A5E" w:rsidRPr="008C5A5E" w:rsidRDefault="008C5A5E" w:rsidP="008C5A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3F63" w14:textId="77777777" w:rsidR="008C5A5E" w:rsidRPr="008C5A5E" w:rsidRDefault="008C5A5E" w:rsidP="008C5A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32DAF"/>
    <w:multiLevelType w:val="hybridMultilevel"/>
    <w:tmpl w:val="DF4E7738"/>
    <w:lvl w:ilvl="0" w:tplc="CD62AE36">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BE82D8C"/>
    <w:multiLevelType w:val="hybridMultilevel"/>
    <w:tmpl w:val="0BA4CEDC"/>
    <w:lvl w:ilvl="0" w:tplc="3E8E43A0">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95555459">
    <w:abstractNumId w:val="0"/>
  </w:num>
  <w:num w:numId="2" w16cid:durableId="22225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5E"/>
    <w:rsid w:val="000C68C7"/>
    <w:rsid w:val="0025474D"/>
    <w:rsid w:val="003E3F30"/>
    <w:rsid w:val="00450F58"/>
    <w:rsid w:val="00761171"/>
    <w:rsid w:val="008C5A5E"/>
    <w:rsid w:val="009F0CD8"/>
    <w:rsid w:val="00B367E5"/>
    <w:rsid w:val="00E1539D"/>
    <w:rsid w:val="00E26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B176"/>
  <w15:chartTrackingRefBased/>
  <w15:docId w15:val="{DC9E3130-33DA-41BA-8A52-9B6CC939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5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5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5A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5A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5A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5A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5A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5A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5A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5A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5A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5A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5A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5A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5A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5A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5A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5A5E"/>
    <w:rPr>
      <w:rFonts w:eastAsiaTheme="majorEastAsia" w:cstheme="majorBidi"/>
      <w:color w:val="272727" w:themeColor="text1" w:themeTint="D8"/>
    </w:rPr>
  </w:style>
  <w:style w:type="paragraph" w:styleId="Titel">
    <w:name w:val="Title"/>
    <w:basedOn w:val="Standaard"/>
    <w:next w:val="Standaard"/>
    <w:link w:val="TitelChar"/>
    <w:uiPriority w:val="10"/>
    <w:qFormat/>
    <w:rsid w:val="008C5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5A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5A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5A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5A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5A5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C5A5E"/>
    <w:pPr>
      <w:ind w:left="720"/>
      <w:contextualSpacing/>
    </w:pPr>
  </w:style>
  <w:style w:type="character" w:styleId="Intensievebenadrukking">
    <w:name w:val="Intense Emphasis"/>
    <w:basedOn w:val="Standaardalinea-lettertype"/>
    <w:uiPriority w:val="21"/>
    <w:qFormat/>
    <w:rsid w:val="008C5A5E"/>
    <w:rPr>
      <w:i/>
      <w:iCs/>
      <w:color w:val="0F4761" w:themeColor="accent1" w:themeShade="BF"/>
    </w:rPr>
  </w:style>
  <w:style w:type="paragraph" w:styleId="Duidelijkcitaat">
    <w:name w:val="Intense Quote"/>
    <w:basedOn w:val="Standaard"/>
    <w:next w:val="Standaard"/>
    <w:link w:val="DuidelijkcitaatChar"/>
    <w:uiPriority w:val="30"/>
    <w:qFormat/>
    <w:rsid w:val="008C5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5A5E"/>
    <w:rPr>
      <w:i/>
      <w:iCs/>
      <w:color w:val="0F4761" w:themeColor="accent1" w:themeShade="BF"/>
    </w:rPr>
  </w:style>
  <w:style w:type="character" w:styleId="Intensieveverwijzing">
    <w:name w:val="Intense Reference"/>
    <w:basedOn w:val="Standaardalinea-lettertype"/>
    <w:uiPriority w:val="32"/>
    <w:qFormat/>
    <w:rsid w:val="008C5A5E"/>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8C5A5E"/>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8C5A5E"/>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8C5A5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C5A5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C5A5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C5A5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C5A5E"/>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8C5A5E"/>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C5A5E"/>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8C5A5E"/>
    <w:rPr>
      <w:rFonts w:ascii="Verdana" w:eastAsia="SimSun" w:hAnsi="Verdana" w:cs="Mangal"/>
      <w:kern w:val="3"/>
      <w:sz w:val="20"/>
      <w:szCs w:val="18"/>
      <w:lang w:eastAsia="zh-CN" w:bidi="hi-IN"/>
      <w14:ligatures w14:val="none"/>
    </w:rPr>
  </w:style>
  <w:style w:type="character" w:styleId="Voetnootmarkering">
    <w:name w:val="footnote reference"/>
    <w:aliases w:val="CRP-Footnote Reference,MIP Footnote Reference,ftref,100C Footnote Reference"/>
    <w:basedOn w:val="Standaardalinea-lettertype"/>
    <w:uiPriority w:val="99"/>
    <w:unhideWhenUsed/>
    <w:rsid w:val="008C5A5E"/>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8C5A5E"/>
  </w:style>
  <w:style w:type="paragraph" w:styleId="Geenafstand">
    <w:name w:val="No Spacing"/>
    <w:uiPriority w:val="1"/>
    <w:qFormat/>
    <w:rsid w:val="00254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2706</ap:Words>
  <ap:Characters>14884</ap:Characters>
  <ap:DocSecurity>0</ap:DocSecurity>
  <ap:Lines>124</ap:Lines>
  <ap:Paragraphs>35</ap:Paragraphs>
  <ap:ScaleCrop>false</ap:ScaleCrop>
  <ap:LinksUpToDate>false</ap:LinksUpToDate>
  <ap:CharactersWithSpaces>17555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2025-02-17T12:15:00.0000000Z</dcterms:created>
  <dcterms:modified xsi:type="dcterms:W3CDTF">2025-02-17T12:15:00.0000000Z</dcterms:modified>
  <version/>
  <category/>
</coreProperties>
</file>