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0F5" w:rsidRDefault="00781835" w14:paraId="48ED7776" w14:textId="77777777">
      <w:pPr>
        <w:pStyle w:val="StandaardAanhef"/>
      </w:pPr>
      <w:r>
        <w:t>Geachte voorzitter,</w:t>
      </w:r>
    </w:p>
    <w:p w:rsidR="00DE36E0" w:rsidRDefault="00DE36E0" w14:paraId="590CD217" w14:textId="77777777">
      <w:r>
        <w:t xml:space="preserve">Hierbij ontvangt u de </w:t>
      </w:r>
      <w:r w:rsidR="00C46901">
        <w:t xml:space="preserve">geactualiseerde </w:t>
      </w:r>
      <w:r>
        <w:t xml:space="preserve">visie ‘Toezicht op afstand – de relatie tussen de </w:t>
      </w:r>
      <w:r w:rsidR="00B573AF">
        <w:t>m</w:t>
      </w:r>
      <w:r>
        <w:t xml:space="preserve">inister van Financiën en de zelfstandige bestuursorganen </w:t>
      </w:r>
      <w:r w:rsidR="00C46901">
        <w:t>d</w:t>
      </w:r>
      <w:r>
        <w:t>e Nederlandsche Bank (DNB) en de Autoriteit Financiële Markten (AFM)’.</w:t>
      </w:r>
    </w:p>
    <w:p w:rsidR="00DE36E0" w:rsidRDefault="00DE36E0" w14:paraId="5BE4AF98" w14:textId="77777777"/>
    <w:p w:rsidR="00781835" w:rsidP="00781835" w:rsidRDefault="00DE36E0" w14:paraId="6F3141FE" w14:textId="77777777">
      <w:r>
        <w:t xml:space="preserve">Deze visie beschrijft welke uitgangspunten de </w:t>
      </w:r>
      <w:r w:rsidR="006813E9">
        <w:t>m</w:t>
      </w:r>
      <w:r>
        <w:t xml:space="preserve">inister van Financiën hanteert in de vormgeving en de uitvoering van </w:t>
      </w:r>
      <w:r w:rsidR="002C33A6">
        <w:t>het</w:t>
      </w:r>
      <w:r>
        <w:t xml:space="preserve"> toezicht op DNB en de AFM als zelfstandige bestuursorganen (</w:t>
      </w:r>
      <w:proofErr w:type="spellStart"/>
      <w:r>
        <w:t>zbo’s</w:t>
      </w:r>
      <w:proofErr w:type="spellEnd"/>
      <w:r>
        <w:t xml:space="preserve">). </w:t>
      </w:r>
      <w:r w:rsidR="002C33A6">
        <w:t>Leidend</w:t>
      </w:r>
      <w:r w:rsidR="002C54EC">
        <w:t xml:space="preserve"> hierbij</w:t>
      </w:r>
      <w:r>
        <w:t xml:space="preserve"> </w:t>
      </w:r>
      <w:r w:rsidR="002C33A6">
        <w:t>zijn</w:t>
      </w:r>
      <w:r>
        <w:t xml:space="preserve"> de zes principes voor goed toezicht uit de rijksbrede </w:t>
      </w:r>
      <w:proofErr w:type="spellStart"/>
      <w:r>
        <w:t>kaderstellende</w:t>
      </w:r>
      <w:proofErr w:type="spellEnd"/>
      <w:r>
        <w:t xml:space="preserve"> visie op toezicht: selectief,</w:t>
      </w:r>
      <w:r w:rsidR="006813E9">
        <w:t xml:space="preserve"> </w:t>
      </w:r>
      <w:r>
        <w:t>slagvaardig, samenwerkend, onafhankelijk, transparant en professioneel.</w:t>
      </w:r>
      <w:r>
        <w:rPr>
          <w:rStyle w:val="Voetnootmarkering"/>
        </w:rPr>
        <w:footnoteReference w:id="1"/>
      </w:r>
      <w:r w:rsidR="002C54EC">
        <w:t xml:space="preserve"> </w:t>
      </w:r>
      <w:r w:rsidR="00781835">
        <w:t xml:space="preserve">Uitgangspunt van de visie is </w:t>
      </w:r>
      <w:r w:rsidRPr="002C33A6" w:rsidR="00781835">
        <w:rPr>
          <w:i/>
          <w:iCs/>
        </w:rPr>
        <w:t>toezicht op afstand</w:t>
      </w:r>
      <w:r w:rsidR="00781835">
        <w:t xml:space="preserve">. DNB en de AFM zijn als </w:t>
      </w:r>
      <w:proofErr w:type="spellStart"/>
      <w:r w:rsidR="00781835">
        <w:t>zbo’s</w:t>
      </w:r>
      <w:proofErr w:type="spellEnd"/>
      <w:r w:rsidR="00781835">
        <w:t xml:space="preserve"> immers onafhankelijk in de uitvoering van hun taken. De</w:t>
      </w:r>
      <w:r w:rsidR="00D87203">
        <w:t xml:space="preserve"> </w:t>
      </w:r>
      <w:r w:rsidR="00B573AF">
        <w:t>m</w:t>
      </w:r>
      <w:r w:rsidR="00D87203">
        <w:t>inister van Financiën heeft een</w:t>
      </w:r>
      <w:r w:rsidR="005A39DB">
        <w:t xml:space="preserve"> brede politiek-bestuurlijke verantwoordelijkheid voor de inrichting en ordening (sturing door kaderstelling) van </w:t>
      </w:r>
      <w:r w:rsidR="00D87203">
        <w:t xml:space="preserve">het </w:t>
      </w:r>
      <w:r w:rsidR="005A39DB">
        <w:t>toezichtsysteem</w:t>
      </w:r>
      <w:r w:rsidR="008903F8">
        <w:t xml:space="preserve"> op de financiële </w:t>
      </w:r>
      <w:r w:rsidR="002C33A6">
        <w:t>markten</w:t>
      </w:r>
      <w:r w:rsidR="008903F8">
        <w:t xml:space="preserve"> </w:t>
      </w:r>
      <w:r w:rsidR="005A39DB">
        <w:t xml:space="preserve">en voor </w:t>
      </w:r>
      <w:r w:rsidR="00D87203">
        <w:t>het behoorlijk functioneren van dit systeem.</w:t>
      </w:r>
      <w:r w:rsidR="008903F8">
        <w:t xml:space="preserve"> </w:t>
      </w:r>
      <w:r w:rsidR="00781835">
        <w:t xml:space="preserve">Om aan die verantwoordelijkheid invulling te geven, oefent de </w:t>
      </w:r>
      <w:r w:rsidR="00B573AF">
        <w:t>m</w:t>
      </w:r>
      <w:r w:rsidR="00781835">
        <w:t xml:space="preserve">inister toezicht uit op de </w:t>
      </w:r>
      <w:proofErr w:type="spellStart"/>
      <w:proofErr w:type="gramStart"/>
      <w:r w:rsidR="00781835">
        <w:t>zbo’s</w:t>
      </w:r>
      <w:proofErr w:type="spellEnd"/>
      <w:proofErr w:type="gramEnd"/>
      <w:r w:rsidR="00781835">
        <w:t xml:space="preserve">. </w:t>
      </w:r>
    </w:p>
    <w:p w:rsidR="00781835" w:rsidP="00781835" w:rsidRDefault="00781835" w14:paraId="4FBD9D11" w14:textId="77777777"/>
    <w:p w:rsidR="00781835" w:rsidP="00781835" w:rsidRDefault="00781835" w14:paraId="383F6F51" w14:textId="77777777">
      <w:r>
        <w:t xml:space="preserve">In het toezichtarrangement, </w:t>
      </w:r>
      <w:r w:rsidR="00437888">
        <w:t xml:space="preserve">dat is </w:t>
      </w:r>
      <w:r>
        <w:t xml:space="preserve">opgenomen in bijlage </w:t>
      </w:r>
      <w:r w:rsidR="008903F8">
        <w:t>1</w:t>
      </w:r>
      <w:r>
        <w:t xml:space="preserve"> bij de visie, wordt de </w:t>
      </w:r>
    </w:p>
    <w:p w:rsidR="008F7FBF" w:rsidRDefault="00781835" w14:paraId="749E3D9B" w14:textId="77777777">
      <w:proofErr w:type="gramStart"/>
      <w:r>
        <w:t>relatie</w:t>
      </w:r>
      <w:proofErr w:type="gramEnd"/>
      <w:r>
        <w:t xml:space="preserve"> tussen de </w:t>
      </w:r>
      <w:r w:rsidR="00B573AF">
        <w:t>m</w:t>
      </w:r>
      <w:r>
        <w:t xml:space="preserve">inister van Financiën en de </w:t>
      </w:r>
      <w:proofErr w:type="spellStart"/>
      <w:r>
        <w:t>zbo’s</w:t>
      </w:r>
      <w:proofErr w:type="spellEnd"/>
      <w:r>
        <w:t xml:space="preserve"> nader </w:t>
      </w:r>
      <w:r w:rsidR="008903F8">
        <w:t xml:space="preserve">geconcretiseerd aan de hand van de wettelijke taken van de </w:t>
      </w:r>
      <w:proofErr w:type="spellStart"/>
      <w:r w:rsidR="008903F8">
        <w:t>zbo’s</w:t>
      </w:r>
      <w:proofErr w:type="spellEnd"/>
      <w:r w:rsidR="008903F8">
        <w:t xml:space="preserve">, de inrichting van het toezicht dat de minister op hen uitoefent en de </w:t>
      </w:r>
      <w:r w:rsidR="00C46901">
        <w:t>bevoegdheden</w:t>
      </w:r>
      <w:r w:rsidR="008903F8">
        <w:t xml:space="preserve"> die hij in dat kader heeft, de wijze waarop de kosten van de </w:t>
      </w:r>
      <w:proofErr w:type="spellStart"/>
      <w:r w:rsidR="008903F8">
        <w:t>zbo’s</w:t>
      </w:r>
      <w:proofErr w:type="spellEnd"/>
      <w:r w:rsidR="008903F8">
        <w:t xml:space="preserve"> worden gefinancierd en hun planning- en controlecyclus en de rol die de </w:t>
      </w:r>
      <w:r w:rsidR="00906A1C">
        <w:t>m</w:t>
      </w:r>
      <w:r w:rsidR="008903F8">
        <w:t>inister van Financiën hierin speelt</w:t>
      </w:r>
      <w:r>
        <w:t>.</w:t>
      </w:r>
      <w:r w:rsidR="008903F8">
        <w:t xml:space="preserve"> Vervolgens worden in het controleprotocol (zie bijlage 2 bij de visie) kaders gegeven </w:t>
      </w:r>
      <w:r w:rsidR="00C46901">
        <w:t xml:space="preserve">voor </w:t>
      </w:r>
      <w:r w:rsidR="008903F8">
        <w:t>het accountantsonderzoek van de verantwoording</w:t>
      </w:r>
      <w:r w:rsidR="00906A1C">
        <w:t xml:space="preserve"> van DNB</w:t>
      </w:r>
      <w:r w:rsidR="008903F8">
        <w:t xml:space="preserve"> c.q. jaarrekening</w:t>
      </w:r>
      <w:r w:rsidR="00906A1C">
        <w:t xml:space="preserve"> van de AFM</w:t>
      </w:r>
      <w:r w:rsidR="008903F8">
        <w:t>. Tot slot wordt in het</w:t>
      </w:r>
      <w:r>
        <w:t xml:space="preserve"> protocol tussen de </w:t>
      </w:r>
      <w:r w:rsidR="00B573AF">
        <w:t>m</w:t>
      </w:r>
      <w:r>
        <w:t xml:space="preserve">inister van Financiën en de </w:t>
      </w:r>
      <w:r w:rsidR="00B573AF">
        <w:t>m</w:t>
      </w:r>
      <w:r>
        <w:t>inister van Sociale Zaken en Werkgelegenheid</w:t>
      </w:r>
      <w:r w:rsidR="008903F8">
        <w:t xml:space="preserve"> </w:t>
      </w:r>
      <w:r w:rsidR="00FE51B6">
        <w:t xml:space="preserve">(SZW) </w:t>
      </w:r>
      <w:r w:rsidR="008903F8">
        <w:t xml:space="preserve">(zie bijlage </w:t>
      </w:r>
      <w:r w:rsidR="006813E9">
        <w:t>3</w:t>
      </w:r>
      <w:r w:rsidR="008903F8">
        <w:t xml:space="preserve"> bij de visie) de samenwerking beschreven tussen beide ministers in het kader van hun verantwoordelijkheid </w:t>
      </w:r>
      <w:r w:rsidR="00C46901">
        <w:t>in de begrotingscyclus</w:t>
      </w:r>
      <w:r>
        <w:t xml:space="preserve"> van de </w:t>
      </w:r>
      <w:proofErr w:type="spellStart"/>
      <w:r>
        <w:t>zbo’s</w:t>
      </w:r>
      <w:proofErr w:type="spellEnd"/>
      <w:r w:rsidR="008903F8">
        <w:t xml:space="preserve">. </w:t>
      </w:r>
      <w:r>
        <w:t xml:space="preserve"> </w:t>
      </w:r>
    </w:p>
    <w:p w:rsidR="008F7FBF" w:rsidRDefault="008F7FBF" w14:paraId="75AE5293" w14:textId="77777777"/>
    <w:p w:rsidRPr="008F7FBF" w:rsidR="008F7FBF" w:rsidP="006813E9" w:rsidRDefault="008F7FBF" w14:paraId="3BA2C791" w14:textId="77777777">
      <w:pPr>
        <w:keepNext/>
        <w:rPr>
          <w:i/>
          <w:iCs/>
        </w:rPr>
      </w:pPr>
      <w:r w:rsidRPr="008F7FBF">
        <w:rPr>
          <w:i/>
          <w:iCs/>
        </w:rPr>
        <w:lastRenderedPageBreak/>
        <w:t>Actualisatie</w:t>
      </w:r>
    </w:p>
    <w:p w:rsidR="00DE36E0" w:rsidRDefault="00781835" w14:paraId="6ECECA62" w14:textId="77777777">
      <w:r>
        <w:t>De visie en de hierbij behorende bijlagen vervangen de bestaande versies van deze documenten</w:t>
      </w:r>
      <w:r w:rsidR="00887F09">
        <w:t xml:space="preserve"> die uit 2019 dateren</w:t>
      </w:r>
      <w:r>
        <w:t>.</w:t>
      </w:r>
      <w:r>
        <w:rPr>
          <w:rStyle w:val="Voetnootmarkering"/>
        </w:rPr>
        <w:footnoteReference w:id="2"/>
      </w:r>
      <w:r>
        <w:t xml:space="preserve"> Hoewel de uitgangspunten waarop het toezicht </w:t>
      </w:r>
      <w:r w:rsidR="00906A1C">
        <w:t xml:space="preserve">op de </w:t>
      </w:r>
      <w:proofErr w:type="spellStart"/>
      <w:r w:rsidR="00906A1C">
        <w:t>zbo’s</w:t>
      </w:r>
      <w:proofErr w:type="spellEnd"/>
      <w:r w:rsidR="00906A1C">
        <w:t xml:space="preserve"> </w:t>
      </w:r>
      <w:r>
        <w:t xml:space="preserve">is gestoeld ongewijzigd </w:t>
      </w:r>
      <w:r w:rsidR="008F7FBF">
        <w:t>blijven</w:t>
      </w:r>
      <w:r>
        <w:t xml:space="preserve">, is actualisering vereist om recht te doen aan ontwikkelingen die zich in </w:t>
      </w:r>
      <w:r w:rsidR="00437888">
        <w:t xml:space="preserve">de </w:t>
      </w:r>
      <w:r>
        <w:t>afgelopen jaren hebben voorgedaan.</w:t>
      </w:r>
    </w:p>
    <w:p w:rsidR="00781835" w:rsidRDefault="00781835" w14:paraId="0E370119" w14:textId="77777777"/>
    <w:p w:rsidR="004265D0" w:rsidRDefault="004F3437" w14:paraId="6F31DA58" w14:textId="77777777">
      <w:r w:rsidRPr="00834AB0">
        <w:t xml:space="preserve">Allereerst </w:t>
      </w:r>
      <w:r w:rsidRPr="00834AB0" w:rsidR="001D2052">
        <w:t>is de opsomming van</w:t>
      </w:r>
      <w:r w:rsidRPr="00834AB0">
        <w:t xml:space="preserve"> wettelijke grondslagen voor de bevoegdheden van d</w:t>
      </w:r>
      <w:r w:rsidRPr="00834AB0" w:rsidR="001D2052">
        <w:t xml:space="preserve">e </w:t>
      </w:r>
      <w:proofErr w:type="spellStart"/>
      <w:r w:rsidRPr="00834AB0" w:rsidR="001D2052">
        <w:t>zbo’s</w:t>
      </w:r>
      <w:proofErr w:type="spellEnd"/>
      <w:r w:rsidRPr="00834AB0" w:rsidR="001D2052">
        <w:t xml:space="preserve"> </w:t>
      </w:r>
      <w:r w:rsidRPr="00834AB0">
        <w:t>bijgewerkt.</w:t>
      </w:r>
      <w:r w:rsidR="001D2052">
        <w:t xml:space="preserve"> Sinds de vorige actualisatie zijn </w:t>
      </w:r>
      <w:r w:rsidR="00834AB0">
        <w:t>verschillende</w:t>
      </w:r>
      <w:r w:rsidR="004265D0">
        <w:t xml:space="preserve"> </w:t>
      </w:r>
      <w:r w:rsidR="001D2052">
        <w:t xml:space="preserve">verordeningen en richtlijnen aangenomen </w:t>
      </w:r>
      <w:r w:rsidR="008F7FBF">
        <w:t>waarbij</w:t>
      </w:r>
      <w:r w:rsidR="004265D0">
        <w:t xml:space="preserve"> nieuwe taken en bevoegdheden aan de </w:t>
      </w:r>
      <w:proofErr w:type="spellStart"/>
      <w:r w:rsidR="004265D0">
        <w:t>zbo’s</w:t>
      </w:r>
      <w:proofErr w:type="spellEnd"/>
      <w:r w:rsidR="004265D0">
        <w:t xml:space="preserve"> zijn toebedeeld of die de institutionele relatie tussen de </w:t>
      </w:r>
      <w:r w:rsidR="00B573AF">
        <w:t>m</w:t>
      </w:r>
      <w:r w:rsidR="008B14F6">
        <w:t>inister van Financiën</w:t>
      </w:r>
      <w:r w:rsidR="004265D0">
        <w:t xml:space="preserve"> en de </w:t>
      </w:r>
      <w:proofErr w:type="spellStart"/>
      <w:r w:rsidR="004265D0">
        <w:t>zbo’s</w:t>
      </w:r>
      <w:proofErr w:type="spellEnd"/>
      <w:r w:rsidR="004265D0">
        <w:t xml:space="preserve"> raken.</w:t>
      </w:r>
      <w:r w:rsidR="00076C4E">
        <w:t xml:space="preserve"> </w:t>
      </w:r>
      <w:r w:rsidR="004265D0">
        <w:t xml:space="preserve">Naast impact op </w:t>
      </w:r>
      <w:r w:rsidR="00906A1C">
        <w:t xml:space="preserve">de taken van de </w:t>
      </w:r>
      <w:proofErr w:type="spellStart"/>
      <w:r w:rsidR="00906A1C">
        <w:t>zbo’s</w:t>
      </w:r>
      <w:proofErr w:type="spellEnd"/>
      <w:r w:rsidR="00906A1C">
        <w:t xml:space="preserve"> </w:t>
      </w:r>
      <w:r w:rsidR="004265D0">
        <w:t xml:space="preserve">en de totstandkoming van wet- en regelgeving, heeft de Europese dimensie er ook voor gezorgd dat de institutionele relatie tussen de minister van Financiën en de </w:t>
      </w:r>
      <w:proofErr w:type="spellStart"/>
      <w:r w:rsidR="004265D0">
        <w:t>zbo</w:t>
      </w:r>
      <w:r w:rsidR="00437888">
        <w:t>’</w:t>
      </w:r>
      <w:r w:rsidR="004265D0">
        <w:t>s</w:t>
      </w:r>
      <w:proofErr w:type="spellEnd"/>
      <w:r w:rsidR="008B14F6">
        <w:t xml:space="preserve"> </w:t>
      </w:r>
      <w:r w:rsidR="00437888">
        <w:t>zich verder heeft ontwikkeld</w:t>
      </w:r>
      <w:r w:rsidR="004265D0">
        <w:t>.</w:t>
      </w:r>
      <w:r w:rsidR="008B14F6">
        <w:t xml:space="preserve"> Dit is in deze actualisatie nader geconcretiseerd. Ook wordt aandacht geschonken aan </w:t>
      </w:r>
      <w:r w:rsidR="008C146F">
        <w:t>het ongevraagd advies van de Raad van State inzake de ministeriële verantwoordelijkheid</w:t>
      </w:r>
      <w:r w:rsidR="008C146F">
        <w:rPr>
          <w:rStyle w:val="Voetnootmarkering"/>
        </w:rPr>
        <w:footnoteReference w:id="3"/>
      </w:r>
      <w:r w:rsidR="008C146F">
        <w:t xml:space="preserve"> en </w:t>
      </w:r>
      <w:r w:rsidR="008B14F6">
        <w:t>de aanbeveling van het Internationaal Monetair Fonds</w:t>
      </w:r>
      <w:r w:rsidR="00417AA3">
        <w:rPr>
          <w:rStyle w:val="Voetnootmarkering"/>
        </w:rPr>
        <w:footnoteReference w:id="4"/>
      </w:r>
      <w:r w:rsidR="00417AA3">
        <w:rPr>
          <w:rFonts w:cs="Arial"/>
        </w:rPr>
        <w:t xml:space="preserve"> </w:t>
      </w:r>
      <w:r w:rsidR="002953F1">
        <w:t xml:space="preserve">om het institutioneel wettelijk kader van de </w:t>
      </w:r>
      <w:r w:rsidR="002C33A6">
        <w:t xml:space="preserve">financieel </w:t>
      </w:r>
      <w:r w:rsidR="002953F1">
        <w:t>toezichthouders te bezien</w:t>
      </w:r>
      <w:r w:rsidR="00404A56">
        <w:t>.</w:t>
      </w:r>
    </w:p>
    <w:p w:rsidR="004F3437" w:rsidRDefault="004F3437" w14:paraId="66925FFF" w14:textId="77777777"/>
    <w:p w:rsidR="00CF0B28" w:rsidP="00CF0B28" w:rsidRDefault="008F7FBF" w14:paraId="1879A78F" w14:textId="77777777">
      <w:pPr>
        <w:rPr>
          <w:rFonts w:ascii="Calibri" w:hAnsi="Calibri"/>
          <w:color w:val="auto"/>
          <w:sz w:val="22"/>
          <w:szCs w:val="22"/>
        </w:rPr>
      </w:pPr>
      <w:r>
        <w:t>Bovendien</w:t>
      </w:r>
      <w:r w:rsidR="001D2052">
        <w:t xml:space="preserve"> is in</w:t>
      </w:r>
      <w:r w:rsidR="00CF0B28">
        <w:t xml:space="preserve"> de geactualiseerde stukken de ontwikkeling in de </w:t>
      </w:r>
      <w:proofErr w:type="spellStart"/>
      <w:r w:rsidRPr="004F3437" w:rsidR="00CF0B28">
        <w:rPr>
          <w:i/>
          <w:iCs/>
        </w:rPr>
        <w:t>governance</w:t>
      </w:r>
      <w:proofErr w:type="spellEnd"/>
      <w:r w:rsidR="00CF0B28">
        <w:t xml:space="preserve"> ten aanzien van DNB en de AFM meegenomen. De rollen van eigenaar en opdrachtgever binnen het </w:t>
      </w:r>
      <w:r w:rsidR="00B573AF">
        <w:t>m</w:t>
      </w:r>
      <w:r>
        <w:t>inisterie van Financiën</w:t>
      </w:r>
      <w:r w:rsidR="00CF0B28">
        <w:t xml:space="preserve"> worden in de stukken duidelijker </w:t>
      </w:r>
      <w:r w:rsidR="004B643E">
        <w:t>onderscheiden</w:t>
      </w:r>
      <w:r w:rsidR="00CF0B28">
        <w:t xml:space="preserve">. Daarnaast </w:t>
      </w:r>
      <w:r w:rsidR="00DA3D8D">
        <w:t xml:space="preserve">is het overzicht van </w:t>
      </w:r>
      <w:r w:rsidR="002953F1">
        <w:t>reguliere overleggen</w:t>
      </w:r>
      <w:r w:rsidR="00DA3D8D">
        <w:t xml:space="preserve"> tussen </w:t>
      </w:r>
      <w:r w:rsidR="002953F1">
        <w:t>het ministerie</w:t>
      </w:r>
      <w:r w:rsidR="00DA3D8D">
        <w:t xml:space="preserve"> en de </w:t>
      </w:r>
      <w:proofErr w:type="spellStart"/>
      <w:r w:rsidR="00DA3D8D">
        <w:t>zbo’s</w:t>
      </w:r>
      <w:proofErr w:type="spellEnd"/>
      <w:r w:rsidR="00DA3D8D">
        <w:t xml:space="preserve"> </w:t>
      </w:r>
      <w:r w:rsidR="002953F1">
        <w:t>geactualiseerd</w:t>
      </w:r>
      <w:r w:rsidR="00DA3D8D">
        <w:t>.</w:t>
      </w:r>
      <w:r w:rsidR="002953F1">
        <w:t xml:space="preserve"> </w:t>
      </w:r>
      <w:r w:rsidR="004B643E">
        <w:t xml:space="preserve">Tot slot </w:t>
      </w:r>
      <w:r w:rsidR="008C146F">
        <w:t xml:space="preserve">zijn de </w:t>
      </w:r>
      <w:r w:rsidR="00FE51B6">
        <w:t>bestuurlijke</w:t>
      </w:r>
      <w:r w:rsidR="008C146F">
        <w:t xml:space="preserve"> afspraken </w:t>
      </w:r>
      <w:r w:rsidR="00FE51B6">
        <w:t xml:space="preserve">van </w:t>
      </w:r>
      <w:r w:rsidR="008C146F">
        <w:t>het kostenkader 2025-2028 opgenomen</w:t>
      </w:r>
      <w:r w:rsidR="00404A56">
        <w:t xml:space="preserve"> en is de verplichting van het doelmatigheidsverslag van de externe accountant, conform de wijziging van de Kaderwet </w:t>
      </w:r>
      <w:proofErr w:type="spellStart"/>
      <w:r w:rsidR="00404A56">
        <w:t>zbo’s</w:t>
      </w:r>
      <w:proofErr w:type="spellEnd"/>
      <w:r w:rsidR="002953F1">
        <w:rPr>
          <w:rStyle w:val="Voetnootmarkering"/>
        </w:rPr>
        <w:footnoteReference w:id="5"/>
      </w:r>
      <w:r w:rsidR="00357501">
        <w:t>,</w:t>
      </w:r>
      <w:r w:rsidR="00404A56">
        <w:t xml:space="preserve"> komen te vervallen</w:t>
      </w:r>
      <w:r w:rsidR="008C146F">
        <w:t xml:space="preserve">. </w:t>
      </w:r>
    </w:p>
    <w:p w:rsidR="00781835" w:rsidRDefault="00781835" w14:paraId="0E1DDE56" w14:textId="77777777"/>
    <w:p w:rsidR="00781835" w:rsidRDefault="00781835" w14:paraId="2AE7445D" w14:textId="77777777">
      <w:r>
        <w:t>Over vijf jaar wordt opnieuw beoordeeld in hoeverre de documenten aanpassing behoeven en wordt uw Kamer over de uitkomsten geïnformeerd.</w:t>
      </w:r>
    </w:p>
    <w:p w:rsidR="002953F1" w:rsidRDefault="002953F1" w14:paraId="05366354" w14:textId="77777777">
      <w:pPr>
        <w:pStyle w:val="StandaardSlotzin"/>
      </w:pPr>
    </w:p>
    <w:p w:rsidR="00B930F5" w:rsidRDefault="00781835" w14:paraId="128D4231" w14:textId="77777777">
      <w:pPr>
        <w:pStyle w:val="StandaardSlotzin"/>
      </w:pPr>
      <w:r>
        <w:t>Hoogachtend,</w:t>
      </w:r>
    </w:p>
    <w:p w:rsidR="00B930F5" w:rsidRDefault="00B930F5" w14:paraId="50311FE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930F5" w:rsidTr="00404A56" w14:paraId="739A05F7" w14:textId="77777777">
        <w:tc>
          <w:tcPr>
            <w:tcW w:w="3592" w:type="dxa"/>
          </w:tcPr>
          <w:p w:rsidR="00B930F5" w:rsidRDefault="00781835" w14:paraId="07A0B88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B930F5" w:rsidRDefault="00B930F5" w14:paraId="3BD4F3CE" w14:textId="77777777"/>
        </w:tc>
      </w:tr>
    </w:tbl>
    <w:p w:rsidR="00B930F5" w:rsidRDefault="00B930F5" w14:paraId="76E3D6A7" w14:textId="77777777">
      <w:pPr>
        <w:pStyle w:val="Verdana7"/>
      </w:pPr>
    </w:p>
    <w:sectPr w:rsidR="00B930F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1616" w14:textId="77777777" w:rsidR="00781835" w:rsidRDefault="00781835">
      <w:pPr>
        <w:spacing w:line="240" w:lineRule="auto"/>
      </w:pPr>
      <w:r>
        <w:separator/>
      </w:r>
    </w:p>
  </w:endnote>
  <w:endnote w:type="continuationSeparator" w:id="0">
    <w:p w14:paraId="0FCDFBC2" w14:textId="77777777" w:rsidR="00781835" w:rsidRDefault="00781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B29A" w14:textId="77777777" w:rsidR="00781835" w:rsidRDefault="00781835">
      <w:pPr>
        <w:spacing w:line="240" w:lineRule="auto"/>
      </w:pPr>
      <w:r>
        <w:separator/>
      </w:r>
    </w:p>
  </w:footnote>
  <w:footnote w:type="continuationSeparator" w:id="0">
    <w:p w14:paraId="1F8AA452" w14:textId="77777777" w:rsidR="00781835" w:rsidRDefault="00781835">
      <w:pPr>
        <w:spacing w:line="240" w:lineRule="auto"/>
      </w:pPr>
      <w:r>
        <w:continuationSeparator/>
      </w:r>
    </w:p>
  </w:footnote>
  <w:footnote w:id="1">
    <w:p w14:paraId="3DC4654A" w14:textId="77777777" w:rsidR="00DE36E0" w:rsidRPr="00887F09" w:rsidRDefault="00DE36E0">
      <w:pPr>
        <w:pStyle w:val="Voetnoottekst"/>
        <w:rPr>
          <w:sz w:val="15"/>
          <w:szCs w:val="15"/>
        </w:rPr>
      </w:pPr>
      <w:r w:rsidRPr="00887F09">
        <w:rPr>
          <w:rStyle w:val="Voetnootmarkering"/>
          <w:sz w:val="15"/>
          <w:szCs w:val="15"/>
        </w:rPr>
        <w:footnoteRef/>
      </w:r>
      <w:r w:rsidRPr="00887F09">
        <w:rPr>
          <w:sz w:val="15"/>
          <w:szCs w:val="15"/>
        </w:rPr>
        <w:t xml:space="preserve"> </w:t>
      </w:r>
      <w:r w:rsidRPr="00887F09">
        <w:rPr>
          <w:i/>
          <w:iCs/>
          <w:sz w:val="15"/>
          <w:szCs w:val="15"/>
        </w:rPr>
        <w:t>Kamerstuk</w:t>
      </w:r>
      <w:r w:rsidR="00887F09" w:rsidRPr="00887F09">
        <w:rPr>
          <w:i/>
          <w:iCs/>
          <w:sz w:val="15"/>
          <w:szCs w:val="15"/>
        </w:rPr>
        <w:t>ken II</w:t>
      </w:r>
      <w:r w:rsidR="006813E9">
        <w:rPr>
          <w:sz w:val="15"/>
          <w:szCs w:val="15"/>
        </w:rPr>
        <w:t xml:space="preserve"> 2005/06</w:t>
      </w:r>
      <w:r w:rsidR="00887F09">
        <w:rPr>
          <w:sz w:val="15"/>
          <w:szCs w:val="15"/>
        </w:rPr>
        <w:t>,</w:t>
      </w:r>
      <w:r w:rsidRPr="00887F09">
        <w:rPr>
          <w:sz w:val="15"/>
          <w:szCs w:val="15"/>
        </w:rPr>
        <w:t xml:space="preserve"> 27831, nr. 15</w:t>
      </w:r>
    </w:p>
  </w:footnote>
  <w:footnote w:id="2">
    <w:p w14:paraId="326EA578" w14:textId="77777777" w:rsidR="00781835" w:rsidRPr="00887F09" w:rsidRDefault="00781835">
      <w:pPr>
        <w:pStyle w:val="Voetnoottekst"/>
        <w:rPr>
          <w:sz w:val="15"/>
          <w:szCs w:val="15"/>
        </w:rPr>
      </w:pPr>
      <w:r w:rsidRPr="00887F09">
        <w:rPr>
          <w:rStyle w:val="Voetnootmarkering"/>
          <w:sz w:val="15"/>
          <w:szCs w:val="15"/>
        </w:rPr>
        <w:footnoteRef/>
      </w:r>
      <w:r w:rsidRPr="00887F09">
        <w:rPr>
          <w:sz w:val="15"/>
          <w:szCs w:val="15"/>
        </w:rPr>
        <w:t xml:space="preserve"> De visie </w:t>
      </w:r>
      <w:r w:rsidR="00887F09" w:rsidRPr="00887F09">
        <w:rPr>
          <w:sz w:val="15"/>
          <w:szCs w:val="15"/>
        </w:rPr>
        <w:t>en bijbehorende bijlagen zijn in 2019 voor het laatst herzien</w:t>
      </w:r>
      <w:r w:rsidR="00887F09">
        <w:rPr>
          <w:sz w:val="15"/>
          <w:szCs w:val="15"/>
        </w:rPr>
        <w:t xml:space="preserve"> (</w:t>
      </w:r>
      <w:r w:rsidR="00887F09" w:rsidRPr="006813E9">
        <w:rPr>
          <w:i/>
          <w:iCs/>
          <w:sz w:val="15"/>
          <w:szCs w:val="15"/>
        </w:rPr>
        <w:t>Kamerstukken II</w:t>
      </w:r>
      <w:r w:rsidR="006813E9">
        <w:rPr>
          <w:sz w:val="15"/>
          <w:szCs w:val="15"/>
        </w:rPr>
        <w:t xml:space="preserve"> 2019/20</w:t>
      </w:r>
      <w:r w:rsidR="00887F09">
        <w:rPr>
          <w:sz w:val="15"/>
          <w:szCs w:val="15"/>
        </w:rPr>
        <w:t>, 32648, nr. 15)</w:t>
      </w:r>
      <w:r w:rsidR="00887F09" w:rsidRPr="00887F09">
        <w:rPr>
          <w:sz w:val="15"/>
          <w:szCs w:val="15"/>
        </w:rPr>
        <w:t>. De eerste versie van de visie is in</w:t>
      </w:r>
      <w:r w:rsidRPr="00887F09">
        <w:rPr>
          <w:sz w:val="15"/>
          <w:szCs w:val="15"/>
        </w:rPr>
        <w:t xml:space="preserve"> 2011 tot stand gebracht, met als bijlagen het toezichtarrangement en het controleprotocol (</w:t>
      </w:r>
      <w:r w:rsidRPr="006813E9">
        <w:rPr>
          <w:i/>
          <w:iCs/>
          <w:sz w:val="15"/>
          <w:szCs w:val="15"/>
        </w:rPr>
        <w:t>Kamerstuk</w:t>
      </w:r>
      <w:r w:rsidR="00887F09" w:rsidRPr="006813E9">
        <w:rPr>
          <w:i/>
          <w:iCs/>
          <w:sz w:val="15"/>
          <w:szCs w:val="15"/>
        </w:rPr>
        <w:t>ken II</w:t>
      </w:r>
      <w:r w:rsidR="006813E9">
        <w:rPr>
          <w:i/>
          <w:iCs/>
          <w:sz w:val="15"/>
          <w:szCs w:val="15"/>
        </w:rPr>
        <w:t xml:space="preserve"> </w:t>
      </w:r>
      <w:r w:rsidR="006813E9">
        <w:rPr>
          <w:sz w:val="15"/>
          <w:szCs w:val="15"/>
        </w:rPr>
        <w:t>2011/12</w:t>
      </w:r>
      <w:r w:rsidR="00887F09">
        <w:rPr>
          <w:sz w:val="15"/>
          <w:szCs w:val="15"/>
        </w:rPr>
        <w:t>,</w:t>
      </w:r>
      <w:r w:rsidRPr="00887F09">
        <w:rPr>
          <w:sz w:val="15"/>
          <w:szCs w:val="15"/>
        </w:rPr>
        <w:t xml:space="preserve"> 32648, nr. 1). Het toezichtarrangement en het controleprotocol zijn in 2012 en opnieuw in 2014 geactualiseerd (</w:t>
      </w:r>
      <w:r w:rsidRPr="006813E9">
        <w:rPr>
          <w:i/>
          <w:iCs/>
          <w:sz w:val="15"/>
          <w:szCs w:val="15"/>
        </w:rPr>
        <w:t>Kamerstuk</w:t>
      </w:r>
      <w:r w:rsidR="00887F09" w:rsidRPr="006813E9">
        <w:rPr>
          <w:i/>
          <w:iCs/>
          <w:sz w:val="15"/>
          <w:szCs w:val="15"/>
        </w:rPr>
        <w:t>ken II</w:t>
      </w:r>
      <w:r w:rsidR="006813E9">
        <w:rPr>
          <w:sz w:val="15"/>
          <w:szCs w:val="15"/>
        </w:rPr>
        <w:t xml:space="preserve"> 2013/14</w:t>
      </w:r>
      <w:r w:rsidR="00887F09">
        <w:rPr>
          <w:sz w:val="15"/>
          <w:szCs w:val="15"/>
        </w:rPr>
        <w:t xml:space="preserve">, </w:t>
      </w:r>
      <w:r w:rsidRPr="00887F09">
        <w:rPr>
          <w:sz w:val="15"/>
          <w:szCs w:val="15"/>
        </w:rPr>
        <w:t xml:space="preserve">32648, </w:t>
      </w:r>
      <w:proofErr w:type="spellStart"/>
      <w:r w:rsidRPr="00887F09">
        <w:rPr>
          <w:sz w:val="15"/>
          <w:szCs w:val="15"/>
        </w:rPr>
        <w:t>nrs</w:t>
      </w:r>
      <w:proofErr w:type="spellEnd"/>
      <w:r w:rsidRPr="00887F09">
        <w:rPr>
          <w:sz w:val="15"/>
          <w:szCs w:val="15"/>
        </w:rPr>
        <w:t xml:space="preserve">. 4 en 5). Sinds 2012 maakt het protocol inzake de </w:t>
      </w:r>
      <w:proofErr w:type="spellStart"/>
      <w:r w:rsidRPr="00887F09">
        <w:rPr>
          <w:sz w:val="15"/>
          <w:szCs w:val="15"/>
        </w:rPr>
        <w:t>Wbft</w:t>
      </w:r>
      <w:proofErr w:type="spellEnd"/>
      <w:r w:rsidRPr="00887F09">
        <w:rPr>
          <w:sz w:val="15"/>
          <w:szCs w:val="15"/>
        </w:rPr>
        <w:t xml:space="preserve"> onderdeel van de stukken uit</w:t>
      </w:r>
      <w:r w:rsidR="00887F09" w:rsidRPr="00887F09">
        <w:rPr>
          <w:sz w:val="15"/>
          <w:szCs w:val="15"/>
        </w:rPr>
        <w:t>.</w:t>
      </w:r>
    </w:p>
  </w:footnote>
  <w:footnote w:id="3">
    <w:p w14:paraId="59CEC169" w14:textId="77777777" w:rsidR="008C146F" w:rsidRPr="00C46901" w:rsidRDefault="008C146F">
      <w:pPr>
        <w:pStyle w:val="Voetnoottekst"/>
        <w:rPr>
          <w:sz w:val="15"/>
          <w:szCs w:val="15"/>
          <w:lang w:val="en-US"/>
        </w:rPr>
      </w:pPr>
      <w:r w:rsidRPr="008C146F">
        <w:rPr>
          <w:rStyle w:val="Voetnootmarkering"/>
          <w:sz w:val="15"/>
          <w:szCs w:val="15"/>
        </w:rPr>
        <w:footnoteRef/>
      </w:r>
      <w:r w:rsidRPr="00C46901">
        <w:rPr>
          <w:sz w:val="15"/>
          <w:szCs w:val="15"/>
          <w:lang w:val="en-US"/>
        </w:rPr>
        <w:t xml:space="preserve"> </w:t>
      </w:r>
      <w:proofErr w:type="spellStart"/>
      <w:r w:rsidRPr="006813E9">
        <w:rPr>
          <w:i/>
          <w:iCs/>
          <w:sz w:val="15"/>
          <w:szCs w:val="15"/>
          <w:lang w:val="en-US"/>
        </w:rPr>
        <w:t>Kamerstukken</w:t>
      </w:r>
      <w:proofErr w:type="spellEnd"/>
      <w:r w:rsidRPr="006813E9">
        <w:rPr>
          <w:i/>
          <w:iCs/>
          <w:sz w:val="15"/>
          <w:szCs w:val="15"/>
          <w:lang w:val="en-US"/>
        </w:rPr>
        <w:t xml:space="preserve"> II</w:t>
      </w:r>
      <w:r w:rsidRPr="00C46901">
        <w:rPr>
          <w:sz w:val="15"/>
          <w:szCs w:val="15"/>
          <w:lang w:val="en-US"/>
        </w:rPr>
        <w:t xml:space="preserve"> 2019/20, 35300, nr. 78.</w:t>
      </w:r>
    </w:p>
  </w:footnote>
  <w:footnote w:id="4">
    <w:p w14:paraId="6BDECAA9" w14:textId="77777777" w:rsidR="00417AA3" w:rsidRPr="00417AA3" w:rsidRDefault="00417AA3">
      <w:pPr>
        <w:pStyle w:val="Voetnoottekst"/>
        <w:rPr>
          <w:sz w:val="15"/>
          <w:szCs w:val="15"/>
          <w:lang w:val="en-US"/>
        </w:rPr>
      </w:pPr>
      <w:r w:rsidRPr="00417AA3">
        <w:rPr>
          <w:rStyle w:val="Voetnootmarkering"/>
          <w:sz w:val="15"/>
          <w:szCs w:val="15"/>
        </w:rPr>
        <w:footnoteRef/>
      </w:r>
      <w:r w:rsidRPr="00417AA3">
        <w:rPr>
          <w:sz w:val="15"/>
          <w:szCs w:val="15"/>
          <w:lang w:val="en-US"/>
        </w:rPr>
        <w:t xml:space="preserve"> </w:t>
      </w:r>
      <w:proofErr w:type="spellStart"/>
      <w:r w:rsidR="00404A56" w:rsidRPr="00417AA3">
        <w:rPr>
          <w:sz w:val="15"/>
          <w:szCs w:val="15"/>
          <w:lang w:val="en-US"/>
        </w:rPr>
        <w:t>Internationa</w:t>
      </w:r>
      <w:r w:rsidR="00404A56">
        <w:rPr>
          <w:sz w:val="15"/>
          <w:szCs w:val="15"/>
          <w:lang w:val="en-US"/>
        </w:rPr>
        <w:t>a</w:t>
      </w:r>
      <w:r w:rsidR="00404A56" w:rsidRPr="00417AA3">
        <w:rPr>
          <w:sz w:val="15"/>
          <w:szCs w:val="15"/>
          <w:lang w:val="en-US"/>
        </w:rPr>
        <w:t>l</w:t>
      </w:r>
      <w:proofErr w:type="spellEnd"/>
      <w:r w:rsidRPr="00417AA3">
        <w:rPr>
          <w:sz w:val="15"/>
          <w:szCs w:val="15"/>
          <w:lang w:val="en-US"/>
        </w:rPr>
        <w:t xml:space="preserve"> </w:t>
      </w:r>
      <w:proofErr w:type="spellStart"/>
      <w:r w:rsidRPr="00417AA3">
        <w:rPr>
          <w:sz w:val="15"/>
          <w:szCs w:val="15"/>
          <w:lang w:val="en-US"/>
        </w:rPr>
        <w:t>Monetair</w:t>
      </w:r>
      <w:proofErr w:type="spellEnd"/>
      <w:r w:rsidRPr="00417AA3">
        <w:rPr>
          <w:sz w:val="15"/>
          <w:szCs w:val="15"/>
          <w:lang w:val="en-US"/>
        </w:rPr>
        <w:t xml:space="preserve"> Fonds,</w:t>
      </w:r>
      <w:r>
        <w:rPr>
          <w:sz w:val="15"/>
          <w:szCs w:val="15"/>
          <w:lang w:val="en-US"/>
        </w:rPr>
        <w:t xml:space="preserve"> </w:t>
      </w:r>
      <w:r w:rsidRPr="00417AA3">
        <w:rPr>
          <w:sz w:val="15"/>
          <w:szCs w:val="15"/>
          <w:lang w:val="en-US"/>
        </w:rPr>
        <w:t xml:space="preserve">‘Kingdom of the Netherlands – Financial system stability assessment’, </w:t>
      </w:r>
      <w:r w:rsidRPr="00417AA3">
        <w:rPr>
          <w:i/>
          <w:iCs/>
          <w:sz w:val="15"/>
          <w:szCs w:val="15"/>
          <w:lang w:val="en-US"/>
        </w:rPr>
        <w:t>IMF Country Report No. 24/87</w:t>
      </w:r>
      <w:r w:rsidRPr="00417AA3">
        <w:rPr>
          <w:sz w:val="15"/>
          <w:szCs w:val="15"/>
          <w:lang w:val="en-US"/>
        </w:rPr>
        <w:t xml:space="preserve">, </w:t>
      </w:r>
      <w:proofErr w:type="spellStart"/>
      <w:r w:rsidR="00C46901">
        <w:rPr>
          <w:sz w:val="15"/>
          <w:szCs w:val="15"/>
          <w:lang w:val="en-US"/>
        </w:rPr>
        <w:t>a</w:t>
      </w:r>
      <w:r w:rsidRPr="00417AA3">
        <w:rPr>
          <w:sz w:val="15"/>
          <w:szCs w:val="15"/>
          <w:lang w:val="en-US"/>
        </w:rPr>
        <w:t>pril</w:t>
      </w:r>
      <w:proofErr w:type="spellEnd"/>
      <w:r w:rsidRPr="00417AA3">
        <w:rPr>
          <w:sz w:val="15"/>
          <w:szCs w:val="15"/>
          <w:lang w:val="en-US"/>
        </w:rPr>
        <w:t xml:space="preserve"> 2024, p. 9.</w:t>
      </w:r>
    </w:p>
  </w:footnote>
  <w:footnote w:id="5">
    <w:p w14:paraId="5D11965A" w14:textId="77777777" w:rsidR="002953F1" w:rsidRPr="002953F1" w:rsidRDefault="002953F1">
      <w:pPr>
        <w:pStyle w:val="Voetnoottekst"/>
        <w:rPr>
          <w:sz w:val="15"/>
          <w:szCs w:val="15"/>
        </w:rPr>
      </w:pPr>
      <w:r w:rsidRPr="002953F1">
        <w:rPr>
          <w:rStyle w:val="Voetnootmarkering"/>
          <w:sz w:val="15"/>
          <w:szCs w:val="15"/>
        </w:rPr>
        <w:footnoteRef/>
      </w:r>
      <w:r w:rsidRPr="002953F1">
        <w:rPr>
          <w:sz w:val="15"/>
          <w:szCs w:val="15"/>
        </w:rPr>
        <w:t xml:space="preserve"> </w:t>
      </w:r>
      <w:r w:rsidRPr="002953F1">
        <w:rPr>
          <w:i/>
          <w:iCs/>
          <w:sz w:val="15"/>
          <w:szCs w:val="15"/>
        </w:rPr>
        <w:t>Stb</w:t>
      </w:r>
      <w:r>
        <w:rPr>
          <w:i/>
          <w:iCs/>
          <w:sz w:val="15"/>
          <w:szCs w:val="15"/>
        </w:rPr>
        <w:t>.</w:t>
      </w:r>
      <w:r w:rsidRPr="002953F1">
        <w:rPr>
          <w:sz w:val="15"/>
          <w:szCs w:val="15"/>
        </w:rPr>
        <w:t xml:space="preserve"> 2012, 442.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30DE" w14:textId="77777777" w:rsidR="00B930F5" w:rsidRDefault="0078183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1161F3" wp14:editId="20E786F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85A56" w14:textId="77777777" w:rsidR="00B930F5" w:rsidRDefault="0078183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3BE7ED1" w14:textId="77777777" w:rsidR="00B930F5" w:rsidRDefault="00B930F5">
                          <w:pPr>
                            <w:pStyle w:val="WitregelW1"/>
                          </w:pPr>
                        </w:p>
                        <w:p w14:paraId="4E13EF24" w14:textId="77777777" w:rsidR="00B930F5" w:rsidRDefault="007818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CA2266" w14:textId="77777777" w:rsidR="004273F3" w:rsidRDefault="008736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2025-0000004346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1161F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5485A56" w14:textId="77777777" w:rsidR="00B930F5" w:rsidRDefault="0078183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3BE7ED1" w14:textId="77777777" w:rsidR="00B930F5" w:rsidRDefault="00B930F5">
                    <w:pPr>
                      <w:pStyle w:val="WitregelW1"/>
                    </w:pPr>
                  </w:p>
                  <w:p w14:paraId="4E13EF24" w14:textId="77777777" w:rsidR="00B930F5" w:rsidRDefault="007818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CA2266" w14:textId="77777777" w:rsidR="004273F3" w:rsidRDefault="008736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2025-0000004346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D31637B" wp14:editId="1AC256E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F1D7B" w14:textId="77777777" w:rsidR="004273F3" w:rsidRDefault="008736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1637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8F1D7B" w14:textId="77777777" w:rsidR="004273F3" w:rsidRDefault="008736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8CA114" wp14:editId="2A0C48D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B4575" w14:textId="77777777" w:rsidR="004273F3" w:rsidRDefault="008736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CA11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92B4575" w14:textId="77777777" w:rsidR="004273F3" w:rsidRDefault="008736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A8CF" w14:textId="77777777" w:rsidR="00B930F5" w:rsidRDefault="007818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453525F" wp14:editId="7B8BE06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122E0" w14:textId="77777777" w:rsidR="00B930F5" w:rsidRDefault="007818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8F3E2A" wp14:editId="06507B2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3525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AE122E0" w14:textId="77777777" w:rsidR="00B930F5" w:rsidRDefault="007818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8F3E2A" wp14:editId="06507B2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2D8E3D" wp14:editId="2EB68F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97757" w14:textId="77777777" w:rsidR="00781835" w:rsidRDefault="007818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2D8E3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1497757" w14:textId="77777777" w:rsidR="00781835" w:rsidRDefault="007818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AC1D6F" wp14:editId="61F1EF6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2B873" w14:textId="77777777" w:rsidR="00B930F5" w:rsidRDefault="0078183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87AF7E1" w14:textId="77777777" w:rsidR="00B930F5" w:rsidRDefault="00B930F5">
                          <w:pPr>
                            <w:pStyle w:val="WitregelW1"/>
                          </w:pPr>
                        </w:p>
                        <w:p w14:paraId="0084665B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2576EF2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F483B78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11E2BDC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D85526A" w14:textId="77777777" w:rsidR="00B930F5" w:rsidRDefault="0078183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EB78EE4" w14:textId="77777777" w:rsidR="00B930F5" w:rsidRDefault="00B930F5">
                          <w:pPr>
                            <w:pStyle w:val="WitregelW2"/>
                          </w:pPr>
                        </w:p>
                        <w:p w14:paraId="52F18756" w14:textId="77777777" w:rsidR="00B930F5" w:rsidRDefault="007818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E1C529" w14:textId="77777777" w:rsidR="004273F3" w:rsidRDefault="008736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2025-0000004346</w:t>
                          </w:r>
                          <w:r>
                            <w:fldChar w:fldCharType="end"/>
                          </w:r>
                        </w:p>
                        <w:p w14:paraId="6E558458" w14:textId="77777777" w:rsidR="004273F3" w:rsidRDefault="008736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1C304A0" w14:textId="77777777" w:rsidR="00B930F5" w:rsidRDefault="00B930F5">
                          <w:pPr>
                            <w:pStyle w:val="WitregelW1"/>
                          </w:pPr>
                        </w:p>
                        <w:p w14:paraId="11955441" w14:textId="77777777" w:rsidR="00B930F5" w:rsidRDefault="0078183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8CE0B32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1. Visie toezicht op afstand</w:t>
                          </w:r>
                        </w:p>
                        <w:p w14:paraId="03903EE1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2. Toezichtarrangement</w:t>
                          </w:r>
                        </w:p>
                        <w:p w14:paraId="4FC8FCAD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3. Controleprotocol</w:t>
                          </w:r>
                        </w:p>
                        <w:p w14:paraId="6C9268DD" w14:textId="77777777" w:rsidR="00B930F5" w:rsidRDefault="00781835">
                          <w:pPr>
                            <w:pStyle w:val="StandaardReferentiegegevens"/>
                          </w:pPr>
                          <w:r>
                            <w:t>4. Samenwerkingsprotocol Ministerie van SZW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C1D6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852B873" w14:textId="77777777" w:rsidR="00B930F5" w:rsidRDefault="0078183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87AF7E1" w14:textId="77777777" w:rsidR="00B930F5" w:rsidRDefault="00B930F5">
                    <w:pPr>
                      <w:pStyle w:val="WitregelW1"/>
                    </w:pPr>
                  </w:p>
                  <w:p w14:paraId="0084665B" w14:textId="77777777" w:rsidR="00B930F5" w:rsidRDefault="0078183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2576EF2" w14:textId="77777777" w:rsidR="00B930F5" w:rsidRDefault="0078183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F483B78" w14:textId="77777777" w:rsidR="00B930F5" w:rsidRDefault="007818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11E2BDC" w14:textId="77777777" w:rsidR="00B930F5" w:rsidRDefault="0078183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D85526A" w14:textId="77777777" w:rsidR="00B930F5" w:rsidRDefault="0078183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EB78EE4" w14:textId="77777777" w:rsidR="00B930F5" w:rsidRDefault="00B930F5">
                    <w:pPr>
                      <w:pStyle w:val="WitregelW2"/>
                    </w:pPr>
                  </w:p>
                  <w:p w14:paraId="52F18756" w14:textId="77777777" w:rsidR="00B930F5" w:rsidRDefault="007818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E1C529" w14:textId="77777777" w:rsidR="004273F3" w:rsidRDefault="008736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2025-0000004346</w:t>
                    </w:r>
                    <w:r>
                      <w:fldChar w:fldCharType="end"/>
                    </w:r>
                  </w:p>
                  <w:p w14:paraId="6E558458" w14:textId="77777777" w:rsidR="004273F3" w:rsidRDefault="008736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1C304A0" w14:textId="77777777" w:rsidR="00B930F5" w:rsidRDefault="00B930F5">
                    <w:pPr>
                      <w:pStyle w:val="WitregelW1"/>
                    </w:pPr>
                  </w:p>
                  <w:p w14:paraId="11955441" w14:textId="77777777" w:rsidR="00B930F5" w:rsidRDefault="0078183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8CE0B32" w14:textId="77777777" w:rsidR="00B930F5" w:rsidRDefault="00781835">
                    <w:pPr>
                      <w:pStyle w:val="StandaardReferentiegegevens"/>
                    </w:pPr>
                    <w:r>
                      <w:t>1. Visie toezicht op afstand</w:t>
                    </w:r>
                  </w:p>
                  <w:p w14:paraId="03903EE1" w14:textId="77777777" w:rsidR="00B930F5" w:rsidRDefault="00781835">
                    <w:pPr>
                      <w:pStyle w:val="StandaardReferentiegegevens"/>
                    </w:pPr>
                    <w:r>
                      <w:t>2. Toezichtarrangement</w:t>
                    </w:r>
                  </w:p>
                  <w:p w14:paraId="4FC8FCAD" w14:textId="77777777" w:rsidR="00B930F5" w:rsidRDefault="00781835">
                    <w:pPr>
                      <w:pStyle w:val="StandaardReferentiegegevens"/>
                    </w:pPr>
                    <w:r>
                      <w:t>3. Controleprotocol</w:t>
                    </w:r>
                  </w:p>
                  <w:p w14:paraId="6C9268DD" w14:textId="77777777" w:rsidR="00B930F5" w:rsidRDefault="00781835">
                    <w:pPr>
                      <w:pStyle w:val="StandaardReferentiegegevens"/>
                    </w:pPr>
                    <w:r>
                      <w:t>4. Samenwerkingsprotocol Ministerie van SZW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97B5370" wp14:editId="2B3CA8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DD8D9" w14:textId="77777777" w:rsidR="00B930F5" w:rsidRDefault="0078183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537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E7DD8D9" w14:textId="77777777" w:rsidR="00B930F5" w:rsidRDefault="0078183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1B4A9E" wp14:editId="1F0A72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47963" w14:textId="77777777" w:rsidR="004273F3" w:rsidRDefault="008736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01BEBA" w14:textId="77777777" w:rsidR="00B930F5" w:rsidRDefault="00781835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B4A9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947963" w14:textId="77777777" w:rsidR="004273F3" w:rsidRDefault="008736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01BEBA" w14:textId="77777777" w:rsidR="00B930F5" w:rsidRDefault="00781835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E9CA04" wp14:editId="19F7FC8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826C9" w14:textId="77777777" w:rsidR="004273F3" w:rsidRDefault="008736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9CA0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AA826C9" w14:textId="77777777" w:rsidR="004273F3" w:rsidRDefault="008736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A0AC3A" wp14:editId="03FC02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930F5" w14:paraId="28F535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1DD28C" w14:textId="77777777" w:rsidR="00B930F5" w:rsidRDefault="00B930F5"/>
                            </w:tc>
                            <w:tc>
                              <w:tcPr>
                                <w:tcW w:w="5400" w:type="dxa"/>
                              </w:tcPr>
                              <w:p w14:paraId="7E233D57" w14:textId="77777777" w:rsidR="00B930F5" w:rsidRDefault="00B930F5"/>
                            </w:tc>
                          </w:tr>
                          <w:tr w:rsidR="00B930F5" w14:paraId="3978E3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1DFBC5" w14:textId="77777777" w:rsidR="00B930F5" w:rsidRDefault="007818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50AFE6" w14:textId="56C913C5" w:rsidR="00B930F5" w:rsidRDefault="00873686">
                                <w:r>
                                  <w:t>30 januari 2025</w:t>
                                </w:r>
                              </w:p>
                            </w:tc>
                          </w:tr>
                          <w:tr w:rsidR="00B930F5" w14:paraId="423C77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C209A7" w14:textId="77777777" w:rsidR="00B930F5" w:rsidRDefault="007818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F94E45" w14:textId="77777777" w:rsidR="004273F3" w:rsidRDefault="0087368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actualisatie visie toezicht op afstand en onderliggende bijlagen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930F5" w14:paraId="5B2934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C5DE56" w14:textId="77777777" w:rsidR="00B930F5" w:rsidRDefault="00B930F5"/>
                            </w:tc>
                            <w:tc>
                              <w:tcPr>
                                <w:tcW w:w="4738" w:type="dxa"/>
                              </w:tcPr>
                              <w:p w14:paraId="55EF5F55" w14:textId="77777777" w:rsidR="00B930F5" w:rsidRDefault="00B930F5"/>
                            </w:tc>
                          </w:tr>
                        </w:tbl>
                        <w:p w14:paraId="56DA2AD4" w14:textId="77777777" w:rsidR="00781835" w:rsidRDefault="007818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0AC3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930F5" w14:paraId="28F535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1DD28C" w14:textId="77777777" w:rsidR="00B930F5" w:rsidRDefault="00B930F5"/>
                      </w:tc>
                      <w:tc>
                        <w:tcPr>
                          <w:tcW w:w="5400" w:type="dxa"/>
                        </w:tcPr>
                        <w:p w14:paraId="7E233D57" w14:textId="77777777" w:rsidR="00B930F5" w:rsidRDefault="00B930F5"/>
                      </w:tc>
                    </w:tr>
                    <w:tr w:rsidR="00B930F5" w14:paraId="3978E3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1DFBC5" w14:textId="77777777" w:rsidR="00B930F5" w:rsidRDefault="007818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50AFE6" w14:textId="56C913C5" w:rsidR="00B930F5" w:rsidRDefault="00873686">
                          <w:r>
                            <w:t>30 januari 2025</w:t>
                          </w:r>
                        </w:p>
                      </w:tc>
                    </w:tr>
                    <w:tr w:rsidR="00B930F5" w14:paraId="423C77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C209A7" w14:textId="77777777" w:rsidR="00B930F5" w:rsidRDefault="007818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F94E45" w14:textId="77777777" w:rsidR="004273F3" w:rsidRDefault="0087368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actualisatie visie toezicht op afstand en onderliggende bijlagen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930F5" w14:paraId="5B2934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C5DE56" w14:textId="77777777" w:rsidR="00B930F5" w:rsidRDefault="00B930F5"/>
                      </w:tc>
                      <w:tc>
                        <w:tcPr>
                          <w:tcW w:w="4738" w:type="dxa"/>
                        </w:tcPr>
                        <w:p w14:paraId="55EF5F55" w14:textId="77777777" w:rsidR="00B930F5" w:rsidRDefault="00B930F5"/>
                      </w:tc>
                    </w:tr>
                  </w:tbl>
                  <w:p w14:paraId="56DA2AD4" w14:textId="77777777" w:rsidR="00781835" w:rsidRDefault="007818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F29234" wp14:editId="75DFC37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79565" w14:textId="77777777" w:rsidR="004273F3" w:rsidRDefault="008736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2923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3579565" w14:textId="77777777" w:rsidR="004273F3" w:rsidRDefault="008736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5B49C9" wp14:editId="5D2A607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03D93" w14:textId="77777777" w:rsidR="00781835" w:rsidRDefault="007818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B49C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C903D93" w14:textId="77777777" w:rsidR="00781835" w:rsidRDefault="0078183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8A9F08"/>
    <w:multiLevelType w:val="multilevel"/>
    <w:tmpl w:val="16AD2F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605962"/>
    <w:multiLevelType w:val="multilevel"/>
    <w:tmpl w:val="A90877C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9F12DBF"/>
    <w:multiLevelType w:val="multilevel"/>
    <w:tmpl w:val="9BAB19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DC96BF"/>
    <w:multiLevelType w:val="multilevel"/>
    <w:tmpl w:val="829FB71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ECBD34"/>
    <w:multiLevelType w:val="multilevel"/>
    <w:tmpl w:val="F89FE22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5708E"/>
    <w:multiLevelType w:val="multilevel"/>
    <w:tmpl w:val="A19B39C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1600562">
    <w:abstractNumId w:val="3"/>
  </w:num>
  <w:num w:numId="2" w16cid:durableId="1952546332">
    <w:abstractNumId w:val="4"/>
  </w:num>
  <w:num w:numId="3" w16cid:durableId="940258507">
    <w:abstractNumId w:val="1"/>
  </w:num>
  <w:num w:numId="4" w16cid:durableId="1861048665">
    <w:abstractNumId w:val="2"/>
  </w:num>
  <w:num w:numId="5" w16cid:durableId="1883710101">
    <w:abstractNumId w:val="5"/>
  </w:num>
  <w:num w:numId="6" w16cid:durableId="18827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F5"/>
    <w:rsid w:val="00076C4E"/>
    <w:rsid w:val="000D29E2"/>
    <w:rsid w:val="001233CF"/>
    <w:rsid w:val="001D2052"/>
    <w:rsid w:val="002953F1"/>
    <w:rsid w:val="002C33A6"/>
    <w:rsid w:val="002C54EC"/>
    <w:rsid w:val="00357501"/>
    <w:rsid w:val="00404A56"/>
    <w:rsid w:val="00417AA3"/>
    <w:rsid w:val="00423FE2"/>
    <w:rsid w:val="004265D0"/>
    <w:rsid w:val="004273F3"/>
    <w:rsid w:val="00437888"/>
    <w:rsid w:val="00482F80"/>
    <w:rsid w:val="004B643E"/>
    <w:rsid w:val="004F3437"/>
    <w:rsid w:val="00507F74"/>
    <w:rsid w:val="005A39DB"/>
    <w:rsid w:val="005D1012"/>
    <w:rsid w:val="005D3F0D"/>
    <w:rsid w:val="005E5B5E"/>
    <w:rsid w:val="006813E9"/>
    <w:rsid w:val="00691BE9"/>
    <w:rsid w:val="006B1A52"/>
    <w:rsid w:val="0073456F"/>
    <w:rsid w:val="00781835"/>
    <w:rsid w:val="00834AB0"/>
    <w:rsid w:val="00873686"/>
    <w:rsid w:val="00887F09"/>
    <w:rsid w:val="008903F8"/>
    <w:rsid w:val="008B14F6"/>
    <w:rsid w:val="008C146F"/>
    <w:rsid w:val="008F7FBF"/>
    <w:rsid w:val="00906A1C"/>
    <w:rsid w:val="009A70FB"/>
    <w:rsid w:val="00AD2286"/>
    <w:rsid w:val="00B477A4"/>
    <w:rsid w:val="00B573AF"/>
    <w:rsid w:val="00B930F5"/>
    <w:rsid w:val="00C46901"/>
    <w:rsid w:val="00CD0DE6"/>
    <w:rsid w:val="00CF0B28"/>
    <w:rsid w:val="00CF5CAE"/>
    <w:rsid w:val="00D86FE6"/>
    <w:rsid w:val="00D87203"/>
    <w:rsid w:val="00DA0FF7"/>
    <w:rsid w:val="00DA3D8D"/>
    <w:rsid w:val="00DE36E0"/>
    <w:rsid w:val="00EB7F66"/>
    <w:rsid w:val="00F14A7D"/>
    <w:rsid w:val="00F77B5F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6E3E9951"/>
  <w15:docId w15:val="{B389200D-DFA7-41B9-933D-B440C42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E36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36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E36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36E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E36E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E36E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unhideWhenUsed/>
    <w:rsid w:val="00DE36E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0B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0B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0B2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0B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0B28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4690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617</ap:Words>
  <ap:Characters>3397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actualisatie visie toezicht op afstand en onderliggende bijlagen</vt:lpstr>
    </vt:vector>
  </ap:TitlesOfParts>
  <ap:LinksUpToDate>false</ap:LinksUpToDate>
  <ap:CharactersWithSpaces>4006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2025-01-30T11:04:00.0000000Z</dcterms:created>
  <dcterms:modified xsi:type="dcterms:W3CDTF">2025-01-30T11:04:00.0000000Z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actualisatie visie toezicht op afstand en onderliggende bijlagen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2025-0000004346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actualisatie visie toezicht op afstand en onderliggende bijlagen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2024-11-27T16:18:37Z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7a203f19-0804-4d6f-8ff3-69830d045885</vt:lpwstr>
  </property>
  <property fmtid="{D5CDD505-2E9C-101B-9397-08002B2CF9AE}" pid="37" name="MSIP_Label_6800fede-0e59-47ad-af95-4e63bbdb932d_ContentBits">
    <vt:lpwstr>0</vt:lpwstr>
  </property>
</Properties>
</file>