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Pr="00C5299E" w:rsidR="003A3A23" w:rsidTr="00D9561B" w14:paraId="3624F904" w14:textId="77777777">
        <w:trPr>
          <w:trHeight w:val="1514"/>
        </w:trPr>
        <w:tc>
          <w:tcPr>
            <w:tcW w:w="7522" w:type="dxa"/>
            <w:tcBorders>
              <w:top w:val="nil"/>
              <w:left w:val="nil"/>
              <w:bottom w:val="nil"/>
              <w:right w:val="nil"/>
            </w:tcBorders>
            <w:tcMar>
              <w:left w:w="0" w:type="dxa"/>
              <w:right w:w="0" w:type="dxa"/>
            </w:tcMar>
          </w:tcPr>
          <w:p w:rsidRPr="00C5299E" w:rsidR="00374412" w:rsidP="00D9561B" w:rsidRDefault="00271CB9" w14:paraId="7F8A4805" w14:textId="3DA4669E">
            <w:r w:rsidRPr="00C5299E">
              <w:t>De v</w:t>
            </w:r>
            <w:r w:rsidRPr="00C5299E" w:rsidR="008E3932">
              <w:t>oorzitter van de Tweede Kamer der Staten-Generaal</w:t>
            </w:r>
          </w:p>
          <w:p w:rsidRPr="00C5299E" w:rsidR="00374412" w:rsidP="00D9561B" w:rsidRDefault="00271CB9" w14:paraId="76F9E47E" w14:textId="77777777">
            <w:r w:rsidRPr="00C5299E">
              <w:t>Postbus 20018</w:t>
            </w:r>
          </w:p>
          <w:p w:rsidRPr="00C5299E" w:rsidR="008E3932" w:rsidP="00D9561B" w:rsidRDefault="00271CB9" w14:paraId="6BBFBF90" w14:textId="77777777">
            <w:r w:rsidRPr="00C5299E">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Pr="00C5299E" w:rsidR="003A3A23" w:rsidTr="00FF66F9" w14:paraId="284DDF20" w14:textId="77777777">
        <w:trPr>
          <w:trHeight w:val="289" w:hRule="exact"/>
        </w:trPr>
        <w:tc>
          <w:tcPr>
            <w:tcW w:w="929" w:type="dxa"/>
          </w:tcPr>
          <w:p w:rsidRPr="00C5299E" w:rsidR="0005404B" w:rsidP="00FF66F9" w:rsidRDefault="00271CB9" w14:paraId="4371D21D" w14:textId="77777777">
            <w:pPr>
              <w:rPr>
                <w:lang w:eastAsia="en-US"/>
              </w:rPr>
            </w:pPr>
            <w:r w:rsidRPr="00C5299E">
              <w:rPr>
                <w:lang w:eastAsia="en-US"/>
              </w:rPr>
              <w:t>Datum</w:t>
            </w:r>
          </w:p>
        </w:tc>
        <w:tc>
          <w:tcPr>
            <w:tcW w:w="6581" w:type="dxa"/>
          </w:tcPr>
          <w:p w:rsidRPr="00C5299E" w:rsidR="0005404B" w:rsidP="00FF66F9" w:rsidRDefault="00772876" w14:paraId="00967D34" w14:textId="50752BA4">
            <w:pPr>
              <w:rPr>
                <w:lang w:eastAsia="en-US"/>
              </w:rPr>
            </w:pPr>
            <w:r>
              <w:rPr>
                <w:lang w:eastAsia="en-US"/>
              </w:rPr>
              <w:t>30 januari 2025</w:t>
            </w:r>
          </w:p>
        </w:tc>
      </w:tr>
      <w:tr w:rsidRPr="00C5299E" w:rsidR="003A3A23" w:rsidTr="00FF66F9" w14:paraId="2DDCF652" w14:textId="77777777">
        <w:trPr>
          <w:trHeight w:val="368"/>
        </w:trPr>
        <w:tc>
          <w:tcPr>
            <w:tcW w:w="929" w:type="dxa"/>
          </w:tcPr>
          <w:p w:rsidRPr="00C5299E" w:rsidR="0005404B" w:rsidP="00FF66F9" w:rsidRDefault="00271CB9" w14:paraId="4E75A10C" w14:textId="77777777">
            <w:pPr>
              <w:rPr>
                <w:lang w:eastAsia="en-US"/>
              </w:rPr>
            </w:pPr>
            <w:r w:rsidRPr="00C5299E">
              <w:rPr>
                <w:lang w:eastAsia="en-US"/>
              </w:rPr>
              <w:t>Betreft</w:t>
            </w:r>
          </w:p>
        </w:tc>
        <w:tc>
          <w:tcPr>
            <w:tcW w:w="6581" w:type="dxa"/>
          </w:tcPr>
          <w:p w:rsidRPr="00C5299E" w:rsidR="0005404B" w:rsidP="00FF66F9" w:rsidRDefault="00271CB9" w14:paraId="11B02736" w14:textId="77777777">
            <w:pPr>
              <w:rPr>
                <w:lang w:eastAsia="en-US"/>
              </w:rPr>
            </w:pPr>
            <w:r w:rsidRPr="00C5299E">
              <w:rPr>
                <w:lang w:eastAsia="en-US"/>
              </w:rPr>
              <w:t xml:space="preserve">Antwoord op schriftelijke vragen van de leden Beckerman en Van Nispen (SP) over het bericht ‘Criminelen vroegen studiefinanciering aan op naam van </w:t>
            </w:r>
            <w:proofErr w:type="spellStart"/>
            <w:r w:rsidRPr="00C5299E">
              <w:rPr>
                <w:lang w:eastAsia="en-US"/>
              </w:rPr>
              <w:t>Helmondse</w:t>
            </w:r>
            <w:proofErr w:type="spellEnd"/>
            <w:r w:rsidRPr="00C5299E">
              <w:rPr>
                <w:lang w:eastAsia="en-US"/>
              </w:rPr>
              <w:t xml:space="preserve"> vrouw: rechter geeft minister veeg uit de pan’</w:t>
            </w:r>
          </w:p>
        </w:tc>
      </w:tr>
    </w:tbl>
    <w:p w:rsidRPr="00C5299E" w:rsidR="003A3A23" w:rsidRDefault="001C2C36" w14:paraId="10E26801" w14:textId="77777777">
      <w:r w:rsidRPr="00C5299E">
        <w:t xml:space="preserve"> </w:t>
      </w:r>
      <w:r w:rsidRPr="00C5299E"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982E3E" w:rsidR="003A3A23" w:rsidTr="00A421A1" w14:paraId="3DF4BA01" w14:textId="77777777">
        <w:tc>
          <w:tcPr>
            <w:tcW w:w="2160" w:type="dxa"/>
          </w:tcPr>
          <w:p w:rsidRPr="00C5299E" w:rsidR="006205C0" w:rsidP="00686AED" w:rsidRDefault="00271CB9" w14:paraId="58BCBB63" w14:textId="77777777">
            <w:pPr>
              <w:pStyle w:val="Colofonkop"/>
              <w:framePr w:hSpace="0" w:wrap="auto" w:hAnchor="text" w:vAnchor="margin" w:xAlign="left" w:yAlign="inline"/>
            </w:pPr>
            <w:r w:rsidRPr="00C5299E">
              <w:t>Hoger Onderwijs en Studiefinanciering</w:t>
            </w:r>
          </w:p>
          <w:p w:rsidRPr="00C5299E" w:rsidR="006205C0" w:rsidP="00A421A1" w:rsidRDefault="00271CB9" w14:paraId="5B6DBAAD" w14:textId="77777777">
            <w:pPr>
              <w:pStyle w:val="Huisstijl-Gegeven"/>
              <w:spacing w:after="0"/>
            </w:pPr>
            <w:r w:rsidRPr="00C5299E">
              <w:t xml:space="preserve">Rijnstraat 50 </w:t>
            </w:r>
          </w:p>
          <w:p w:rsidRPr="00C5299E" w:rsidR="004425A7" w:rsidP="00E972A2" w:rsidRDefault="00271CB9" w14:paraId="1B9F6667" w14:textId="77777777">
            <w:pPr>
              <w:pStyle w:val="Huisstijl-Gegeven"/>
              <w:spacing w:after="0"/>
            </w:pPr>
            <w:r w:rsidRPr="00C5299E">
              <w:t>Den Haag</w:t>
            </w:r>
          </w:p>
          <w:p w:rsidRPr="00C5299E" w:rsidR="004425A7" w:rsidP="00E972A2" w:rsidRDefault="00271CB9" w14:paraId="4D2831F1" w14:textId="77777777">
            <w:pPr>
              <w:pStyle w:val="Huisstijl-Gegeven"/>
              <w:spacing w:after="0"/>
            </w:pPr>
            <w:r w:rsidRPr="00C5299E">
              <w:t>Postbus 16375</w:t>
            </w:r>
          </w:p>
          <w:p w:rsidRPr="00C5299E" w:rsidR="004425A7" w:rsidP="00E972A2" w:rsidRDefault="00271CB9" w14:paraId="1A10D10E" w14:textId="77777777">
            <w:pPr>
              <w:pStyle w:val="Huisstijl-Gegeven"/>
              <w:spacing w:after="0"/>
            </w:pPr>
            <w:r w:rsidRPr="00C5299E">
              <w:t>2500 BJ Den Haag</w:t>
            </w:r>
          </w:p>
          <w:p w:rsidRPr="00C5299E" w:rsidR="004425A7" w:rsidP="00E972A2" w:rsidRDefault="00271CB9" w14:paraId="1230CC26" w14:textId="77777777">
            <w:pPr>
              <w:pStyle w:val="Huisstijl-Gegeven"/>
              <w:spacing w:after="90"/>
            </w:pPr>
            <w:r w:rsidRPr="00C5299E">
              <w:t>www.rijksoverheid.nl</w:t>
            </w:r>
          </w:p>
          <w:p w:rsidRPr="00C5299E" w:rsidR="006205C0" w:rsidP="00A421A1" w:rsidRDefault="00271CB9" w14:paraId="75147AE9" w14:textId="77777777">
            <w:pPr>
              <w:spacing w:line="180" w:lineRule="exact"/>
              <w:rPr>
                <w:b/>
                <w:sz w:val="13"/>
                <w:szCs w:val="13"/>
              </w:rPr>
            </w:pPr>
            <w:r w:rsidRPr="00C5299E">
              <w:rPr>
                <w:b/>
                <w:sz w:val="13"/>
                <w:szCs w:val="13"/>
              </w:rPr>
              <w:t>Contactpersoon</w:t>
            </w:r>
          </w:p>
          <w:p w:rsidR="00772876" w:rsidP="00A421A1" w:rsidRDefault="00772876" w14:paraId="397A19F2" w14:textId="77777777">
            <w:pPr>
              <w:spacing w:line="180" w:lineRule="exact"/>
              <w:rPr>
                <w:sz w:val="13"/>
                <w:szCs w:val="13"/>
                <w:lang w:val="en-US"/>
              </w:rPr>
            </w:pPr>
          </w:p>
          <w:p w:rsidR="00772876" w:rsidP="00A421A1" w:rsidRDefault="00772876" w14:paraId="700EEFA2" w14:textId="77777777">
            <w:pPr>
              <w:spacing w:line="180" w:lineRule="exact"/>
              <w:rPr>
                <w:sz w:val="13"/>
                <w:szCs w:val="13"/>
                <w:lang w:val="en-US"/>
              </w:rPr>
            </w:pPr>
          </w:p>
          <w:p w:rsidRPr="00C5299E" w:rsidR="006205C0" w:rsidP="00A421A1" w:rsidRDefault="006205C0" w14:paraId="7A9840A3" w14:textId="1FE2D74B">
            <w:pPr>
              <w:spacing w:line="180" w:lineRule="exact"/>
              <w:rPr>
                <w:sz w:val="13"/>
                <w:szCs w:val="13"/>
                <w:lang w:val="en-US"/>
              </w:rPr>
            </w:pPr>
          </w:p>
        </w:tc>
      </w:tr>
      <w:tr w:rsidRPr="00982E3E" w:rsidR="003A3A23" w:rsidTr="00A421A1" w14:paraId="77061262" w14:textId="77777777">
        <w:trPr>
          <w:trHeight w:val="200" w:hRule="exact"/>
        </w:trPr>
        <w:tc>
          <w:tcPr>
            <w:tcW w:w="2160" w:type="dxa"/>
          </w:tcPr>
          <w:p w:rsidRPr="00C5299E" w:rsidR="006205C0" w:rsidP="00A421A1" w:rsidRDefault="006205C0" w14:paraId="70909DE3" w14:textId="77777777">
            <w:pPr>
              <w:spacing w:after="90" w:line="180" w:lineRule="exact"/>
              <w:rPr>
                <w:sz w:val="13"/>
                <w:szCs w:val="13"/>
                <w:lang w:val="en-US"/>
              </w:rPr>
            </w:pPr>
          </w:p>
        </w:tc>
      </w:tr>
      <w:tr w:rsidRPr="00C5299E" w:rsidR="003A3A23" w:rsidTr="00A421A1" w14:paraId="5841885D" w14:textId="77777777">
        <w:trPr>
          <w:trHeight w:val="450"/>
        </w:trPr>
        <w:tc>
          <w:tcPr>
            <w:tcW w:w="2160" w:type="dxa"/>
          </w:tcPr>
          <w:p w:rsidRPr="00C5299E" w:rsidR="00F51A76" w:rsidP="00A421A1" w:rsidRDefault="00271CB9" w14:paraId="3EFC42CC" w14:textId="77777777">
            <w:pPr>
              <w:spacing w:line="180" w:lineRule="exact"/>
              <w:rPr>
                <w:b/>
                <w:sz w:val="13"/>
                <w:szCs w:val="13"/>
              </w:rPr>
            </w:pPr>
            <w:r w:rsidRPr="00C5299E">
              <w:rPr>
                <w:b/>
                <w:sz w:val="13"/>
                <w:szCs w:val="13"/>
              </w:rPr>
              <w:t>Onze referentie</w:t>
            </w:r>
          </w:p>
          <w:p w:rsidRPr="00C5299E" w:rsidR="006205C0" w:rsidP="00215356" w:rsidRDefault="00547B73" w14:paraId="6E9B5610" w14:textId="4B3B9850">
            <w:pPr>
              <w:spacing w:line="180" w:lineRule="exact"/>
              <w:rPr>
                <w:sz w:val="13"/>
                <w:szCs w:val="13"/>
              </w:rPr>
            </w:pPr>
            <w:r w:rsidRPr="00C5299E">
              <w:rPr>
                <w:sz w:val="13"/>
                <w:szCs w:val="13"/>
              </w:rPr>
              <w:t>49755262</w:t>
            </w:r>
          </w:p>
        </w:tc>
      </w:tr>
      <w:tr w:rsidRPr="00C5299E" w:rsidR="003A3A23" w:rsidTr="00A421A1" w14:paraId="5271C8A3" w14:textId="77777777">
        <w:trPr>
          <w:trHeight w:val="136"/>
        </w:trPr>
        <w:tc>
          <w:tcPr>
            <w:tcW w:w="2160" w:type="dxa"/>
          </w:tcPr>
          <w:p w:rsidRPr="00C5299E" w:rsidR="006205C0" w:rsidP="00A421A1" w:rsidRDefault="00271CB9" w14:paraId="65194EFE" w14:textId="77777777">
            <w:pPr>
              <w:tabs>
                <w:tab w:val="left" w:pos="1890"/>
              </w:tabs>
              <w:spacing w:line="180" w:lineRule="exact"/>
              <w:rPr>
                <w:b/>
                <w:sz w:val="13"/>
                <w:szCs w:val="13"/>
              </w:rPr>
            </w:pPr>
            <w:r w:rsidRPr="00C5299E">
              <w:rPr>
                <w:b/>
                <w:sz w:val="13"/>
                <w:szCs w:val="13"/>
              </w:rPr>
              <w:t>Uw brief</w:t>
            </w:r>
          </w:p>
          <w:p w:rsidRPr="00C5299E" w:rsidR="00E91674" w:rsidP="00E210E0" w:rsidRDefault="00271CB9" w14:paraId="16F8661B" w14:textId="77777777">
            <w:pPr>
              <w:tabs>
                <w:tab w:val="left" w:pos="1890"/>
              </w:tabs>
              <w:spacing w:after="92" w:line="180" w:lineRule="exact"/>
              <w:rPr>
                <w:sz w:val="13"/>
                <w:szCs w:val="13"/>
              </w:rPr>
            </w:pPr>
            <w:r w:rsidRPr="00C5299E">
              <w:rPr>
                <w:sz w:val="13"/>
                <w:szCs w:val="13"/>
              </w:rPr>
              <w:t>13 december 2024</w:t>
            </w:r>
          </w:p>
        </w:tc>
      </w:tr>
      <w:tr w:rsidRPr="00C5299E" w:rsidR="003A3A23" w:rsidTr="00A421A1" w14:paraId="2D76D988" w14:textId="77777777">
        <w:trPr>
          <w:trHeight w:val="227"/>
        </w:trPr>
        <w:tc>
          <w:tcPr>
            <w:tcW w:w="2160" w:type="dxa"/>
          </w:tcPr>
          <w:p w:rsidRPr="00C5299E" w:rsidR="006205C0" w:rsidP="00A421A1" w:rsidRDefault="00271CB9" w14:paraId="722B0335" w14:textId="77777777">
            <w:pPr>
              <w:spacing w:line="180" w:lineRule="exact"/>
              <w:rPr>
                <w:b/>
                <w:sz w:val="13"/>
                <w:szCs w:val="13"/>
              </w:rPr>
            </w:pPr>
            <w:r w:rsidRPr="00C5299E">
              <w:rPr>
                <w:b/>
                <w:sz w:val="13"/>
                <w:szCs w:val="13"/>
              </w:rPr>
              <w:t>Uw referentie</w:t>
            </w:r>
          </w:p>
          <w:p w:rsidRPr="00C5299E" w:rsidR="006205C0" w:rsidP="00A421A1" w:rsidRDefault="00271CB9" w14:paraId="7726FAF7" w14:textId="77777777">
            <w:pPr>
              <w:spacing w:after="90" w:line="180" w:lineRule="exact"/>
              <w:rPr>
                <w:sz w:val="13"/>
              </w:rPr>
            </w:pPr>
            <w:r w:rsidRPr="00C5299E">
              <w:rPr>
                <w:sz w:val="13"/>
              </w:rPr>
              <w:t>2024Z21092</w:t>
            </w:r>
          </w:p>
        </w:tc>
      </w:tr>
    </w:tbl>
    <w:p w:rsidRPr="00C5299E" w:rsidR="00215356" w:rsidRDefault="00215356" w14:paraId="4383FD5D" w14:textId="77777777"/>
    <w:p w:rsidRPr="00C5299E" w:rsidR="006205C0" w:rsidP="00A421A1" w:rsidRDefault="006205C0" w14:paraId="399BB326" w14:textId="77777777"/>
    <w:p w:rsidRPr="00C5299E" w:rsidR="00CA35E4" w:rsidP="00CA35E4" w:rsidRDefault="00437472" w14:paraId="253494E5" w14:textId="77777777">
      <w:r w:rsidRPr="00C5299E">
        <w:t xml:space="preserve">Hierbij </w:t>
      </w:r>
      <w:r w:rsidRPr="00C5299E" w:rsidR="00271CB9">
        <w:t>stuur ik</w:t>
      </w:r>
      <w:r w:rsidRPr="00C5299E" w:rsidR="00D45993">
        <w:t xml:space="preserve"> u</w:t>
      </w:r>
      <w:r w:rsidRPr="00C5299E" w:rsidR="00271CB9">
        <w:t xml:space="preserve"> de antwoorden</w:t>
      </w:r>
      <w:r w:rsidRPr="00C5299E" w:rsidR="006B0A79">
        <w:t xml:space="preserve"> op</w:t>
      </w:r>
      <w:r w:rsidRPr="00C5299E" w:rsidR="00C82662">
        <w:t xml:space="preserve"> </w:t>
      </w:r>
      <w:r w:rsidRPr="00C5299E" w:rsidR="00271CB9">
        <w:t>de vragen van de leden Beckerman en Van Nispen (beiden SP)</w:t>
      </w:r>
      <w:r w:rsidRPr="00C5299E" w:rsidR="00AD7C7C">
        <w:t xml:space="preserve"> </w:t>
      </w:r>
      <w:r w:rsidRPr="00C5299E" w:rsidR="00127580">
        <w:t>over</w:t>
      </w:r>
      <w:r w:rsidRPr="00C5299E" w:rsidR="00271CB9">
        <w:t xml:space="preserve"> het bericht ‘Criminelen vroegen studiefinanciering aan op naam van </w:t>
      </w:r>
      <w:proofErr w:type="spellStart"/>
      <w:r w:rsidRPr="00C5299E" w:rsidR="00271CB9">
        <w:t>Helmondse</w:t>
      </w:r>
      <w:proofErr w:type="spellEnd"/>
      <w:r w:rsidRPr="00C5299E" w:rsidR="00271CB9">
        <w:t xml:space="preserve"> vrouw: rechter geeft minister veeg uit de pan’</w:t>
      </w:r>
      <w:r w:rsidRPr="00C5299E" w:rsidR="005E637C">
        <w:t>.</w:t>
      </w:r>
    </w:p>
    <w:p w:rsidRPr="00C5299E" w:rsidR="00CA35E4" w:rsidP="00CA35E4" w:rsidRDefault="00CA35E4" w14:paraId="6D40D1BB" w14:textId="77777777"/>
    <w:p w:rsidRPr="00C5299E" w:rsidR="00463FBD" w:rsidP="00CA35E4" w:rsidRDefault="00271CB9" w14:paraId="6ABAEA24" w14:textId="77777777">
      <w:r w:rsidRPr="00C5299E">
        <w:t>De vragen werden</w:t>
      </w:r>
      <w:r w:rsidRPr="00C5299E" w:rsidR="00B11469">
        <w:t> </w:t>
      </w:r>
      <w:r w:rsidRPr="00C5299E" w:rsidR="00BD7E81">
        <w:t>in</w:t>
      </w:r>
      <w:r w:rsidRPr="00C5299E" w:rsidR="00CA35E4">
        <w:t xml:space="preserve">gezonden </w:t>
      </w:r>
      <w:r w:rsidRPr="00C5299E" w:rsidR="00BD7E81">
        <w:t>op</w:t>
      </w:r>
      <w:r w:rsidRPr="00C5299E" w:rsidR="00EB5D85">
        <w:t xml:space="preserve"> </w:t>
      </w:r>
      <w:r w:rsidRPr="00C5299E">
        <w:t>13 december 2024</w:t>
      </w:r>
      <w:r w:rsidRPr="00C5299E" w:rsidR="00E82C38">
        <w:t xml:space="preserve"> met kenmerk </w:t>
      </w:r>
      <w:r w:rsidRPr="00C5299E">
        <w:t>2024Z21092</w:t>
      </w:r>
      <w:r w:rsidRPr="00C5299E" w:rsidR="00E82C38">
        <w:t>.</w:t>
      </w:r>
    </w:p>
    <w:p w:rsidRPr="00C5299E" w:rsidR="00930C09" w:rsidP="00CA35E4" w:rsidRDefault="00930C09" w14:paraId="1FB566FC" w14:textId="77777777"/>
    <w:p w:rsidRPr="00C5299E" w:rsidR="00820DDA" w:rsidP="00CA35E4" w:rsidRDefault="00820DDA" w14:paraId="662124D7" w14:textId="77777777"/>
    <w:p w:rsidRPr="00C5299E" w:rsidR="00820DDA" w:rsidP="00CA35E4" w:rsidRDefault="00271CB9" w14:paraId="208F3F33" w14:textId="77777777">
      <w:r w:rsidRPr="00C5299E">
        <w:t>De minister van Onderwijs, Cultuur en Wetenschap,</w:t>
      </w:r>
    </w:p>
    <w:p w:rsidRPr="00C5299E" w:rsidR="00950170" w:rsidP="00950170" w:rsidRDefault="00950170" w14:paraId="32783B01" w14:textId="77777777"/>
    <w:p w:rsidRPr="00C5299E" w:rsidR="00950170" w:rsidP="00950170" w:rsidRDefault="00950170" w14:paraId="497C6709" w14:textId="77777777"/>
    <w:p w:rsidR="00950170" w:rsidP="00950170" w:rsidRDefault="00950170" w14:paraId="44899DA9" w14:textId="77777777"/>
    <w:p w:rsidRPr="00C5299E" w:rsidR="00780A3E" w:rsidP="00950170" w:rsidRDefault="00780A3E" w14:paraId="2D0E3706" w14:textId="77777777"/>
    <w:p w:rsidRPr="00C5299E" w:rsidR="00950170" w:rsidP="00950170" w:rsidRDefault="00271CB9" w14:paraId="6E722A9E" w14:textId="77777777">
      <w:pPr>
        <w:pStyle w:val="standaard-tekst"/>
      </w:pPr>
      <w:proofErr w:type="spellStart"/>
      <w:r w:rsidRPr="00C5299E">
        <w:t>Eppo</w:t>
      </w:r>
      <w:proofErr w:type="spellEnd"/>
      <w:r w:rsidRPr="00C5299E">
        <w:t xml:space="preserve"> Bruins</w:t>
      </w:r>
    </w:p>
    <w:p w:rsidRPr="00C5299E" w:rsidR="00930C09" w:rsidRDefault="00271CB9" w14:paraId="2CD9E184" w14:textId="77777777">
      <w:pPr>
        <w:spacing w:line="240" w:lineRule="auto"/>
      </w:pPr>
      <w:r w:rsidRPr="00C5299E">
        <w:br w:type="page"/>
      </w:r>
    </w:p>
    <w:p w:rsidRPr="00C5299E" w:rsidR="00930C09" w:rsidP="009E4507" w:rsidRDefault="00271CB9" w14:paraId="3DAD5101" w14:textId="77777777">
      <w:pPr>
        <w:pStyle w:val="pagebreak"/>
        <w:pageBreakBefore w:val="0"/>
      </w:pPr>
      <w:r w:rsidRPr="00C5299E">
        <w:lastRenderedPageBreak/>
        <w:t xml:space="preserve">De antwoorden </w:t>
      </w:r>
      <w:r w:rsidRPr="00C5299E" w:rsidR="00D51F76">
        <w:t xml:space="preserve">op de schriftelijke </w:t>
      </w:r>
      <w:r w:rsidRPr="00C5299E">
        <w:t>vragen</w:t>
      </w:r>
      <w:r w:rsidRPr="00C5299E" w:rsidR="00D51F76">
        <w:t> </w:t>
      </w:r>
      <w:r w:rsidRPr="00C5299E">
        <w:t>van de leden Beckerman en Van Nispen (beiden SP)</w:t>
      </w:r>
      <w:r w:rsidRPr="00C5299E" w:rsidR="00D51F76">
        <w:t xml:space="preserve"> </w:t>
      </w:r>
      <w:r w:rsidRPr="00C5299E" w:rsidR="009E4507">
        <w:t>over</w:t>
      </w:r>
      <w:r w:rsidRPr="00C5299E" w:rsidR="00EE09A7">
        <w:t xml:space="preserve"> </w:t>
      </w:r>
      <w:r w:rsidRPr="00C5299E">
        <w:t xml:space="preserve">het bericht ‘Criminelen vroegen studiefinanciering aan op naam van </w:t>
      </w:r>
      <w:proofErr w:type="spellStart"/>
      <w:r w:rsidRPr="00C5299E">
        <w:t>Helmondse</w:t>
      </w:r>
      <w:proofErr w:type="spellEnd"/>
      <w:r w:rsidRPr="00C5299E">
        <w:t xml:space="preserve"> vrouw: rechter geeft minister veeg uit de pan’</w:t>
      </w:r>
      <w:r w:rsidRPr="00C5299E" w:rsidR="00C50C4E">
        <w:t xml:space="preserve"> </w:t>
      </w:r>
      <w:r w:rsidRPr="00C5299E" w:rsidR="009E4507">
        <w:t xml:space="preserve">met kenmerk </w:t>
      </w:r>
      <w:r w:rsidRPr="00C5299E">
        <w:t>2024Z21092</w:t>
      </w:r>
      <w:r w:rsidRPr="00C5299E" w:rsidR="00C50C4E">
        <w:t xml:space="preserve">, ingezonden op </w:t>
      </w:r>
      <w:r w:rsidRPr="00C5299E">
        <w:t>13 december 2024</w:t>
      </w:r>
      <w:r w:rsidRPr="00C5299E" w:rsidR="00C50C4E">
        <w:t>.</w:t>
      </w:r>
    </w:p>
    <w:p w:rsidRPr="00C5299E" w:rsidR="00820DDA" w:rsidP="00820DDA" w:rsidRDefault="00820DDA" w14:paraId="3D097B37" w14:textId="77777777">
      <w:pPr>
        <w:pStyle w:val="standaard-tekst"/>
      </w:pPr>
    </w:p>
    <w:p w:rsidRPr="00DD5654" w:rsidR="00820DDA" w:rsidP="00820DDA" w:rsidRDefault="00271CB9" w14:paraId="2FC8BD61" w14:textId="77777777">
      <w:pPr>
        <w:pStyle w:val="standaard-tekst"/>
      </w:pPr>
      <w:r w:rsidRPr="00DD5654">
        <w:t>Vraag 1</w:t>
      </w:r>
    </w:p>
    <w:p w:rsidRPr="00DD5654" w:rsidR="00820DDA" w:rsidP="00820DDA" w:rsidRDefault="00271CB9" w14:paraId="3F479389" w14:textId="20DEA60A">
      <w:pPr>
        <w:pStyle w:val="standaard-tekst"/>
        <w:rPr>
          <w:color w:val="000000" w:themeColor="text1"/>
        </w:rPr>
      </w:pPr>
      <w:r w:rsidRPr="00DD5654">
        <w:rPr>
          <w:color w:val="000000" w:themeColor="text1"/>
        </w:rPr>
        <w:t>Kunt u uitleggen hoe het ministerie van Onderwijs en de Dienst Uitvoering Onderwijs (DUO) zich positioneren ten opzichte van de bevindingen van de rechtbank Oost-Brabant, die stelt dat het ministerie onvoldoende controle heeft uitgeoefend op de aanvragen voor studiefinanciering en daardoor fraude met studiefinanciering mogelijk werd?</w:t>
      </w:r>
      <w:r w:rsidRPr="00DD5654">
        <w:rPr>
          <w:rStyle w:val="Voetnootmarkering"/>
          <w:color w:val="000000" w:themeColor="text1"/>
        </w:rPr>
        <w:footnoteReference w:id="1"/>
      </w:r>
    </w:p>
    <w:p w:rsidRPr="00C5299E" w:rsidR="00271CB9" w:rsidP="00820DDA" w:rsidRDefault="00271CB9" w14:paraId="686AB1E4" w14:textId="77777777">
      <w:pPr>
        <w:pStyle w:val="standaard-tekst"/>
      </w:pPr>
    </w:p>
    <w:p w:rsidRPr="00C5299E" w:rsidR="00820DDA" w:rsidP="00820DDA" w:rsidRDefault="00271CB9" w14:paraId="37F3B427" w14:textId="77777777">
      <w:pPr>
        <w:pStyle w:val="standaard-tekst"/>
      </w:pPr>
      <w:r w:rsidRPr="00C5299E">
        <w:t>Antwoord 1</w:t>
      </w:r>
    </w:p>
    <w:p w:rsidR="00E24896" w:rsidP="00820DDA" w:rsidRDefault="00DA03E8" w14:paraId="0B7B881A" w14:textId="77777777">
      <w:pPr>
        <w:pStyle w:val="standaard-tekst"/>
      </w:pPr>
      <w:r w:rsidRPr="00C5299E">
        <w:t xml:space="preserve">In 2018 vond een samenloop van omstandigheden plaats waardoor de </w:t>
      </w:r>
      <w:r w:rsidRPr="00C5299E" w:rsidR="0079504C">
        <w:t xml:space="preserve">in het artikel beschreven </w:t>
      </w:r>
      <w:r w:rsidRPr="00C5299E">
        <w:t>fraude met studiefinancieringsaanvragen kon plaatsvinden.</w:t>
      </w:r>
      <w:r w:rsidR="00787C08">
        <w:t xml:space="preserve"> </w:t>
      </w:r>
    </w:p>
    <w:p w:rsidRPr="00C5299E" w:rsidR="00820DDA" w:rsidP="00820DDA" w:rsidRDefault="00E24896" w14:paraId="5EA54F35" w14:textId="7698E3BB">
      <w:pPr>
        <w:pStyle w:val="standaard-tekst"/>
      </w:pPr>
      <w:r>
        <w:t xml:space="preserve">Het gaat om het volgende. </w:t>
      </w:r>
      <w:r w:rsidRPr="00C5299E" w:rsidR="00787C08">
        <w:rPr>
          <w:color w:val="000000" w:themeColor="text1"/>
        </w:rPr>
        <w:t xml:space="preserve">DUO hanteert standaard een periode van verantwoord vertrouwen </w:t>
      </w:r>
      <w:r w:rsidR="00E0730C">
        <w:rPr>
          <w:color w:val="000000" w:themeColor="text1"/>
        </w:rPr>
        <w:t xml:space="preserve">rondom de inschrijving </w:t>
      </w:r>
      <w:r w:rsidRPr="00C5299E" w:rsidR="00787C08">
        <w:rPr>
          <w:color w:val="000000" w:themeColor="text1"/>
        </w:rPr>
        <w:t xml:space="preserve">waarbij eerst studiefinanciering wordt uitgekeerd en later gecontroleerd. </w:t>
      </w:r>
      <w:r w:rsidR="00787C08">
        <w:rPr>
          <w:color w:val="000000" w:themeColor="text1"/>
        </w:rPr>
        <w:t>V</w:t>
      </w:r>
      <w:r w:rsidRPr="00C5299E" w:rsidR="00787C08">
        <w:rPr>
          <w:color w:val="000000" w:themeColor="text1"/>
        </w:rPr>
        <w:t xml:space="preserve">anwege een transitie naar een nieuw systeem </w:t>
      </w:r>
      <w:r w:rsidR="00787C08">
        <w:rPr>
          <w:color w:val="000000" w:themeColor="text1"/>
        </w:rPr>
        <w:t>was het</w:t>
      </w:r>
      <w:r w:rsidRPr="00C5299E" w:rsidR="00787C08">
        <w:rPr>
          <w:color w:val="000000" w:themeColor="text1"/>
        </w:rPr>
        <w:t xml:space="preserve"> in een korte periode van begin juli 2018 tot eind augustus 2018 mogelijk om met terugwerkende kracht vanaf september 2017 studiefinanciering</w:t>
      </w:r>
      <w:r w:rsidR="00787C08">
        <w:rPr>
          <w:color w:val="000000" w:themeColor="text1"/>
        </w:rPr>
        <w:t xml:space="preserve"> aan te vragen en</w:t>
      </w:r>
      <w:r w:rsidRPr="00C5299E" w:rsidR="00787C08">
        <w:rPr>
          <w:color w:val="000000" w:themeColor="text1"/>
        </w:rPr>
        <w:t xml:space="preserve"> te ontvangen.</w:t>
      </w:r>
      <w:r w:rsidRPr="00C5299E" w:rsidR="00DA03E8">
        <w:t xml:space="preserve"> Het betreft dus </w:t>
      </w:r>
      <w:r w:rsidR="00787C08">
        <w:t>éé</w:t>
      </w:r>
      <w:r w:rsidRPr="00C5299E" w:rsidR="00DA03E8">
        <w:t xml:space="preserve">n momentopname waarin de controles niet goed op elkaar stonden afgesteld. </w:t>
      </w:r>
      <w:r w:rsidR="00787C08">
        <w:t>Het controlesysteem</w:t>
      </w:r>
      <w:r w:rsidRPr="00C5299E" w:rsidR="00DA03E8">
        <w:t xml:space="preserve"> is kort </w:t>
      </w:r>
      <w:r w:rsidR="00787C08">
        <w:t>nadat de foutieve afstelling is ontdekt,</w:t>
      </w:r>
      <w:r w:rsidRPr="00C5299E" w:rsidR="00DA03E8">
        <w:t xml:space="preserve"> direct herstel</w:t>
      </w:r>
      <w:r w:rsidR="003934A3">
        <w:t>d</w:t>
      </w:r>
      <w:r w:rsidRPr="00C5299E" w:rsidR="00DA03E8">
        <w:t>.</w:t>
      </w:r>
      <w:r w:rsidRPr="00C5299E" w:rsidR="007E1599">
        <w:t xml:space="preserve"> De fraude zoals die toen plaatsvond</w:t>
      </w:r>
      <w:r w:rsidR="00787C08">
        <w:t>,</w:t>
      </w:r>
      <w:r w:rsidRPr="00C5299E" w:rsidR="007E1599">
        <w:t xml:space="preserve"> is sindsdien niet meer mogelijk.</w:t>
      </w:r>
    </w:p>
    <w:p w:rsidRPr="00C5299E" w:rsidR="00DA03E8" w:rsidP="00820DDA" w:rsidRDefault="00DA03E8" w14:paraId="7D152378" w14:textId="77777777">
      <w:pPr>
        <w:pStyle w:val="standaard-tekst"/>
      </w:pPr>
    </w:p>
    <w:p w:rsidRPr="00DD5654" w:rsidR="00820DDA" w:rsidP="00820DDA" w:rsidRDefault="00271CB9" w14:paraId="6A205E31" w14:textId="71910475">
      <w:pPr>
        <w:pStyle w:val="standaard-tekst"/>
      </w:pPr>
      <w:r w:rsidRPr="00DD5654">
        <w:t xml:space="preserve">Vraag 2 </w:t>
      </w:r>
    </w:p>
    <w:p w:rsidRPr="00DD5654" w:rsidR="00271CB9" w:rsidP="00820DDA" w:rsidRDefault="00271CB9" w14:paraId="2E01A00C" w14:textId="304A86D9">
      <w:pPr>
        <w:pStyle w:val="standaard-tekst"/>
        <w:rPr>
          <w:color w:val="000000" w:themeColor="text1"/>
        </w:rPr>
      </w:pPr>
      <w:r w:rsidRPr="00DD5654">
        <w:rPr>
          <w:color w:val="000000" w:themeColor="text1"/>
        </w:rPr>
        <w:t>Wat is uw reactie op de uitspraak dat de minister onterecht de studiefinanciering op een slachtoffer heeft proberen te verhalen, en welke stappen onderneemt het ministerie om schadevergoeding te regelen voor slachtoffers van identiteitsfraude zoals in dit geval?</w:t>
      </w:r>
    </w:p>
    <w:p w:rsidRPr="00C5299E" w:rsidR="00271CB9" w:rsidP="00820DDA" w:rsidRDefault="00271CB9" w14:paraId="18740E65" w14:textId="77777777">
      <w:pPr>
        <w:pStyle w:val="standaard-tekst"/>
        <w:rPr>
          <w:i/>
          <w:iCs/>
          <w:color w:val="000000" w:themeColor="text1"/>
        </w:rPr>
      </w:pPr>
    </w:p>
    <w:p w:rsidRPr="00C5299E" w:rsidR="00271CB9" w:rsidP="00820DDA" w:rsidRDefault="00271CB9" w14:paraId="2FE4BB90" w14:textId="1AFD5740">
      <w:pPr>
        <w:pStyle w:val="standaard-tekst"/>
        <w:rPr>
          <w:color w:val="000000" w:themeColor="text1"/>
        </w:rPr>
      </w:pPr>
      <w:r w:rsidRPr="00C5299E">
        <w:rPr>
          <w:color w:val="000000" w:themeColor="text1"/>
        </w:rPr>
        <w:t>Antwoord 2</w:t>
      </w:r>
    </w:p>
    <w:p w:rsidRPr="00C5299E" w:rsidR="007E1599" w:rsidP="00820DDA" w:rsidRDefault="007E1599" w14:paraId="6CA1FCBB" w14:textId="77777777">
      <w:pPr>
        <w:pStyle w:val="standaard-tekst"/>
        <w:rPr>
          <w:color w:val="000000" w:themeColor="text1"/>
        </w:rPr>
      </w:pPr>
      <w:r w:rsidRPr="00C5299E">
        <w:rPr>
          <w:color w:val="000000" w:themeColor="text1"/>
        </w:rPr>
        <w:t xml:space="preserve">Identiteitsfraude is een serieuze zaak en als mensen daar slachtoffer van worden is dat altijd een bijzonder vervelende situatie. Daar moeten we als overheid oog voor hebben. </w:t>
      </w:r>
    </w:p>
    <w:p w:rsidRPr="00C5299E" w:rsidR="007E1599" w:rsidP="00820DDA" w:rsidRDefault="007E1599" w14:paraId="1ACF28A2" w14:textId="77777777">
      <w:pPr>
        <w:pStyle w:val="standaard-tekst"/>
        <w:rPr>
          <w:color w:val="000000" w:themeColor="text1"/>
        </w:rPr>
      </w:pPr>
    </w:p>
    <w:p w:rsidRPr="00C5299E" w:rsidR="00920C26" w:rsidP="00820DDA" w:rsidRDefault="00787C08" w14:paraId="1D9DFFC9" w14:textId="71AACC35">
      <w:pPr>
        <w:pStyle w:val="standaard-tekst"/>
        <w:rPr>
          <w:color w:val="000000" w:themeColor="text1"/>
        </w:rPr>
      </w:pPr>
      <w:r>
        <w:rPr>
          <w:color w:val="000000" w:themeColor="text1"/>
        </w:rPr>
        <w:t>Deze zaak is onderdeel van een groter geheel waari</w:t>
      </w:r>
      <w:r w:rsidR="00E0730C">
        <w:rPr>
          <w:color w:val="000000" w:themeColor="text1"/>
        </w:rPr>
        <w:t>n in</w:t>
      </w:r>
      <w:r>
        <w:rPr>
          <w:color w:val="000000" w:themeColor="text1"/>
        </w:rPr>
        <w:t xml:space="preserve"> totaal in 48 gevallen </w:t>
      </w:r>
      <w:r w:rsidR="00E0730C">
        <w:rPr>
          <w:color w:val="000000" w:themeColor="text1"/>
        </w:rPr>
        <w:t xml:space="preserve">in deze periode </w:t>
      </w:r>
      <w:r>
        <w:rPr>
          <w:color w:val="000000" w:themeColor="text1"/>
        </w:rPr>
        <w:t xml:space="preserve">onterecht studiefinanciering is uitgekeerd door DUO </w:t>
      </w:r>
      <w:r w:rsidR="003934A3">
        <w:rPr>
          <w:color w:val="000000" w:themeColor="text1"/>
        </w:rPr>
        <w:t>vanwege</w:t>
      </w:r>
      <w:r>
        <w:rPr>
          <w:color w:val="000000" w:themeColor="text1"/>
        </w:rPr>
        <w:t xml:space="preserve"> identiteitsfraude. </w:t>
      </w:r>
      <w:r w:rsidRPr="00C5299E" w:rsidR="007E1599">
        <w:rPr>
          <w:color w:val="000000" w:themeColor="text1"/>
        </w:rPr>
        <w:t xml:space="preserve">Wat </w:t>
      </w:r>
      <w:r>
        <w:rPr>
          <w:color w:val="000000" w:themeColor="text1"/>
        </w:rPr>
        <w:t>in deze gevallen</w:t>
      </w:r>
      <w:r w:rsidRPr="00C5299E" w:rsidR="007E1599">
        <w:rPr>
          <w:color w:val="000000" w:themeColor="text1"/>
        </w:rPr>
        <w:t xml:space="preserve"> meespeelde is dat op basis van informatie van de FIOD bleek dat de </w:t>
      </w:r>
      <w:r>
        <w:rPr>
          <w:color w:val="000000" w:themeColor="text1"/>
        </w:rPr>
        <w:t>personen betrokken bij deze 48</w:t>
      </w:r>
      <w:r w:rsidRPr="00C5299E" w:rsidR="0079504C">
        <w:rPr>
          <w:color w:val="000000" w:themeColor="text1"/>
        </w:rPr>
        <w:t xml:space="preserve"> identiteitsfraude</w:t>
      </w:r>
      <w:r>
        <w:rPr>
          <w:color w:val="000000" w:themeColor="text1"/>
        </w:rPr>
        <w:t>zaken</w:t>
      </w:r>
      <w:r w:rsidRPr="00C5299E" w:rsidR="0079504C">
        <w:rPr>
          <w:color w:val="000000" w:themeColor="text1"/>
        </w:rPr>
        <w:t xml:space="preserve"> </w:t>
      </w:r>
      <w:r w:rsidRPr="00C5299E" w:rsidR="007E1599">
        <w:rPr>
          <w:color w:val="000000" w:themeColor="text1"/>
        </w:rPr>
        <w:t>zelf baat h</w:t>
      </w:r>
      <w:r>
        <w:rPr>
          <w:color w:val="000000" w:themeColor="text1"/>
        </w:rPr>
        <w:t>ebben</w:t>
      </w:r>
      <w:r w:rsidRPr="00C5299E" w:rsidR="007E1599">
        <w:rPr>
          <w:color w:val="000000" w:themeColor="text1"/>
        </w:rPr>
        <w:t xml:space="preserve"> gehad bij het verstrekken van hun identiteitsgegevens. </w:t>
      </w:r>
      <w:r>
        <w:rPr>
          <w:color w:val="000000" w:themeColor="text1"/>
        </w:rPr>
        <w:t>Op het moment dat een persoon zelf heeft meegewerkt aan de identiteitsfraude, bijvoorbeeld door het vrijwillig verstrekken van de identiteitsgegevens (al dan niet tegen een vergoeding), kan deze persoon niet geheel als slachtoffer worden gezien. D</w:t>
      </w:r>
      <w:r w:rsidRPr="00C5299E" w:rsidR="00920C26">
        <w:rPr>
          <w:color w:val="000000" w:themeColor="text1"/>
        </w:rPr>
        <w:t xml:space="preserve">e schade </w:t>
      </w:r>
      <w:r>
        <w:rPr>
          <w:color w:val="000000" w:themeColor="text1"/>
        </w:rPr>
        <w:t>kan in die gevallen over het algemeen door</w:t>
      </w:r>
      <w:r w:rsidRPr="00C5299E" w:rsidR="00920C26">
        <w:rPr>
          <w:color w:val="000000" w:themeColor="text1"/>
        </w:rPr>
        <w:t xml:space="preserve"> de persoon </w:t>
      </w:r>
      <w:r>
        <w:rPr>
          <w:color w:val="000000" w:themeColor="text1"/>
        </w:rPr>
        <w:t xml:space="preserve">wel worden </w:t>
      </w:r>
      <w:r w:rsidRPr="00C5299E" w:rsidR="00920C26">
        <w:rPr>
          <w:color w:val="000000" w:themeColor="text1"/>
        </w:rPr>
        <w:t xml:space="preserve">verhaald op de dader. Het is dan ook geen </w:t>
      </w:r>
      <w:r>
        <w:rPr>
          <w:color w:val="000000" w:themeColor="text1"/>
        </w:rPr>
        <w:t>gegeven</w:t>
      </w:r>
      <w:r w:rsidRPr="00C5299E" w:rsidR="00920C26">
        <w:rPr>
          <w:color w:val="000000" w:themeColor="text1"/>
        </w:rPr>
        <w:t xml:space="preserve"> dat schulden bij identiteitsfraude altijd moeten worden kwijtgescholden, </w:t>
      </w:r>
      <w:r w:rsidRPr="00C5299E" w:rsidR="0079504C">
        <w:rPr>
          <w:color w:val="000000" w:themeColor="text1"/>
        </w:rPr>
        <w:t>dat vraagt een zorgvuldige afweging van alle feiten</w:t>
      </w:r>
      <w:r w:rsidRPr="00C5299E" w:rsidR="00920C26">
        <w:rPr>
          <w:color w:val="000000" w:themeColor="text1"/>
        </w:rPr>
        <w:t xml:space="preserve">. </w:t>
      </w:r>
    </w:p>
    <w:p w:rsidRPr="00C5299E" w:rsidR="00920C26" w:rsidP="00820DDA" w:rsidRDefault="00920C26" w14:paraId="1628B5E6" w14:textId="77777777">
      <w:pPr>
        <w:pStyle w:val="standaard-tekst"/>
        <w:rPr>
          <w:color w:val="000000" w:themeColor="text1"/>
        </w:rPr>
      </w:pPr>
    </w:p>
    <w:p w:rsidRPr="00C5299E" w:rsidR="007E1599" w:rsidP="00820DDA" w:rsidRDefault="00787C08" w14:paraId="3C100C13" w14:textId="169EB75C">
      <w:pPr>
        <w:pStyle w:val="standaard-tekst"/>
        <w:rPr>
          <w:color w:val="000000" w:themeColor="text1"/>
        </w:rPr>
      </w:pPr>
      <w:r>
        <w:rPr>
          <w:color w:val="000000" w:themeColor="text1"/>
        </w:rPr>
        <w:t>In deze specifieke zaak</w:t>
      </w:r>
      <w:r w:rsidRPr="00C5299E" w:rsidR="007E1599">
        <w:rPr>
          <w:color w:val="000000" w:themeColor="text1"/>
        </w:rPr>
        <w:t xml:space="preserve"> bleek dat </w:t>
      </w:r>
      <w:r>
        <w:rPr>
          <w:color w:val="000000" w:themeColor="text1"/>
        </w:rPr>
        <w:t>echter niet op te gaan voor het slachtoffer, zo bleek tijdens de procedure bij de rechtbank</w:t>
      </w:r>
      <w:r w:rsidRPr="00C5299E" w:rsidR="00920C26">
        <w:rPr>
          <w:color w:val="000000" w:themeColor="text1"/>
        </w:rPr>
        <w:t>.</w:t>
      </w:r>
      <w:r w:rsidRPr="00C5299E" w:rsidR="007E1599">
        <w:rPr>
          <w:color w:val="000000" w:themeColor="text1"/>
        </w:rPr>
        <w:t xml:space="preserve"> </w:t>
      </w:r>
      <w:r w:rsidRPr="00C5299E" w:rsidR="00920C26">
        <w:rPr>
          <w:color w:val="000000" w:themeColor="text1"/>
        </w:rPr>
        <w:t xml:space="preserve">De identiteitsgegevens waren niet door de persoon zelf verstrekt, maar ontvreemd. De </w:t>
      </w:r>
      <w:r w:rsidRPr="00C5299E" w:rsidR="007E1599">
        <w:rPr>
          <w:color w:val="000000" w:themeColor="text1"/>
        </w:rPr>
        <w:t>rechter</w:t>
      </w:r>
      <w:r w:rsidRPr="00C5299E" w:rsidR="00920C26">
        <w:rPr>
          <w:color w:val="000000" w:themeColor="text1"/>
        </w:rPr>
        <w:t xml:space="preserve"> heeft</w:t>
      </w:r>
      <w:r w:rsidRPr="00C5299E" w:rsidR="007E1599">
        <w:rPr>
          <w:color w:val="000000" w:themeColor="text1"/>
        </w:rPr>
        <w:t xml:space="preserve"> </w:t>
      </w:r>
      <w:r>
        <w:rPr>
          <w:color w:val="000000" w:themeColor="text1"/>
        </w:rPr>
        <w:t>in deze zaak dan ook geoordeeld dat DUO onterecht de schulden van deze persoon niet heeft kwijtgescholden.</w:t>
      </w:r>
      <w:r w:rsidRPr="00C5299E" w:rsidR="00920C26">
        <w:rPr>
          <w:color w:val="000000" w:themeColor="text1"/>
        </w:rPr>
        <w:t xml:space="preserve"> </w:t>
      </w:r>
      <w:r>
        <w:rPr>
          <w:color w:val="000000" w:themeColor="text1"/>
        </w:rPr>
        <w:t>D</w:t>
      </w:r>
      <w:r w:rsidRPr="00C5299E" w:rsidR="00920C26">
        <w:rPr>
          <w:color w:val="000000" w:themeColor="text1"/>
        </w:rPr>
        <w:t>aar kan ik mij in vinden. D</w:t>
      </w:r>
      <w:r w:rsidRPr="00C5299E" w:rsidR="007E1599">
        <w:rPr>
          <w:color w:val="000000" w:themeColor="text1"/>
        </w:rPr>
        <w:t>e schulden van deze persoon, die zijn gemaakt met de identiteitsfraude, worden kwijtgescholden.</w:t>
      </w:r>
    </w:p>
    <w:p w:rsidRPr="00C5299E" w:rsidR="007E1599" w:rsidP="00820DDA" w:rsidRDefault="007E1599" w14:paraId="41C24524" w14:textId="77777777">
      <w:pPr>
        <w:pStyle w:val="standaard-tekst"/>
        <w:rPr>
          <w:color w:val="000000" w:themeColor="text1"/>
        </w:rPr>
      </w:pPr>
    </w:p>
    <w:p w:rsidRPr="00C5299E" w:rsidR="007E1599" w:rsidP="00820DDA" w:rsidRDefault="007E1599" w14:paraId="167BD1D5" w14:textId="172031BD">
      <w:pPr>
        <w:pStyle w:val="standaard-tekst"/>
        <w:rPr>
          <w:color w:val="000000" w:themeColor="text1"/>
        </w:rPr>
      </w:pPr>
      <w:r w:rsidRPr="00C5299E">
        <w:rPr>
          <w:color w:val="000000" w:themeColor="text1"/>
        </w:rPr>
        <w:t>Naar aanleiding van deze zaak heeft DUO in h</w:t>
      </w:r>
      <w:r w:rsidR="00787C08">
        <w:rPr>
          <w:color w:val="000000" w:themeColor="text1"/>
        </w:rPr>
        <w:t>et</w:t>
      </w:r>
      <w:r w:rsidRPr="00C5299E">
        <w:rPr>
          <w:color w:val="000000" w:themeColor="text1"/>
        </w:rPr>
        <w:t xml:space="preserve"> beleid opgenomen dat op het moment dat sprake is van identiteitsfraude </w:t>
      </w:r>
      <w:r w:rsidRPr="00C5299E" w:rsidR="00920C26">
        <w:rPr>
          <w:color w:val="000000" w:themeColor="text1"/>
        </w:rPr>
        <w:t xml:space="preserve">er altijd een gesprek plaats vindt met de betrokken persoon. Op die manier kan een zo goed mogelijk beeld worden verkregen van de omstandigheden. </w:t>
      </w:r>
    </w:p>
    <w:p w:rsidRPr="00C5299E" w:rsidR="00271CB9" w:rsidP="00820DDA" w:rsidRDefault="00271CB9" w14:paraId="2C0DD1D0" w14:textId="77777777">
      <w:pPr>
        <w:pStyle w:val="standaard-tekst"/>
        <w:rPr>
          <w:color w:val="000000" w:themeColor="text1"/>
        </w:rPr>
      </w:pPr>
    </w:p>
    <w:p w:rsidRPr="00DD5654" w:rsidR="00271CB9" w:rsidP="00820DDA" w:rsidRDefault="00271CB9" w14:paraId="570092B4" w14:textId="74A86D59">
      <w:pPr>
        <w:pStyle w:val="standaard-tekst"/>
        <w:rPr>
          <w:color w:val="000000" w:themeColor="text1"/>
        </w:rPr>
      </w:pPr>
      <w:r w:rsidRPr="00DD5654">
        <w:rPr>
          <w:color w:val="000000" w:themeColor="text1"/>
        </w:rPr>
        <w:t>Vraag 3</w:t>
      </w:r>
    </w:p>
    <w:p w:rsidRPr="00DD5654" w:rsidR="00271CB9" w:rsidP="00820DDA" w:rsidRDefault="00271CB9" w14:paraId="71EA286B" w14:textId="2AF4517D">
      <w:pPr>
        <w:pStyle w:val="standaard-tekst"/>
        <w:rPr>
          <w:color w:val="000000" w:themeColor="text1"/>
        </w:rPr>
      </w:pPr>
      <w:r w:rsidRPr="00DD5654">
        <w:rPr>
          <w:color w:val="000000" w:themeColor="text1"/>
        </w:rPr>
        <w:t>Hoe kan het dat DUO in 2018 studiefinanciering heeft verstrekt zonder het vereiste bewijs van inschrijving bij een onderwijsinstelling te ontvangen, zoals vastgesteld door de rechtbank? Bent u het met de slachtoffers eens dat het ministerie hierin gefaald heeft?</w:t>
      </w:r>
    </w:p>
    <w:p w:rsidRPr="00C5299E" w:rsidR="00271CB9" w:rsidP="00820DDA" w:rsidRDefault="00271CB9" w14:paraId="74932D9C" w14:textId="77777777">
      <w:pPr>
        <w:pStyle w:val="standaard-tekst"/>
        <w:rPr>
          <w:i/>
          <w:iCs/>
          <w:color w:val="000000" w:themeColor="text1"/>
        </w:rPr>
      </w:pPr>
    </w:p>
    <w:p w:rsidRPr="00C5299E" w:rsidR="00271CB9" w:rsidP="00820DDA" w:rsidRDefault="00271CB9" w14:paraId="7AEB84EB" w14:textId="7234EDC0">
      <w:pPr>
        <w:pStyle w:val="standaard-tekst"/>
        <w:rPr>
          <w:color w:val="000000" w:themeColor="text1"/>
        </w:rPr>
      </w:pPr>
      <w:r w:rsidRPr="00C5299E">
        <w:rPr>
          <w:color w:val="000000" w:themeColor="text1"/>
        </w:rPr>
        <w:t>Antwoord 3</w:t>
      </w:r>
    </w:p>
    <w:p w:rsidRPr="00C5299E" w:rsidR="00920C26" w:rsidP="00820DDA" w:rsidRDefault="00920C26" w14:paraId="17836CF1" w14:textId="7514C417">
      <w:pPr>
        <w:pStyle w:val="standaard-tekst"/>
        <w:rPr>
          <w:color w:val="000000" w:themeColor="text1"/>
        </w:rPr>
      </w:pPr>
      <w:r w:rsidRPr="00C5299E">
        <w:rPr>
          <w:color w:val="000000" w:themeColor="text1"/>
        </w:rPr>
        <w:t xml:space="preserve">Door een ongelukkige samenloop van omstandigheden stonden de </w:t>
      </w:r>
      <w:r w:rsidRPr="00C5299E" w:rsidR="0079504C">
        <w:rPr>
          <w:color w:val="000000" w:themeColor="text1"/>
        </w:rPr>
        <w:t>controle</w:t>
      </w:r>
      <w:r w:rsidRPr="00C5299E">
        <w:rPr>
          <w:color w:val="000000" w:themeColor="text1"/>
        </w:rPr>
        <w:t xml:space="preserve">systemen van DUO niet goed afgesteld. </w:t>
      </w:r>
      <w:r w:rsidRPr="00C5299E" w:rsidR="00C5299E">
        <w:rPr>
          <w:color w:val="000000" w:themeColor="text1"/>
        </w:rPr>
        <w:t xml:space="preserve">DUO hanteert standaard een periode van verantwoord vertrouwen </w:t>
      </w:r>
      <w:r w:rsidR="00E0730C">
        <w:rPr>
          <w:color w:val="000000" w:themeColor="text1"/>
        </w:rPr>
        <w:t xml:space="preserve">rondom de inschrijving </w:t>
      </w:r>
      <w:r w:rsidRPr="00C5299E" w:rsidR="00C5299E">
        <w:rPr>
          <w:color w:val="000000" w:themeColor="text1"/>
        </w:rPr>
        <w:t>waarbij eerst studiefinanciering wordt uitgekeerd en later gecontroleerd. Het is vanwege een transitie naar een nieuw systeem alleen in een korte periode van begin juli 2018 tot eind augustus 2018 mogelijk geweest om met terugwerkende kracht vanaf september 2017 studiefinanciering</w:t>
      </w:r>
      <w:r w:rsidR="00787C08">
        <w:rPr>
          <w:color w:val="000000" w:themeColor="text1"/>
        </w:rPr>
        <w:t xml:space="preserve"> aan te vragen en</w:t>
      </w:r>
      <w:r w:rsidRPr="00C5299E" w:rsidR="00C5299E">
        <w:rPr>
          <w:color w:val="000000" w:themeColor="text1"/>
        </w:rPr>
        <w:t xml:space="preserve"> te ontvangen. </w:t>
      </w:r>
      <w:r w:rsidRPr="00C5299E">
        <w:rPr>
          <w:color w:val="000000" w:themeColor="text1"/>
        </w:rPr>
        <w:t>Dat had niet moeten gebeuren.</w:t>
      </w:r>
    </w:p>
    <w:p w:rsidRPr="00C5299E" w:rsidR="00920C26" w:rsidP="00820DDA" w:rsidRDefault="00920C26" w14:paraId="70644EAF" w14:textId="77777777">
      <w:pPr>
        <w:pStyle w:val="standaard-tekst"/>
        <w:rPr>
          <w:color w:val="000000" w:themeColor="text1"/>
        </w:rPr>
      </w:pPr>
    </w:p>
    <w:p w:rsidRPr="00BB487D" w:rsidR="00BB487D" w:rsidP="00BB487D" w:rsidRDefault="00BB487D" w14:paraId="035895E2" w14:textId="77777777">
      <w:pPr>
        <w:pStyle w:val="standaard-tekst"/>
        <w:rPr>
          <w:color w:val="000000" w:themeColor="text1"/>
        </w:rPr>
      </w:pPr>
      <w:r w:rsidRPr="00BB487D">
        <w:rPr>
          <w:color w:val="000000" w:themeColor="text1"/>
        </w:rPr>
        <w:t>Vraag 4</w:t>
      </w:r>
    </w:p>
    <w:p w:rsidR="00271CB9" w:rsidP="00BB487D" w:rsidRDefault="00BB487D" w14:paraId="4D517890" w14:textId="787AB306">
      <w:pPr>
        <w:pStyle w:val="standaard-tekst"/>
        <w:rPr>
          <w:color w:val="000000" w:themeColor="text1"/>
        </w:rPr>
      </w:pPr>
      <w:r w:rsidRPr="00BB487D">
        <w:rPr>
          <w:color w:val="000000" w:themeColor="text1"/>
        </w:rPr>
        <w:t xml:space="preserve">Wat is het beleid van het ministerie ten aanzien van de beveiliging van </w:t>
      </w:r>
      <w:proofErr w:type="spellStart"/>
      <w:r w:rsidRPr="00BB487D">
        <w:rPr>
          <w:color w:val="000000" w:themeColor="text1"/>
        </w:rPr>
        <w:t>DigiD</w:t>
      </w:r>
      <w:proofErr w:type="spellEnd"/>
      <w:r w:rsidRPr="00BB487D">
        <w:rPr>
          <w:color w:val="000000" w:themeColor="text1"/>
        </w:rPr>
        <w:t>-gegevens en het voorkomen van identiteitsfraude bij de aanvraag van studiefinanciering, en wordt er voldoende gedaan om gebruikers bewust te maken van de risico’s?</w:t>
      </w:r>
    </w:p>
    <w:p w:rsidRPr="00DD5654" w:rsidR="00BB487D" w:rsidP="00BB487D" w:rsidRDefault="00BB487D" w14:paraId="11C1936B" w14:textId="77777777">
      <w:pPr>
        <w:pStyle w:val="standaard-tekst"/>
        <w:rPr>
          <w:color w:val="000000" w:themeColor="text1"/>
        </w:rPr>
      </w:pPr>
    </w:p>
    <w:p w:rsidRPr="00BB487D" w:rsidR="00BB487D" w:rsidP="00BB487D" w:rsidRDefault="00BB487D" w14:paraId="1C2E22AB" w14:textId="77777777">
      <w:pPr>
        <w:pStyle w:val="standaard-tekst"/>
        <w:rPr>
          <w:color w:val="000000" w:themeColor="text1"/>
        </w:rPr>
      </w:pPr>
      <w:r w:rsidRPr="00BB487D">
        <w:rPr>
          <w:color w:val="000000" w:themeColor="text1"/>
        </w:rPr>
        <w:t>Antwoord 4</w:t>
      </w:r>
    </w:p>
    <w:p w:rsidRPr="00BB487D" w:rsidR="00BB487D" w:rsidP="00BB487D" w:rsidRDefault="00BB487D" w14:paraId="30F4C6A0" w14:textId="3CF488B7">
      <w:pPr>
        <w:pStyle w:val="standaard-tekst"/>
        <w:rPr>
          <w:color w:val="000000" w:themeColor="text1"/>
        </w:rPr>
      </w:pPr>
      <w:r w:rsidRPr="00BB487D">
        <w:rPr>
          <w:color w:val="000000" w:themeColor="text1"/>
        </w:rPr>
        <w:t xml:space="preserve">Het Ministerie van Binnenlandse Zaken en Koninkrijksrelaties (BZK) en </w:t>
      </w:r>
      <w:proofErr w:type="spellStart"/>
      <w:r w:rsidRPr="00BB487D">
        <w:rPr>
          <w:color w:val="000000" w:themeColor="text1"/>
        </w:rPr>
        <w:t>Logius</w:t>
      </w:r>
      <w:proofErr w:type="spellEnd"/>
      <w:r w:rsidRPr="00BB487D">
        <w:rPr>
          <w:color w:val="000000" w:themeColor="text1"/>
        </w:rPr>
        <w:t xml:space="preserve">, de beheerder van </w:t>
      </w:r>
      <w:proofErr w:type="spellStart"/>
      <w:r w:rsidRPr="00BB487D">
        <w:rPr>
          <w:color w:val="000000" w:themeColor="text1"/>
        </w:rPr>
        <w:t>DigiD</w:t>
      </w:r>
      <w:proofErr w:type="spellEnd"/>
      <w:r w:rsidRPr="00BB487D">
        <w:rPr>
          <w:color w:val="000000" w:themeColor="text1"/>
        </w:rPr>
        <w:t xml:space="preserve">, werken nauw samen met (overheids-)organisaties bij vermoedens van misbruik van </w:t>
      </w:r>
      <w:proofErr w:type="spellStart"/>
      <w:r w:rsidRPr="00BB487D">
        <w:rPr>
          <w:color w:val="000000" w:themeColor="text1"/>
        </w:rPr>
        <w:t>DigiD</w:t>
      </w:r>
      <w:proofErr w:type="spellEnd"/>
      <w:r w:rsidRPr="00BB487D">
        <w:rPr>
          <w:color w:val="000000" w:themeColor="text1"/>
        </w:rPr>
        <w:t xml:space="preserve">. Zodra er een signaal is (van burger, afnemer of eigen onderzoek) van mogelijk misbruik of oneigenlijk gebruik van </w:t>
      </w:r>
      <w:proofErr w:type="spellStart"/>
      <w:r w:rsidRPr="00BB487D">
        <w:rPr>
          <w:color w:val="000000" w:themeColor="text1"/>
        </w:rPr>
        <w:t>DigiD</w:t>
      </w:r>
      <w:proofErr w:type="spellEnd"/>
      <w:r w:rsidRPr="00BB487D">
        <w:rPr>
          <w:color w:val="000000" w:themeColor="text1"/>
        </w:rPr>
        <w:t xml:space="preserve"> zal </w:t>
      </w:r>
      <w:proofErr w:type="spellStart"/>
      <w:r w:rsidRPr="00BB487D">
        <w:rPr>
          <w:color w:val="000000" w:themeColor="text1"/>
        </w:rPr>
        <w:t>Logius</w:t>
      </w:r>
      <w:proofErr w:type="spellEnd"/>
      <w:r w:rsidRPr="00BB487D">
        <w:rPr>
          <w:color w:val="000000" w:themeColor="text1"/>
        </w:rPr>
        <w:t xml:space="preserve"> dit onderzoeken en aan de burger en betreffende (overheids</w:t>
      </w:r>
      <w:r w:rsidR="00BC4495">
        <w:rPr>
          <w:color w:val="000000" w:themeColor="text1"/>
        </w:rPr>
        <w:t>-</w:t>
      </w:r>
      <w:r w:rsidRPr="00BB487D">
        <w:rPr>
          <w:color w:val="000000" w:themeColor="text1"/>
        </w:rPr>
        <w:t>)</w:t>
      </w:r>
      <w:r w:rsidR="00BC4495">
        <w:rPr>
          <w:color w:val="000000" w:themeColor="text1"/>
        </w:rPr>
        <w:t xml:space="preserve"> </w:t>
      </w:r>
      <w:r w:rsidRPr="00BB487D">
        <w:rPr>
          <w:color w:val="000000" w:themeColor="text1"/>
        </w:rPr>
        <w:t xml:space="preserve">organisatie laten weten. </w:t>
      </w:r>
      <w:proofErr w:type="spellStart"/>
      <w:r w:rsidRPr="00BB487D">
        <w:rPr>
          <w:color w:val="000000" w:themeColor="text1"/>
        </w:rPr>
        <w:t>Logius</w:t>
      </w:r>
      <w:proofErr w:type="spellEnd"/>
      <w:r w:rsidRPr="00BB487D">
        <w:rPr>
          <w:color w:val="000000" w:themeColor="text1"/>
        </w:rPr>
        <w:t xml:space="preserve"> treft uitgebreide maatregelen om mogelijk misbruik en oneigenlijk gebruik te detecteren. Indien nodig wordt ook het </w:t>
      </w:r>
      <w:proofErr w:type="spellStart"/>
      <w:r w:rsidRPr="00BB487D">
        <w:rPr>
          <w:color w:val="000000" w:themeColor="text1"/>
        </w:rPr>
        <w:t>DigiD</w:t>
      </w:r>
      <w:proofErr w:type="spellEnd"/>
      <w:r w:rsidRPr="00BB487D">
        <w:rPr>
          <w:color w:val="000000" w:themeColor="text1"/>
        </w:rPr>
        <w:t xml:space="preserve"> van een burger ingetrokken om verdere misbruik en oneigenlijk gebruik te voorkomen. De burger wordt hier dan direct over geïnformeerd. De burger kan dan een nieuw </w:t>
      </w:r>
      <w:proofErr w:type="spellStart"/>
      <w:r w:rsidRPr="00BB487D">
        <w:rPr>
          <w:color w:val="000000" w:themeColor="text1"/>
        </w:rPr>
        <w:t>DigiD</w:t>
      </w:r>
      <w:proofErr w:type="spellEnd"/>
      <w:r w:rsidRPr="00BB487D">
        <w:rPr>
          <w:color w:val="000000" w:themeColor="text1"/>
        </w:rPr>
        <w:t xml:space="preserve">-account aanvragen. </w:t>
      </w:r>
    </w:p>
    <w:p w:rsidR="00780A3E" w:rsidRDefault="00780A3E" w14:paraId="3974AD0F" w14:textId="0EC8C9FA">
      <w:pPr>
        <w:spacing w:line="240" w:lineRule="auto"/>
        <w:rPr>
          <w:color w:val="000000" w:themeColor="text1"/>
          <w:szCs w:val="18"/>
        </w:rPr>
      </w:pPr>
      <w:r>
        <w:rPr>
          <w:color w:val="000000" w:themeColor="text1"/>
        </w:rPr>
        <w:br w:type="page"/>
      </w:r>
    </w:p>
    <w:p w:rsidRPr="00BB487D" w:rsidR="00BB487D" w:rsidP="00BB487D" w:rsidRDefault="00BB487D" w14:paraId="47F92781" w14:textId="77777777">
      <w:pPr>
        <w:pStyle w:val="standaard-tekst"/>
        <w:rPr>
          <w:color w:val="000000" w:themeColor="text1"/>
        </w:rPr>
      </w:pPr>
    </w:p>
    <w:p w:rsidRPr="00BB487D" w:rsidR="00BB487D" w:rsidP="00BB487D" w:rsidRDefault="00BB487D" w14:paraId="4C1FF67C" w14:textId="77777777">
      <w:pPr>
        <w:pStyle w:val="standaard-tekst"/>
        <w:rPr>
          <w:color w:val="000000" w:themeColor="text1"/>
        </w:rPr>
      </w:pPr>
      <w:r w:rsidRPr="00BB487D">
        <w:rPr>
          <w:color w:val="000000" w:themeColor="text1"/>
        </w:rPr>
        <w:t xml:space="preserve">Daarnaast wordt een burger altijd geadviseerd om bij het vermoeden van misbruik of oneigenlijk gebruik zijn of haar wachtwoord voor </w:t>
      </w:r>
      <w:proofErr w:type="spellStart"/>
      <w:r w:rsidRPr="00BB487D">
        <w:rPr>
          <w:color w:val="000000" w:themeColor="text1"/>
        </w:rPr>
        <w:t>DigiD</w:t>
      </w:r>
      <w:proofErr w:type="spellEnd"/>
      <w:r w:rsidRPr="00BB487D">
        <w:rPr>
          <w:color w:val="000000" w:themeColor="text1"/>
        </w:rPr>
        <w:t xml:space="preserve"> te wijzigen. Dit kan via </w:t>
      </w:r>
      <w:proofErr w:type="spellStart"/>
      <w:r w:rsidRPr="00BB487D">
        <w:rPr>
          <w:color w:val="000000" w:themeColor="text1"/>
        </w:rPr>
        <w:t>MijnDigiD</w:t>
      </w:r>
      <w:proofErr w:type="spellEnd"/>
      <w:r w:rsidRPr="00BB487D">
        <w:rPr>
          <w:color w:val="000000" w:themeColor="text1"/>
        </w:rPr>
        <w:t xml:space="preserve"> of de </w:t>
      </w:r>
      <w:proofErr w:type="spellStart"/>
      <w:r w:rsidRPr="00BB487D">
        <w:rPr>
          <w:color w:val="000000" w:themeColor="text1"/>
        </w:rPr>
        <w:t>DigiD</w:t>
      </w:r>
      <w:proofErr w:type="spellEnd"/>
      <w:r w:rsidRPr="00BB487D">
        <w:rPr>
          <w:color w:val="000000" w:themeColor="text1"/>
        </w:rPr>
        <w:t xml:space="preserve">-helpdesk. Een burger kan via </w:t>
      </w:r>
      <w:proofErr w:type="spellStart"/>
      <w:r w:rsidRPr="00BB487D">
        <w:rPr>
          <w:color w:val="000000" w:themeColor="text1"/>
        </w:rPr>
        <w:t>MijnDigiD</w:t>
      </w:r>
      <w:proofErr w:type="spellEnd"/>
      <w:r w:rsidRPr="00BB487D">
        <w:rPr>
          <w:color w:val="000000" w:themeColor="text1"/>
        </w:rPr>
        <w:t xml:space="preserve"> ook zijn gebruiksgeschiedenis inzien. Mocht er een verdachte inlogpoging zijn gedaan bij een (overheids-)organisatie, dan wordt de burger geadviseerd om contact op te nemen met de </w:t>
      </w:r>
      <w:proofErr w:type="spellStart"/>
      <w:r w:rsidRPr="00BB487D">
        <w:rPr>
          <w:color w:val="000000" w:themeColor="text1"/>
        </w:rPr>
        <w:t>DigiD</w:t>
      </w:r>
      <w:proofErr w:type="spellEnd"/>
      <w:r w:rsidRPr="00BB487D">
        <w:rPr>
          <w:color w:val="000000" w:themeColor="text1"/>
        </w:rPr>
        <w:t>-helpdesk en de (overheids-)organisatie waar hij of zij is ingelogd. Zij controleren dan samen met de burger of er zaken zijn gewijzigd. Wanneer er sprake is van identiteitsfraude kunnen burgers een melding doen bij het Centraal Meldpunt Identiteitsfraude (CMI). Het CMI biedt ondersteuning aan de burger en kan schakelen met ketenpartners zoals de Belastingdienst, politie of RDW. Daarnaast biedt het CMI voorlichting aan burgers wat betreft het herkennen en voorkomen van identiteitsfraude.</w:t>
      </w:r>
    </w:p>
    <w:p w:rsidRPr="00BB487D" w:rsidR="00BB487D" w:rsidP="00BB487D" w:rsidRDefault="00BB487D" w14:paraId="013FCB51" w14:textId="77777777">
      <w:pPr>
        <w:pStyle w:val="standaard-tekst"/>
        <w:rPr>
          <w:color w:val="000000" w:themeColor="text1"/>
        </w:rPr>
      </w:pPr>
    </w:p>
    <w:p w:rsidR="00BB487D" w:rsidP="00BB487D" w:rsidRDefault="00BB487D" w14:paraId="6F093554" w14:textId="076794DB">
      <w:pPr>
        <w:pStyle w:val="standaard-tekst"/>
        <w:rPr>
          <w:color w:val="000000" w:themeColor="text1"/>
        </w:rPr>
      </w:pPr>
      <w:r w:rsidRPr="00BB487D">
        <w:rPr>
          <w:color w:val="000000" w:themeColor="text1"/>
        </w:rPr>
        <w:t xml:space="preserve">Tot slot kunnen burgers misbruik van hun </w:t>
      </w:r>
      <w:proofErr w:type="spellStart"/>
      <w:r w:rsidRPr="00BB487D">
        <w:rPr>
          <w:color w:val="000000" w:themeColor="text1"/>
        </w:rPr>
        <w:t>DigiD</w:t>
      </w:r>
      <w:proofErr w:type="spellEnd"/>
      <w:r w:rsidRPr="00BB487D">
        <w:rPr>
          <w:color w:val="000000" w:themeColor="text1"/>
        </w:rPr>
        <w:t xml:space="preserve">-account door derden voorkomen door veiliger in te loggen. Dit kan bijvoorbeeld door het toevoegen van twee-factorauthenticatie (sms) aan het </w:t>
      </w:r>
      <w:proofErr w:type="spellStart"/>
      <w:r w:rsidRPr="00BB487D">
        <w:rPr>
          <w:color w:val="000000" w:themeColor="text1"/>
        </w:rPr>
        <w:t>DigiD</w:t>
      </w:r>
      <w:proofErr w:type="spellEnd"/>
      <w:r w:rsidRPr="00BB487D">
        <w:rPr>
          <w:color w:val="000000" w:themeColor="text1"/>
        </w:rPr>
        <w:t xml:space="preserve">-account of de ID-check toe te voegen aan de </w:t>
      </w:r>
      <w:proofErr w:type="spellStart"/>
      <w:r w:rsidRPr="00BB487D">
        <w:rPr>
          <w:color w:val="000000" w:themeColor="text1"/>
        </w:rPr>
        <w:t>DigiD</w:t>
      </w:r>
      <w:proofErr w:type="spellEnd"/>
      <w:r w:rsidRPr="00BB487D">
        <w:rPr>
          <w:color w:val="000000" w:themeColor="text1"/>
        </w:rPr>
        <w:t>-app.</w:t>
      </w:r>
    </w:p>
    <w:p w:rsidRPr="00C5299E" w:rsidR="00BB487D" w:rsidP="00BB487D" w:rsidRDefault="00BB487D" w14:paraId="781B4CC0" w14:textId="77777777">
      <w:pPr>
        <w:pStyle w:val="standaard-tekst"/>
        <w:rPr>
          <w:color w:val="000000" w:themeColor="text1"/>
        </w:rPr>
      </w:pPr>
    </w:p>
    <w:p w:rsidRPr="00DD5654" w:rsidR="00271CB9" w:rsidP="00820DDA" w:rsidRDefault="00271CB9" w14:paraId="0F5792BF" w14:textId="75F1CF91">
      <w:pPr>
        <w:pStyle w:val="standaard-tekst"/>
        <w:rPr>
          <w:color w:val="000000" w:themeColor="text1"/>
        </w:rPr>
      </w:pPr>
      <w:r w:rsidRPr="00DD5654">
        <w:rPr>
          <w:color w:val="000000" w:themeColor="text1"/>
        </w:rPr>
        <w:t>Vraag 5</w:t>
      </w:r>
    </w:p>
    <w:p w:rsidRPr="00DD5654" w:rsidR="00271CB9" w:rsidP="00820DDA" w:rsidRDefault="00271CB9" w14:paraId="67F46FCF" w14:textId="61C3DF53">
      <w:pPr>
        <w:pStyle w:val="standaard-tekst"/>
        <w:rPr>
          <w:color w:val="000000" w:themeColor="text1"/>
        </w:rPr>
      </w:pPr>
      <w:r w:rsidRPr="00DD5654">
        <w:rPr>
          <w:color w:val="000000" w:themeColor="text1"/>
        </w:rPr>
        <w:t>Hoe komt het dat er geen actie is om de schade te verhalen op de werkelijke daders van de fraude, en welke maatregelen neemt het ministerie om slachtoffers van fraude in de toekomst beter te ondersteunen?</w:t>
      </w:r>
    </w:p>
    <w:p w:rsidRPr="00C5299E" w:rsidR="00271CB9" w:rsidP="00820DDA" w:rsidRDefault="00271CB9" w14:paraId="31F13896" w14:textId="77777777">
      <w:pPr>
        <w:pStyle w:val="standaard-tekst"/>
        <w:rPr>
          <w:color w:val="000000" w:themeColor="text1"/>
        </w:rPr>
      </w:pPr>
    </w:p>
    <w:p w:rsidRPr="00C5299E" w:rsidR="00271CB9" w:rsidP="00820DDA" w:rsidRDefault="00271CB9" w14:paraId="24F6FE73" w14:textId="2254B9BE">
      <w:pPr>
        <w:pStyle w:val="standaard-tekst"/>
        <w:rPr>
          <w:color w:val="000000" w:themeColor="text1"/>
        </w:rPr>
      </w:pPr>
      <w:r w:rsidRPr="00C5299E">
        <w:rPr>
          <w:color w:val="000000" w:themeColor="text1"/>
        </w:rPr>
        <w:t>Antwoord 5</w:t>
      </w:r>
    </w:p>
    <w:p w:rsidR="00271CB9" w:rsidP="00820DDA" w:rsidRDefault="00C5299E" w14:paraId="158CB761" w14:textId="6427AABB">
      <w:pPr>
        <w:pStyle w:val="standaard-tekst"/>
        <w:rPr>
          <w:color w:val="000000" w:themeColor="text1"/>
        </w:rPr>
      </w:pPr>
      <w:r w:rsidRPr="00C5299E">
        <w:rPr>
          <w:color w:val="000000" w:themeColor="text1"/>
        </w:rPr>
        <w:t>DUO is voornemens de civielrechtelijk schade</w:t>
      </w:r>
      <w:r w:rsidR="0016797B">
        <w:rPr>
          <w:color w:val="000000" w:themeColor="text1"/>
        </w:rPr>
        <w:t xml:space="preserve"> </w:t>
      </w:r>
      <w:r w:rsidR="006C1189">
        <w:rPr>
          <w:color w:val="000000" w:themeColor="text1"/>
        </w:rPr>
        <w:t xml:space="preserve">in deze </w:t>
      </w:r>
      <w:r w:rsidR="00D34E9F">
        <w:rPr>
          <w:color w:val="000000" w:themeColor="text1"/>
        </w:rPr>
        <w:t xml:space="preserve">specifieke </w:t>
      </w:r>
      <w:r w:rsidR="006C1189">
        <w:rPr>
          <w:color w:val="000000" w:themeColor="text1"/>
        </w:rPr>
        <w:t>casus</w:t>
      </w:r>
      <w:r w:rsidR="00C07E85">
        <w:rPr>
          <w:color w:val="000000" w:themeColor="text1"/>
        </w:rPr>
        <w:t xml:space="preserve"> </w:t>
      </w:r>
      <w:r w:rsidRPr="00C5299E">
        <w:rPr>
          <w:color w:val="000000" w:themeColor="text1"/>
        </w:rPr>
        <w:t xml:space="preserve">te verhalen op de daders, </w:t>
      </w:r>
      <w:r w:rsidR="006C1189">
        <w:rPr>
          <w:color w:val="000000" w:themeColor="text1"/>
        </w:rPr>
        <w:t>nu</w:t>
      </w:r>
      <w:r w:rsidRPr="00C5299E" w:rsidR="006C1189">
        <w:rPr>
          <w:color w:val="000000" w:themeColor="text1"/>
        </w:rPr>
        <w:t xml:space="preserve"> </w:t>
      </w:r>
      <w:r w:rsidRPr="00C5299E">
        <w:rPr>
          <w:color w:val="000000" w:themeColor="text1"/>
        </w:rPr>
        <w:t xml:space="preserve">de schade voor de overheid zich </w:t>
      </w:r>
      <w:r w:rsidR="006C1189">
        <w:rPr>
          <w:color w:val="000000" w:themeColor="text1"/>
        </w:rPr>
        <w:t xml:space="preserve">hier </w:t>
      </w:r>
      <w:r w:rsidRPr="00C5299E">
        <w:rPr>
          <w:color w:val="000000" w:themeColor="text1"/>
        </w:rPr>
        <w:t>heeft gemanifesteerd</w:t>
      </w:r>
      <w:r w:rsidR="00C07E85">
        <w:rPr>
          <w:color w:val="000000" w:themeColor="text1"/>
        </w:rPr>
        <w:t xml:space="preserve"> door het </w:t>
      </w:r>
      <w:r w:rsidRPr="00C5299E">
        <w:rPr>
          <w:color w:val="000000" w:themeColor="text1"/>
        </w:rPr>
        <w:t>kwijtschelden van de studieschuld</w:t>
      </w:r>
      <w:r w:rsidR="00C07E85">
        <w:rPr>
          <w:color w:val="000000" w:themeColor="text1"/>
        </w:rPr>
        <w:t xml:space="preserve">. Hiermee is immers </w:t>
      </w:r>
      <w:r w:rsidR="0016797B">
        <w:rPr>
          <w:color w:val="000000" w:themeColor="text1"/>
        </w:rPr>
        <w:t xml:space="preserve">vast komen te staan dat de studieschuld niet zal worden terugbetaald door de oud-student. Die schade kan verhaald worden op de daders. </w:t>
      </w:r>
    </w:p>
    <w:p w:rsidR="00787C08" w:rsidP="00820DDA" w:rsidRDefault="00787C08" w14:paraId="6EE8137F" w14:textId="77777777">
      <w:pPr>
        <w:pStyle w:val="standaard-tekst"/>
        <w:rPr>
          <w:color w:val="000000" w:themeColor="text1"/>
        </w:rPr>
      </w:pPr>
    </w:p>
    <w:p w:rsidRPr="00C5299E" w:rsidR="00787C08" w:rsidP="00787C08" w:rsidRDefault="00787C08" w14:paraId="7417EF9C" w14:textId="10D11AB3">
      <w:pPr>
        <w:pStyle w:val="standaard-tekst"/>
        <w:rPr>
          <w:color w:val="000000" w:themeColor="text1"/>
        </w:rPr>
      </w:pPr>
      <w:r>
        <w:rPr>
          <w:color w:val="000000" w:themeColor="text1"/>
        </w:rPr>
        <w:t>Daarnaast heeft DUO n</w:t>
      </w:r>
      <w:r w:rsidRPr="00C5299E">
        <w:rPr>
          <w:color w:val="000000" w:themeColor="text1"/>
        </w:rPr>
        <w:t>aar aanleiding van deze zaak in h</w:t>
      </w:r>
      <w:r>
        <w:rPr>
          <w:color w:val="000000" w:themeColor="text1"/>
        </w:rPr>
        <w:t>et</w:t>
      </w:r>
      <w:r w:rsidRPr="00C5299E">
        <w:rPr>
          <w:color w:val="000000" w:themeColor="text1"/>
        </w:rPr>
        <w:t xml:space="preserve"> beleid opgenomen dat op het moment dat sprake is van identiteitsfraude er </w:t>
      </w:r>
      <w:r w:rsidR="0016797B">
        <w:rPr>
          <w:color w:val="000000" w:themeColor="text1"/>
        </w:rPr>
        <w:t xml:space="preserve">ook </w:t>
      </w:r>
      <w:r w:rsidRPr="00C5299E">
        <w:rPr>
          <w:color w:val="000000" w:themeColor="text1"/>
        </w:rPr>
        <w:t>altijd</w:t>
      </w:r>
      <w:r w:rsidR="00E0730C">
        <w:rPr>
          <w:color w:val="000000" w:themeColor="text1"/>
        </w:rPr>
        <w:t xml:space="preserve"> ingezet wordt op</w:t>
      </w:r>
      <w:r w:rsidRPr="00C5299E">
        <w:rPr>
          <w:color w:val="000000" w:themeColor="text1"/>
        </w:rPr>
        <w:t xml:space="preserve"> een </w:t>
      </w:r>
      <w:r w:rsidR="00E0730C">
        <w:rPr>
          <w:color w:val="000000" w:themeColor="text1"/>
        </w:rPr>
        <w:t>gesprek met de student</w:t>
      </w:r>
      <w:r w:rsidRPr="00C5299E">
        <w:rPr>
          <w:color w:val="000000" w:themeColor="text1"/>
        </w:rPr>
        <w:t>. Op die manier kan</w:t>
      </w:r>
      <w:r w:rsidR="0016797B">
        <w:rPr>
          <w:color w:val="000000" w:themeColor="text1"/>
        </w:rPr>
        <w:t>, naast andere beschikbare informatie</w:t>
      </w:r>
      <w:r w:rsidR="006C1189">
        <w:rPr>
          <w:color w:val="000000" w:themeColor="text1"/>
        </w:rPr>
        <w:t xml:space="preserve"> zoals de aangifte van identiteitsfraude</w:t>
      </w:r>
      <w:r w:rsidR="0016797B">
        <w:rPr>
          <w:color w:val="000000" w:themeColor="text1"/>
        </w:rPr>
        <w:t>,</w:t>
      </w:r>
      <w:r w:rsidRPr="00C5299E">
        <w:rPr>
          <w:color w:val="000000" w:themeColor="text1"/>
        </w:rPr>
        <w:t xml:space="preserve"> een zo </w:t>
      </w:r>
      <w:r w:rsidR="0016797B">
        <w:rPr>
          <w:color w:val="000000" w:themeColor="text1"/>
        </w:rPr>
        <w:t>compleet</w:t>
      </w:r>
      <w:r w:rsidRPr="00C5299E" w:rsidR="0016797B">
        <w:rPr>
          <w:color w:val="000000" w:themeColor="text1"/>
        </w:rPr>
        <w:t xml:space="preserve"> </w:t>
      </w:r>
      <w:r w:rsidRPr="00C5299E">
        <w:rPr>
          <w:color w:val="000000" w:themeColor="text1"/>
        </w:rPr>
        <w:t>mogelijk beeld worden verkregen van de omstandigheden</w:t>
      </w:r>
      <w:r w:rsidR="001E541E">
        <w:rPr>
          <w:color w:val="000000" w:themeColor="text1"/>
        </w:rPr>
        <w:t xml:space="preserve"> voordat DUO een beslissing neemt</w:t>
      </w:r>
      <w:r w:rsidRPr="00C5299E">
        <w:rPr>
          <w:color w:val="000000" w:themeColor="text1"/>
        </w:rPr>
        <w:t xml:space="preserve">. </w:t>
      </w:r>
    </w:p>
    <w:p w:rsidRPr="00C5299E" w:rsidR="00920C26" w:rsidP="00820DDA" w:rsidRDefault="00920C26" w14:paraId="0AC81241" w14:textId="77777777">
      <w:pPr>
        <w:pStyle w:val="standaard-tekst"/>
        <w:rPr>
          <w:color w:val="000000" w:themeColor="text1"/>
        </w:rPr>
      </w:pPr>
    </w:p>
    <w:p w:rsidRPr="00DD5654" w:rsidR="00271CB9" w:rsidP="00820DDA" w:rsidRDefault="00271CB9" w14:paraId="266D66C8" w14:textId="5B0CB94C">
      <w:pPr>
        <w:pStyle w:val="standaard-tekst"/>
        <w:rPr>
          <w:color w:val="000000" w:themeColor="text1"/>
        </w:rPr>
      </w:pPr>
      <w:r w:rsidRPr="00DD5654">
        <w:rPr>
          <w:color w:val="000000" w:themeColor="text1"/>
        </w:rPr>
        <w:t>Vraag 6</w:t>
      </w:r>
    </w:p>
    <w:p w:rsidRPr="00DD5654" w:rsidR="00271CB9" w:rsidP="00820DDA" w:rsidRDefault="00271CB9" w14:paraId="53A160C2" w14:textId="255933AD">
      <w:pPr>
        <w:pStyle w:val="standaard-tekst"/>
        <w:rPr>
          <w:color w:val="000000" w:themeColor="text1"/>
        </w:rPr>
      </w:pPr>
      <w:r w:rsidRPr="00DD5654">
        <w:rPr>
          <w:color w:val="000000" w:themeColor="text1"/>
        </w:rPr>
        <w:t>Hoe heeft het ministerie de controlemechanismen van DUO versterkt sinds deze fraudezaak, en welke maatregelen worden er getroffen om soortgelijke incidenten in de toekomst te voorkomen?</w:t>
      </w:r>
    </w:p>
    <w:p w:rsidRPr="00DD5654" w:rsidR="00271CB9" w:rsidP="00820DDA" w:rsidRDefault="00271CB9" w14:paraId="17150B7B" w14:textId="77777777">
      <w:pPr>
        <w:pStyle w:val="standaard-tekst"/>
        <w:rPr>
          <w:color w:val="000000" w:themeColor="text1"/>
        </w:rPr>
      </w:pPr>
    </w:p>
    <w:p w:rsidR="00271CB9" w:rsidP="00820DDA" w:rsidRDefault="00271CB9" w14:paraId="035A5075" w14:textId="0DBCDADB">
      <w:pPr>
        <w:pStyle w:val="standaard-tekst"/>
        <w:rPr>
          <w:color w:val="000000" w:themeColor="text1"/>
        </w:rPr>
      </w:pPr>
      <w:r w:rsidRPr="00C5299E">
        <w:rPr>
          <w:color w:val="000000" w:themeColor="text1"/>
        </w:rPr>
        <w:t>Antwoord 6</w:t>
      </w:r>
    </w:p>
    <w:p w:rsidR="00982E3E" w:rsidP="00787C08" w:rsidRDefault="00787C08" w14:paraId="4CCA06C0" w14:textId="5F44D7D7">
      <w:pPr>
        <w:pStyle w:val="standaard-tekst"/>
      </w:pPr>
      <w:r>
        <w:t>Zoals in het antwoord op vraag 1 aangegeven</w:t>
      </w:r>
      <w:r w:rsidR="00B347A6">
        <w:t>,</w:t>
      </w:r>
      <w:r>
        <w:t xml:space="preserve"> betrof het hier </w:t>
      </w:r>
      <w:r w:rsidRPr="00C5299E">
        <w:t xml:space="preserve">een samenloop van omstandigheden </w:t>
      </w:r>
      <w:r>
        <w:t>door de transitie naar nieuwe systemen</w:t>
      </w:r>
      <w:r w:rsidRPr="00C5299E">
        <w:t>.</w:t>
      </w:r>
      <w:r>
        <w:t xml:space="preserve"> </w:t>
      </w:r>
      <w:r w:rsidRPr="00C5299E">
        <w:t xml:space="preserve">Het betreft dus </w:t>
      </w:r>
      <w:r>
        <w:t>éé</w:t>
      </w:r>
      <w:r w:rsidRPr="00C5299E">
        <w:t xml:space="preserve">n momentopname waarin de controles niet goed op elkaar stonden afgesteld. </w:t>
      </w:r>
      <w:r>
        <w:t>Het controlesysteem</w:t>
      </w:r>
      <w:r w:rsidRPr="00C5299E">
        <w:t xml:space="preserve"> is kort </w:t>
      </w:r>
      <w:r>
        <w:t>nadat de foutieve afstelling is ontdekt,</w:t>
      </w:r>
      <w:r w:rsidRPr="00C5299E">
        <w:t xml:space="preserve"> direct herstel</w:t>
      </w:r>
      <w:r w:rsidR="003934A3">
        <w:t>d</w:t>
      </w:r>
      <w:r w:rsidRPr="00C5299E">
        <w:t>. De fraude zoals die toen plaatsvond</w:t>
      </w:r>
      <w:r>
        <w:t>,</w:t>
      </w:r>
      <w:r w:rsidRPr="00C5299E">
        <w:t xml:space="preserve"> is sindsdien dan ook niet meer mogelijk</w:t>
      </w:r>
      <w:r w:rsidRPr="004E33D8">
        <w:t>.</w:t>
      </w:r>
      <w:r w:rsidRPr="004E33D8" w:rsidR="004E33D8">
        <w:rPr>
          <w:b/>
          <w:bCs/>
          <w:szCs w:val="24"/>
        </w:rPr>
        <w:t xml:space="preserve"> </w:t>
      </w:r>
      <w:r w:rsidRPr="004E33D8" w:rsidR="004E33D8">
        <w:t xml:space="preserve">Dat sluit evenwel niet uit dat er </w:t>
      </w:r>
      <w:proofErr w:type="spellStart"/>
      <w:r w:rsidRPr="004E33D8" w:rsidR="004E33D8">
        <w:t>DigiD</w:t>
      </w:r>
      <w:proofErr w:type="spellEnd"/>
      <w:r w:rsidRPr="004E33D8" w:rsidR="004E33D8">
        <w:t>-fraude gepleegd kan worden wanneer iemand zelf meewerkt of toestemming verleend.</w:t>
      </w:r>
    </w:p>
    <w:p w:rsidR="00982E3E" w:rsidRDefault="00982E3E" w14:paraId="6F19302A" w14:textId="77777777">
      <w:pPr>
        <w:spacing w:line="240" w:lineRule="auto"/>
        <w:rPr>
          <w:szCs w:val="18"/>
        </w:rPr>
      </w:pPr>
      <w:r>
        <w:br w:type="page"/>
      </w:r>
    </w:p>
    <w:p w:rsidR="00E24896" w:rsidP="00787C08" w:rsidRDefault="00E24896" w14:paraId="3EC323E5" w14:textId="77777777">
      <w:pPr>
        <w:pStyle w:val="standaard-tekst"/>
      </w:pPr>
    </w:p>
    <w:p w:rsidRPr="00DD5654" w:rsidR="00C5299E" w:rsidP="00820DDA" w:rsidRDefault="00C5299E" w14:paraId="72CED72F" w14:textId="77777777">
      <w:pPr>
        <w:pStyle w:val="standaard-tekst"/>
        <w:rPr>
          <w:color w:val="000000" w:themeColor="text1"/>
        </w:rPr>
      </w:pPr>
    </w:p>
    <w:p w:rsidRPr="00DD5654" w:rsidR="00271CB9" w:rsidP="00820DDA" w:rsidRDefault="00271CB9" w14:paraId="747A3AE7" w14:textId="25A6160E">
      <w:pPr>
        <w:pStyle w:val="standaard-tekst"/>
        <w:rPr>
          <w:color w:val="000000" w:themeColor="text1"/>
        </w:rPr>
      </w:pPr>
      <w:r w:rsidRPr="00DD5654">
        <w:rPr>
          <w:color w:val="000000" w:themeColor="text1"/>
        </w:rPr>
        <w:t>Vraag 7</w:t>
      </w:r>
    </w:p>
    <w:p w:rsidRPr="00DD5654" w:rsidR="00271CB9" w:rsidP="00820DDA" w:rsidRDefault="00271CB9" w14:paraId="4F5888C4" w14:textId="51D648DA">
      <w:pPr>
        <w:pStyle w:val="standaard-tekst"/>
        <w:rPr>
          <w:color w:val="000000" w:themeColor="text1"/>
        </w:rPr>
      </w:pPr>
      <w:r w:rsidRPr="00DD5654">
        <w:rPr>
          <w:color w:val="000000" w:themeColor="text1"/>
        </w:rPr>
        <w:t>De rechtbank concludeert dat de minister geen rechtsgrond had om een voorschot op studiefinanciering te verstrekken. Kunt u aangeven waarom de minister, ondanks het ontbreken van een wettelijke basis, besloot om voorschotten te betalen en wat dit betekent voor de rechtspositie van studenten die in soortgelijke situaties verkeren?</w:t>
      </w:r>
    </w:p>
    <w:p w:rsidRPr="00DD5654" w:rsidR="00271CB9" w:rsidP="00820DDA" w:rsidRDefault="00271CB9" w14:paraId="44013B86" w14:textId="77777777">
      <w:pPr>
        <w:pStyle w:val="standaard-tekst"/>
        <w:rPr>
          <w:color w:val="000000" w:themeColor="text1"/>
        </w:rPr>
      </w:pPr>
    </w:p>
    <w:p w:rsidRPr="00C5299E" w:rsidR="00271CB9" w:rsidP="00820DDA" w:rsidRDefault="00271CB9" w14:paraId="7063D088" w14:textId="0E3520FE">
      <w:pPr>
        <w:pStyle w:val="standaard-tekst"/>
        <w:rPr>
          <w:color w:val="000000" w:themeColor="text1"/>
        </w:rPr>
      </w:pPr>
      <w:r w:rsidRPr="00C5299E">
        <w:rPr>
          <w:color w:val="000000" w:themeColor="text1"/>
        </w:rPr>
        <w:t>Antwoord 7</w:t>
      </w:r>
    </w:p>
    <w:p w:rsidRPr="00C5299E" w:rsidR="00920C26" w:rsidP="00920C26" w:rsidRDefault="00920C26" w14:paraId="282E00D0" w14:textId="61190E7D">
      <w:pPr>
        <w:pStyle w:val="standaard-tekst"/>
        <w:rPr>
          <w:color w:val="000000" w:themeColor="text1"/>
        </w:rPr>
      </w:pPr>
      <w:r w:rsidRPr="00C5299E">
        <w:rPr>
          <w:color w:val="000000" w:themeColor="text1"/>
        </w:rPr>
        <w:t>DUO controleert de inschrijving aan de onderwijsinstelling na 70 dagen. Dat doet DUO om te voorkomen dat de inschrijving nog niet volledig is geregistreerd door de onderwijsinstelling en een student in de eerste maand(en) geen studiefinanciering zou kunnen ontvangen. Dat zou tot grote financiële problemen bij de student kunnen leiden. Mocht na 70 dagen nog geen inschrijving aanwezig zijn, dan wordt de studiefinanciering niet langer toegekend en het uitgekeerde bedrag terug gevorderd.</w:t>
      </w:r>
    </w:p>
    <w:p w:rsidRPr="00C5299E" w:rsidR="00920C26" w:rsidP="00920C26" w:rsidRDefault="00920C26" w14:paraId="7DA073FE" w14:textId="77777777">
      <w:pPr>
        <w:pStyle w:val="standaard-tekst"/>
        <w:rPr>
          <w:color w:val="000000" w:themeColor="text1"/>
        </w:rPr>
      </w:pPr>
    </w:p>
    <w:p w:rsidRPr="00C5299E" w:rsidR="00920C26" w:rsidP="00820DDA" w:rsidRDefault="00920C26" w14:paraId="43666173" w14:textId="7BF10CD5">
      <w:pPr>
        <w:pStyle w:val="standaard-tekst"/>
        <w:rPr>
          <w:color w:val="000000" w:themeColor="text1"/>
        </w:rPr>
      </w:pPr>
      <w:r w:rsidRPr="00C5299E">
        <w:rPr>
          <w:color w:val="000000" w:themeColor="text1"/>
        </w:rPr>
        <w:t>Ik bestudeer momenteel de uitspraak van de rechter</w:t>
      </w:r>
      <w:r w:rsidR="00787C08">
        <w:rPr>
          <w:color w:val="000000" w:themeColor="text1"/>
        </w:rPr>
        <w:t xml:space="preserve"> op dit punt</w:t>
      </w:r>
      <w:r w:rsidRPr="00C5299E">
        <w:rPr>
          <w:color w:val="000000" w:themeColor="text1"/>
        </w:rPr>
        <w:t xml:space="preserve"> en </w:t>
      </w:r>
      <w:r w:rsidR="00787C08">
        <w:rPr>
          <w:color w:val="000000" w:themeColor="text1"/>
        </w:rPr>
        <w:t xml:space="preserve">of </w:t>
      </w:r>
      <w:r w:rsidRPr="00C5299E">
        <w:rPr>
          <w:color w:val="000000" w:themeColor="text1"/>
        </w:rPr>
        <w:t>d</w:t>
      </w:r>
      <w:r w:rsidR="00787C08">
        <w:rPr>
          <w:color w:val="000000" w:themeColor="text1"/>
        </w:rPr>
        <w:t>it</w:t>
      </w:r>
      <w:r w:rsidRPr="00C5299E">
        <w:rPr>
          <w:color w:val="000000" w:themeColor="text1"/>
        </w:rPr>
        <w:t xml:space="preserve"> gevolgen heeft voor </w:t>
      </w:r>
      <w:r w:rsidRPr="00C5299E" w:rsidR="0079504C">
        <w:rPr>
          <w:color w:val="000000" w:themeColor="text1"/>
        </w:rPr>
        <w:t>dit</w:t>
      </w:r>
      <w:r w:rsidRPr="00C5299E">
        <w:rPr>
          <w:color w:val="000000" w:themeColor="text1"/>
        </w:rPr>
        <w:t xml:space="preserve"> beleid.</w:t>
      </w:r>
    </w:p>
    <w:p w:rsidRPr="00B20CDE" w:rsidR="00271CB9" w:rsidP="00820DDA" w:rsidRDefault="00271CB9" w14:paraId="08917B06" w14:textId="77777777">
      <w:pPr>
        <w:pStyle w:val="standaard-tekst"/>
        <w:rPr>
          <w:color w:val="000000" w:themeColor="text1"/>
        </w:rPr>
      </w:pPr>
    </w:p>
    <w:p w:rsidRPr="00B20CDE" w:rsidR="00271CB9" w:rsidP="00820DDA" w:rsidRDefault="00271CB9" w14:paraId="50B789E2" w14:textId="1B91DD03">
      <w:pPr>
        <w:pStyle w:val="standaard-tekst"/>
        <w:rPr>
          <w:color w:val="000000" w:themeColor="text1"/>
        </w:rPr>
      </w:pPr>
      <w:r w:rsidRPr="00B20CDE">
        <w:rPr>
          <w:color w:val="000000" w:themeColor="text1"/>
        </w:rPr>
        <w:t>Vraag 8</w:t>
      </w:r>
    </w:p>
    <w:p w:rsidRPr="00B20CDE" w:rsidR="00271CB9" w:rsidP="00820DDA" w:rsidRDefault="00271CB9" w14:paraId="120D165D" w14:textId="61CC8C26">
      <w:pPr>
        <w:pStyle w:val="standaard-tekst"/>
        <w:rPr>
          <w:color w:val="000000" w:themeColor="text1"/>
        </w:rPr>
      </w:pPr>
      <w:r w:rsidRPr="00B20CDE">
        <w:rPr>
          <w:color w:val="000000" w:themeColor="text1"/>
        </w:rPr>
        <w:t>Hoe zorgt het ministerie ervoor dat slachtoffers van identiteitsfraude niet ten onrechte als fraudeurs worden behandeld? Wat gaat het ministerie doen om dergelijke fouten in de toekomst te voorkomen?</w:t>
      </w:r>
    </w:p>
    <w:p w:rsidRPr="00B20CDE" w:rsidR="00271CB9" w:rsidP="00820DDA" w:rsidRDefault="00271CB9" w14:paraId="2CAB02F9" w14:textId="77777777">
      <w:pPr>
        <w:pStyle w:val="standaard-tekst"/>
        <w:rPr>
          <w:color w:val="000000" w:themeColor="text1"/>
        </w:rPr>
      </w:pPr>
    </w:p>
    <w:p w:rsidRPr="00C5299E" w:rsidR="00271CB9" w:rsidP="00820DDA" w:rsidRDefault="00271CB9" w14:paraId="31F5264E" w14:textId="3E298811">
      <w:pPr>
        <w:pStyle w:val="standaard-tekst"/>
        <w:rPr>
          <w:color w:val="000000" w:themeColor="text1"/>
        </w:rPr>
      </w:pPr>
      <w:r w:rsidRPr="00C5299E">
        <w:rPr>
          <w:color w:val="000000" w:themeColor="text1"/>
        </w:rPr>
        <w:t>Antwoord 8</w:t>
      </w:r>
    </w:p>
    <w:p w:rsidRPr="00C5299E" w:rsidR="00920C26" w:rsidP="00820DDA" w:rsidRDefault="00920C26" w14:paraId="0BC16EDB" w14:textId="4F48FC48">
      <w:pPr>
        <w:pStyle w:val="standaard-tekst"/>
        <w:rPr>
          <w:color w:val="000000" w:themeColor="text1"/>
        </w:rPr>
      </w:pPr>
      <w:r w:rsidRPr="00C5299E">
        <w:rPr>
          <w:color w:val="000000" w:themeColor="text1"/>
        </w:rPr>
        <w:t>Identiteitsfraude is, zoals gezegd, een serieuze zaak en daar moeten we</w:t>
      </w:r>
      <w:r w:rsidRPr="00C5299E" w:rsidR="0079504C">
        <w:rPr>
          <w:color w:val="000000" w:themeColor="text1"/>
        </w:rPr>
        <w:t xml:space="preserve"> als overheid</w:t>
      </w:r>
      <w:r w:rsidRPr="00C5299E">
        <w:rPr>
          <w:color w:val="000000" w:themeColor="text1"/>
        </w:rPr>
        <w:t xml:space="preserve"> oog voor hebben. Het is echter niet in alle gevallen van </w:t>
      </w:r>
      <w:r w:rsidRPr="00C5299E" w:rsidR="005240CC">
        <w:rPr>
          <w:color w:val="000000" w:themeColor="text1"/>
        </w:rPr>
        <w:t>identiteitsfraude zo dat het slachtoffer geen blaam treft</w:t>
      </w:r>
      <w:r w:rsidR="001E541E">
        <w:rPr>
          <w:color w:val="000000" w:themeColor="text1"/>
        </w:rPr>
        <w:t>, bijvoorbeeld wanneer iemand zelf identiteitsgegevens aanbiedt en daar</w:t>
      </w:r>
      <w:r w:rsidR="00B347A6">
        <w:rPr>
          <w:color w:val="000000" w:themeColor="text1"/>
        </w:rPr>
        <w:t xml:space="preserve">voor </w:t>
      </w:r>
      <w:r w:rsidR="001E541E">
        <w:rPr>
          <w:color w:val="000000" w:themeColor="text1"/>
        </w:rPr>
        <w:t>een vergoeding ontvangt</w:t>
      </w:r>
      <w:r w:rsidRPr="00C5299E" w:rsidR="005240CC">
        <w:rPr>
          <w:color w:val="000000" w:themeColor="text1"/>
        </w:rPr>
        <w:t>. Daarom moet er altijd zorgvuldig gekeken worden naar de individuele situatie</w:t>
      </w:r>
      <w:r w:rsidRPr="00C5299E" w:rsidR="0079504C">
        <w:rPr>
          <w:color w:val="000000" w:themeColor="text1"/>
        </w:rPr>
        <w:t xml:space="preserve"> en alle relevante feiten</w:t>
      </w:r>
      <w:r w:rsidRPr="00C5299E" w:rsidR="005240CC">
        <w:rPr>
          <w:color w:val="000000" w:themeColor="text1"/>
        </w:rPr>
        <w:t xml:space="preserve">. DUO heeft daarom </w:t>
      </w:r>
      <w:r w:rsidRPr="00C5299E" w:rsidR="0079504C">
        <w:rPr>
          <w:color w:val="000000" w:themeColor="text1"/>
        </w:rPr>
        <w:t xml:space="preserve">naar aanleiding van deze zaak </w:t>
      </w:r>
      <w:r w:rsidRPr="00C5299E" w:rsidR="005240CC">
        <w:rPr>
          <w:color w:val="000000" w:themeColor="text1"/>
        </w:rPr>
        <w:t>in h</w:t>
      </w:r>
      <w:r w:rsidR="00787C08">
        <w:rPr>
          <w:color w:val="000000" w:themeColor="text1"/>
        </w:rPr>
        <w:t>et</w:t>
      </w:r>
      <w:r w:rsidRPr="00C5299E" w:rsidR="005240CC">
        <w:rPr>
          <w:color w:val="000000" w:themeColor="text1"/>
        </w:rPr>
        <w:t xml:space="preserve"> beleid opgenomen dat op het moment dat sprake is van identiteitsfraude</w:t>
      </w:r>
      <w:r w:rsidRPr="00C5299E" w:rsidR="0079504C">
        <w:rPr>
          <w:color w:val="000000" w:themeColor="text1"/>
        </w:rPr>
        <w:t>,</w:t>
      </w:r>
      <w:r w:rsidRPr="00C5299E" w:rsidR="005240CC">
        <w:rPr>
          <w:color w:val="000000" w:themeColor="text1"/>
        </w:rPr>
        <w:t xml:space="preserve"> er altijd </w:t>
      </w:r>
      <w:r w:rsidR="00E0730C">
        <w:rPr>
          <w:color w:val="000000" w:themeColor="text1"/>
        </w:rPr>
        <w:t xml:space="preserve">ingezet wordt op </w:t>
      </w:r>
      <w:r w:rsidRPr="00C5299E" w:rsidR="005240CC">
        <w:rPr>
          <w:color w:val="000000" w:themeColor="text1"/>
        </w:rPr>
        <w:t xml:space="preserve">een gesprek met de </w:t>
      </w:r>
      <w:r w:rsidR="00E0730C">
        <w:rPr>
          <w:color w:val="000000" w:themeColor="text1"/>
        </w:rPr>
        <w:t>student</w:t>
      </w:r>
      <w:r w:rsidRPr="00C5299E" w:rsidR="00C5299E">
        <w:rPr>
          <w:color w:val="000000" w:themeColor="text1"/>
        </w:rPr>
        <w:t>.</w:t>
      </w:r>
      <w:r w:rsidR="00787C08">
        <w:rPr>
          <w:color w:val="000000" w:themeColor="text1"/>
        </w:rPr>
        <w:t xml:space="preserve"> </w:t>
      </w:r>
      <w:r w:rsidRPr="00C5299E" w:rsidR="00787C08">
        <w:rPr>
          <w:color w:val="000000" w:themeColor="text1"/>
        </w:rPr>
        <w:t>Op die manier kan een zo goed mogelijk beeld worden verkregen van de omstandigheden</w:t>
      </w:r>
      <w:r w:rsidR="00787C08">
        <w:rPr>
          <w:color w:val="000000" w:themeColor="text1"/>
        </w:rPr>
        <w:t>.</w:t>
      </w:r>
    </w:p>
    <w:p w:rsidRPr="00B20CDE" w:rsidR="00271CB9" w:rsidP="00820DDA" w:rsidRDefault="00271CB9" w14:paraId="3D7D2C62" w14:textId="77777777">
      <w:pPr>
        <w:pStyle w:val="standaard-tekst"/>
        <w:rPr>
          <w:color w:val="000000" w:themeColor="text1"/>
        </w:rPr>
      </w:pPr>
    </w:p>
    <w:p w:rsidRPr="00B20CDE" w:rsidR="00271CB9" w:rsidP="00820DDA" w:rsidRDefault="00271CB9" w14:paraId="27B8E896" w14:textId="48D396CA">
      <w:pPr>
        <w:pStyle w:val="standaard-tekst"/>
        <w:rPr>
          <w:color w:val="000000" w:themeColor="text1"/>
        </w:rPr>
      </w:pPr>
      <w:r w:rsidRPr="00B20CDE">
        <w:rPr>
          <w:color w:val="000000" w:themeColor="text1"/>
        </w:rPr>
        <w:t>Vraag 9</w:t>
      </w:r>
    </w:p>
    <w:p w:rsidRPr="00B20CDE" w:rsidR="00271CB9" w:rsidP="00820DDA" w:rsidRDefault="00271CB9" w14:paraId="10D2DD47" w14:textId="38E244B9">
      <w:pPr>
        <w:pStyle w:val="standaard-tekst"/>
        <w:rPr>
          <w:color w:val="000000" w:themeColor="text1"/>
        </w:rPr>
      </w:pPr>
      <w:r w:rsidRPr="00B20CDE">
        <w:rPr>
          <w:color w:val="000000" w:themeColor="text1"/>
        </w:rPr>
        <w:t>Kunt u een lijst geven van andere mechanismes binnen het DUO-systeem die op gelijke wijze gevoelig zijn voor misbruik door oplichters?</w:t>
      </w:r>
    </w:p>
    <w:p w:rsidRPr="00B20CDE" w:rsidR="00271CB9" w:rsidP="00820DDA" w:rsidRDefault="00271CB9" w14:paraId="50B789DB" w14:textId="77777777">
      <w:pPr>
        <w:pStyle w:val="standaard-tekst"/>
        <w:rPr>
          <w:color w:val="000000" w:themeColor="text1"/>
        </w:rPr>
      </w:pPr>
    </w:p>
    <w:p w:rsidRPr="00C5299E" w:rsidR="00271CB9" w:rsidP="00820DDA" w:rsidRDefault="00271CB9" w14:paraId="49650F8B" w14:textId="1933BCCC">
      <w:pPr>
        <w:pStyle w:val="standaard-tekst"/>
        <w:rPr>
          <w:color w:val="000000" w:themeColor="text1"/>
        </w:rPr>
      </w:pPr>
      <w:r w:rsidRPr="00C5299E">
        <w:rPr>
          <w:color w:val="000000" w:themeColor="text1"/>
        </w:rPr>
        <w:t>Antwoord 9</w:t>
      </w:r>
    </w:p>
    <w:p w:rsidRPr="00C5299E" w:rsidR="00C5299E" w:rsidP="00820DDA" w:rsidRDefault="00C5299E" w14:paraId="4680F260" w14:textId="4109A0B1">
      <w:pPr>
        <w:pStyle w:val="standaard-tekst"/>
        <w:rPr>
          <w:color w:val="000000" w:themeColor="text1"/>
        </w:rPr>
      </w:pPr>
      <w:r w:rsidRPr="00C5299E">
        <w:rPr>
          <w:color w:val="000000" w:themeColor="text1"/>
        </w:rPr>
        <w:t xml:space="preserve">Het is altijd belangrijk dat mensen hun </w:t>
      </w:r>
      <w:proofErr w:type="spellStart"/>
      <w:r w:rsidRPr="00C5299E">
        <w:rPr>
          <w:color w:val="000000" w:themeColor="text1"/>
        </w:rPr>
        <w:t>DigiD</w:t>
      </w:r>
      <w:proofErr w:type="spellEnd"/>
      <w:r w:rsidRPr="00C5299E">
        <w:rPr>
          <w:color w:val="000000" w:themeColor="text1"/>
        </w:rPr>
        <w:t xml:space="preserve"> gegevens geheim houden. Daarmee wordt voorkomen dat iemand met verkeerde intenties gebruik kan maken van bijvoorbeeld studiefinanciering. </w:t>
      </w:r>
    </w:p>
    <w:p w:rsidRPr="00C5299E" w:rsidR="00C5299E" w:rsidP="00820DDA" w:rsidRDefault="00C5299E" w14:paraId="555FC26C" w14:textId="77777777">
      <w:pPr>
        <w:pStyle w:val="standaard-tekst"/>
        <w:rPr>
          <w:color w:val="000000" w:themeColor="text1"/>
        </w:rPr>
      </w:pPr>
    </w:p>
    <w:p w:rsidR="00982E3E" w:rsidP="00820DDA" w:rsidRDefault="007A25C5" w14:paraId="204A9B01" w14:textId="77777777">
      <w:pPr>
        <w:pStyle w:val="standaard-tekst"/>
        <w:rPr>
          <w:color w:val="000000" w:themeColor="text1"/>
        </w:rPr>
      </w:pPr>
      <w:r>
        <w:rPr>
          <w:color w:val="000000" w:themeColor="text1"/>
        </w:rPr>
        <w:t xml:space="preserve">De werkwijze die hier wordt gevolgd is specifiek voor dit proces van het controleren van de inschrijving van studenten aan een onderwijsinstelling. </w:t>
      </w:r>
    </w:p>
    <w:p w:rsidR="00982E3E" w:rsidRDefault="00982E3E" w14:paraId="6C698241" w14:textId="77777777">
      <w:pPr>
        <w:spacing w:line="240" w:lineRule="auto"/>
        <w:rPr>
          <w:color w:val="000000" w:themeColor="text1"/>
          <w:szCs w:val="18"/>
        </w:rPr>
      </w:pPr>
      <w:r>
        <w:rPr>
          <w:color w:val="000000" w:themeColor="text1"/>
        </w:rPr>
        <w:br w:type="page"/>
      </w:r>
    </w:p>
    <w:p w:rsidR="001A6129" w:rsidP="00820DDA" w:rsidRDefault="007A25C5" w14:paraId="08D69045" w14:textId="692931D4">
      <w:pPr>
        <w:pStyle w:val="standaard-tekst"/>
        <w:rPr>
          <w:color w:val="000000" w:themeColor="text1"/>
        </w:rPr>
      </w:pPr>
      <w:r>
        <w:rPr>
          <w:color w:val="000000" w:themeColor="text1"/>
        </w:rPr>
        <w:lastRenderedPageBreak/>
        <w:t xml:space="preserve">Door de eerder genoemde ongelukkige samenloop van omstandigheden kon het gebeuren dat voor een korte periode grotere bedragen studiefinanciering met terugwerkende kracht konden worden aangevraagd. Dit is direct na het ontdekken van deze fout hersteld. Het gaat dus om een specifiek proces </w:t>
      </w:r>
      <w:r w:rsidR="002925FC">
        <w:rPr>
          <w:color w:val="000000" w:themeColor="text1"/>
        </w:rPr>
        <w:t>d</w:t>
      </w:r>
      <w:r>
        <w:rPr>
          <w:color w:val="000000" w:themeColor="text1"/>
        </w:rPr>
        <w:t>at niet op andere plekken binnen DUO voorkomt.</w:t>
      </w:r>
    </w:p>
    <w:p w:rsidRPr="00B20CDE" w:rsidR="00C5299E" w:rsidP="00820DDA" w:rsidRDefault="00C5299E" w14:paraId="283AF120" w14:textId="77777777">
      <w:pPr>
        <w:pStyle w:val="standaard-tekst"/>
        <w:rPr>
          <w:color w:val="000000" w:themeColor="text1"/>
        </w:rPr>
      </w:pPr>
    </w:p>
    <w:p w:rsidRPr="00B20CDE" w:rsidR="00271CB9" w:rsidP="00820DDA" w:rsidRDefault="00271CB9" w14:paraId="1BC0BE57" w14:textId="7C48B0D7">
      <w:pPr>
        <w:pStyle w:val="standaard-tekst"/>
        <w:rPr>
          <w:color w:val="000000" w:themeColor="text1"/>
        </w:rPr>
      </w:pPr>
      <w:r w:rsidRPr="00B20CDE">
        <w:rPr>
          <w:color w:val="000000" w:themeColor="text1"/>
        </w:rPr>
        <w:t>Vraag 10</w:t>
      </w:r>
    </w:p>
    <w:p w:rsidRPr="00B20CDE" w:rsidR="00271CB9" w:rsidP="00820DDA" w:rsidRDefault="00271CB9" w14:paraId="45F0DFD8" w14:textId="5C26FCB4">
      <w:pPr>
        <w:pStyle w:val="standaard-tekst"/>
        <w:rPr>
          <w:color w:val="000000" w:themeColor="text1"/>
        </w:rPr>
      </w:pPr>
      <w:r w:rsidRPr="00B20CDE">
        <w:rPr>
          <w:color w:val="000000" w:themeColor="text1"/>
        </w:rPr>
        <w:t>Wat is uw mening over de toegang tot het recht voor studenten? Zou dit volgens u verbeterd kunnen worden? Zo ja, hoe?</w:t>
      </w:r>
    </w:p>
    <w:p w:rsidR="0060794A" w:rsidRDefault="0060794A" w14:paraId="09387A0F" w14:textId="51AD8E7D">
      <w:pPr>
        <w:spacing w:line="240" w:lineRule="auto"/>
        <w:rPr>
          <w:color w:val="000000" w:themeColor="text1"/>
          <w:szCs w:val="18"/>
        </w:rPr>
      </w:pPr>
    </w:p>
    <w:p w:rsidRPr="00C5299E" w:rsidR="00271CB9" w:rsidP="00820DDA" w:rsidRDefault="00271CB9" w14:paraId="44EBBD17" w14:textId="0D0B6543">
      <w:pPr>
        <w:pStyle w:val="standaard-tekst"/>
        <w:rPr>
          <w:color w:val="000000" w:themeColor="text1"/>
        </w:rPr>
      </w:pPr>
      <w:r w:rsidRPr="00C5299E">
        <w:rPr>
          <w:color w:val="000000" w:themeColor="text1"/>
        </w:rPr>
        <w:t>Antwoord 10</w:t>
      </w:r>
    </w:p>
    <w:p w:rsidR="005240CC" w:rsidP="00820DDA" w:rsidRDefault="005240CC" w14:paraId="6F32883A" w14:textId="425A6F79">
      <w:pPr>
        <w:pStyle w:val="standaard-tekst"/>
      </w:pPr>
      <w:r w:rsidRPr="00C5299E">
        <w:t xml:space="preserve">Studenten en oud-studenten hebben in het kader van het studiefinancieringsstelsel te maken met publiekrechtelijke besluiten. </w:t>
      </w:r>
      <w:r w:rsidR="001A6129">
        <w:t>Het</w:t>
      </w:r>
      <w:r w:rsidRPr="00C5299E">
        <w:t xml:space="preserve"> is altijd mogelijk om bezwaar aan te tekenen </w:t>
      </w:r>
      <w:r w:rsidR="001A6129">
        <w:t xml:space="preserve">tegen deze besluiten </w:t>
      </w:r>
      <w:r w:rsidRPr="00C5299E">
        <w:t>en, mocht dat niet voldoende zijn, een beroepszaak in te stellen</w:t>
      </w:r>
      <w:r w:rsidR="001A6129">
        <w:t xml:space="preserve"> bij de rechtbank</w:t>
      </w:r>
      <w:r w:rsidRPr="00C5299E">
        <w:t>. Dit gebeurt ook door studenten en oud-studenten. Na de beroepszaak kan nog hoger beroep worden ingesteld bij de Centrale Raad van Beroep.</w:t>
      </w:r>
      <w:r w:rsidR="0016797B">
        <w:t xml:space="preserve"> </w:t>
      </w:r>
    </w:p>
    <w:p w:rsidR="0016797B" w:rsidP="00820DDA" w:rsidRDefault="0016797B" w14:paraId="223DDFDB" w14:textId="77777777">
      <w:pPr>
        <w:pStyle w:val="standaard-tekst"/>
      </w:pPr>
    </w:p>
    <w:p w:rsidRPr="00C5299E" w:rsidR="0016797B" w:rsidP="00820DDA" w:rsidRDefault="0016797B" w14:paraId="64AA2F86" w14:textId="2236958F">
      <w:pPr>
        <w:pStyle w:val="standaard-tekst"/>
      </w:pPr>
      <w:r>
        <w:t>Student</w:t>
      </w:r>
      <w:r w:rsidR="00325276">
        <w:t>en</w:t>
      </w:r>
      <w:r>
        <w:t xml:space="preserve"> kunnen uiteraard ook juridische hulp of advies inroepen. Daarbij kan bijvoorbeeld gedacht worden aan vakbonden, het Landelijk Studenten Rechtsbureau of het Juridisch Loket. </w:t>
      </w:r>
    </w:p>
    <w:p w:rsidRPr="00C5299E" w:rsidR="005240CC" w:rsidP="00820DDA" w:rsidRDefault="005240CC" w14:paraId="7BADDA6E" w14:textId="77777777">
      <w:pPr>
        <w:pStyle w:val="standaard-tekst"/>
      </w:pPr>
    </w:p>
    <w:p w:rsidRPr="005240CC" w:rsidR="00271CB9" w:rsidP="00820DDA" w:rsidRDefault="005240CC" w14:paraId="29C2884C" w14:textId="2B7D40A2">
      <w:pPr>
        <w:pStyle w:val="standaard-tekst"/>
      </w:pPr>
      <w:r w:rsidRPr="00C5299E">
        <w:t>Ik heb geen signalen dat deze routes niet goed toegankelijk zouden zijn voor (oud-)studenten en zie dan ook geen aanleiding om hier op dit moment iets in te veranderen.</w:t>
      </w:r>
      <w:r>
        <w:t xml:space="preserve"> </w:t>
      </w:r>
    </w:p>
    <w:sectPr w:rsidRPr="005240CC" w:rsidR="00271CB9"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FAC93" w14:textId="77777777" w:rsidR="00DC691C" w:rsidRDefault="00271CB9">
      <w:r>
        <w:separator/>
      </w:r>
    </w:p>
    <w:p w14:paraId="5FCC2EDC" w14:textId="77777777" w:rsidR="00DC691C" w:rsidRDefault="00DC691C"/>
  </w:endnote>
  <w:endnote w:type="continuationSeparator" w:id="0">
    <w:p w14:paraId="1120953D" w14:textId="77777777" w:rsidR="00DC691C" w:rsidRDefault="00271CB9">
      <w:r>
        <w:continuationSeparator/>
      </w:r>
    </w:p>
    <w:p w14:paraId="2A0A0899"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83359"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3A3A23" w14:paraId="4154D83E" w14:textId="77777777" w:rsidTr="004C7E1D">
      <w:trPr>
        <w:trHeight w:hRule="exact" w:val="357"/>
      </w:trPr>
      <w:tc>
        <w:tcPr>
          <w:tcW w:w="7603" w:type="dxa"/>
          <w:shd w:val="clear" w:color="auto" w:fill="auto"/>
        </w:tcPr>
        <w:p w14:paraId="36C68A11" w14:textId="77777777" w:rsidR="002F71BB" w:rsidRPr="004C7E1D" w:rsidRDefault="002F71BB" w:rsidP="004C7E1D">
          <w:pPr>
            <w:spacing w:line="180" w:lineRule="exact"/>
            <w:rPr>
              <w:sz w:val="13"/>
              <w:szCs w:val="13"/>
            </w:rPr>
          </w:pPr>
        </w:p>
      </w:tc>
      <w:tc>
        <w:tcPr>
          <w:tcW w:w="2172" w:type="dxa"/>
          <w:shd w:val="clear" w:color="auto" w:fill="auto"/>
        </w:tcPr>
        <w:p w14:paraId="79AB7282" w14:textId="46E3D737" w:rsidR="002F71BB" w:rsidRPr="004C7E1D" w:rsidRDefault="00271CB9"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EA56B2">
            <w:rPr>
              <w:szCs w:val="13"/>
            </w:rPr>
            <w:t>6</w:t>
          </w:r>
          <w:r w:rsidRPr="004C7E1D">
            <w:rPr>
              <w:szCs w:val="13"/>
            </w:rPr>
            <w:fldChar w:fldCharType="end"/>
          </w:r>
        </w:p>
      </w:tc>
    </w:tr>
  </w:tbl>
  <w:p w14:paraId="6EF89577"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3A3A23" w14:paraId="5FAAB207" w14:textId="77777777" w:rsidTr="004C7E1D">
      <w:trPr>
        <w:trHeight w:hRule="exact" w:val="357"/>
      </w:trPr>
      <w:tc>
        <w:tcPr>
          <w:tcW w:w="7709" w:type="dxa"/>
          <w:shd w:val="clear" w:color="auto" w:fill="auto"/>
        </w:tcPr>
        <w:p w14:paraId="3A97D9B3" w14:textId="77777777" w:rsidR="00D17084" w:rsidRPr="004C7E1D" w:rsidRDefault="00D17084" w:rsidP="004C7E1D">
          <w:pPr>
            <w:spacing w:line="180" w:lineRule="exact"/>
            <w:rPr>
              <w:sz w:val="13"/>
              <w:szCs w:val="13"/>
            </w:rPr>
          </w:pPr>
        </w:p>
      </w:tc>
      <w:tc>
        <w:tcPr>
          <w:tcW w:w="2060" w:type="dxa"/>
          <w:shd w:val="clear" w:color="auto" w:fill="auto"/>
        </w:tcPr>
        <w:p w14:paraId="6E87829D" w14:textId="2AD11323" w:rsidR="00D17084" w:rsidRPr="004C7E1D" w:rsidRDefault="00271CB9"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EA56B2">
            <w:rPr>
              <w:szCs w:val="13"/>
            </w:rPr>
            <w:t>6</w:t>
          </w:r>
          <w:r w:rsidRPr="004C7E1D">
            <w:rPr>
              <w:szCs w:val="13"/>
            </w:rPr>
            <w:fldChar w:fldCharType="end"/>
          </w:r>
        </w:p>
      </w:tc>
    </w:tr>
  </w:tbl>
  <w:p w14:paraId="327C8D16"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A7FCC" w14:textId="77777777" w:rsidR="00DC691C" w:rsidRDefault="00271CB9">
      <w:r>
        <w:separator/>
      </w:r>
    </w:p>
    <w:p w14:paraId="5195BAEE" w14:textId="77777777" w:rsidR="00DC691C" w:rsidRDefault="00DC691C"/>
  </w:footnote>
  <w:footnote w:type="continuationSeparator" w:id="0">
    <w:p w14:paraId="1092BE3B" w14:textId="77777777" w:rsidR="00DC691C" w:rsidRDefault="00271CB9">
      <w:r>
        <w:continuationSeparator/>
      </w:r>
    </w:p>
    <w:p w14:paraId="6898994D" w14:textId="77777777" w:rsidR="00DC691C" w:rsidRDefault="00DC691C"/>
  </w:footnote>
  <w:footnote w:id="1">
    <w:p w14:paraId="18948322" w14:textId="05C579A9" w:rsidR="00271CB9" w:rsidRDefault="00271CB9" w:rsidP="00271CB9">
      <w:pPr>
        <w:pStyle w:val="Voetnoottekst"/>
        <w:spacing w:line="240" w:lineRule="auto"/>
      </w:pPr>
      <w:r>
        <w:rPr>
          <w:rStyle w:val="Voetnootmarkering"/>
        </w:rPr>
        <w:footnoteRef/>
      </w:r>
      <w:r>
        <w:t xml:space="preserve"> </w:t>
      </w:r>
      <w:r w:rsidRPr="00271CB9">
        <w:t xml:space="preserve">ED, 5 december 2024, Criminelen vroegen studiefinanciering aan op naam van </w:t>
      </w:r>
      <w:proofErr w:type="spellStart"/>
      <w:r w:rsidRPr="00271CB9">
        <w:t>Helmondse</w:t>
      </w:r>
      <w:proofErr w:type="spellEnd"/>
      <w:r w:rsidRPr="00271CB9">
        <w:t xml:space="preserve"> vrouw: rechter geeft minister veeg uit de pan (www.ed.nl/helmond/criminelen-vroegen-studiefinanciering-aan-op-naam-van-helmondse-vrouw-rechter-geeft-minister-veeg-uit-de-pan~a49ddf1c/?cb=0af28b48-02f6-45ac-b73e-23fcfe851109&amp;auth_rd=1</w:t>
      </w:r>
      <w:r>
        <w:t>)</w:t>
      </w:r>
      <w:r w:rsidR="00BC449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3A3A23" w14:paraId="3A0E82FB" w14:textId="77777777" w:rsidTr="006D2D53">
      <w:trPr>
        <w:trHeight w:hRule="exact" w:val="400"/>
      </w:trPr>
      <w:tc>
        <w:tcPr>
          <w:tcW w:w="7518" w:type="dxa"/>
          <w:shd w:val="clear" w:color="auto" w:fill="auto"/>
        </w:tcPr>
        <w:p w14:paraId="2735125F" w14:textId="77777777" w:rsidR="00527BD4" w:rsidRPr="00275984" w:rsidRDefault="00527BD4" w:rsidP="00BF4427">
          <w:pPr>
            <w:pStyle w:val="Huisstijl-Rubricering"/>
          </w:pPr>
        </w:p>
      </w:tc>
    </w:tr>
  </w:tbl>
  <w:p w14:paraId="59C3A110"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3A3A23" w14:paraId="3B0FDDE0" w14:textId="77777777" w:rsidTr="003B528D">
      <w:tc>
        <w:tcPr>
          <w:tcW w:w="2160" w:type="dxa"/>
          <w:shd w:val="clear" w:color="auto" w:fill="auto"/>
        </w:tcPr>
        <w:p w14:paraId="4106C066" w14:textId="77777777" w:rsidR="002F71BB" w:rsidRPr="000407BB" w:rsidRDefault="00271CB9" w:rsidP="005D283A">
          <w:pPr>
            <w:pStyle w:val="Colofonkop"/>
            <w:framePr w:hSpace="0" w:wrap="auto" w:vAnchor="margin" w:hAnchor="text" w:xAlign="left" w:yAlign="inline"/>
          </w:pPr>
          <w:r>
            <w:t>Onze referentie</w:t>
          </w:r>
        </w:p>
      </w:tc>
    </w:tr>
    <w:tr w:rsidR="003A3A23" w14:paraId="553E0D00" w14:textId="77777777" w:rsidTr="002F71BB">
      <w:trPr>
        <w:trHeight w:val="259"/>
      </w:trPr>
      <w:tc>
        <w:tcPr>
          <w:tcW w:w="2160" w:type="dxa"/>
          <w:shd w:val="clear" w:color="auto" w:fill="auto"/>
        </w:tcPr>
        <w:p w14:paraId="6ABFA587" w14:textId="05CFE4FA" w:rsidR="00E35CF4" w:rsidRPr="005D283A" w:rsidRDefault="00B347A6" w:rsidP="0049501A">
          <w:pPr>
            <w:spacing w:line="180" w:lineRule="exact"/>
            <w:rPr>
              <w:sz w:val="13"/>
              <w:szCs w:val="13"/>
            </w:rPr>
          </w:pPr>
          <w:r w:rsidRPr="00C5299E">
            <w:rPr>
              <w:sz w:val="13"/>
              <w:szCs w:val="13"/>
            </w:rPr>
            <w:t>49755262</w:t>
          </w:r>
        </w:p>
      </w:tc>
    </w:tr>
  </w:tbl>
  <w:p w14:paraId="4885947D"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3A3A23" w14:paraId="1267981E" w14:textId="77777777" w:rsidTr="001377D4">
      <w:trPr>
        <w:trHeight w:val="2636"/>
      </w:trPr>
      <w:tc>
        <w:tcPr>
          <w:tcW w:w="737" w:type="dxa"/>
          <w:shd w:val="clear" w:color="auto" w:fill="auto"/>
        </w:tcPr>
        <w:p w14:paraId="5B8CED1A"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4870DE81" w14:textId="77777777" w:rsidR="00704845" w:rsidRDefault="00271CB9" w:rsidP="0047126E">
          <w:pPr>
            <w:framePr w:w="3873" w:h="2625" w:hRule="exact" w:wrap="around" w:vAnchor="page" w:hAnchor="page" w:x="6323" w:y="1"/>
          </w:pPr>
          <w:r>
            <w:rPr>
              <w:noProof/>
              <w:lang w:val="en-US" w:eastAsia="en-US"/>
            </w:rPr>
            <w:drawing>
              <wp:inline distT="0" distB="0" distL="0" distR="0" wp14:anchorId="2B10D4AB" wp14:editId="3FBB7857">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2D14CF75" w14:textId="77777777" w:rsidR="00483ECA" w:rsidRDefault="00483ECA" w:rsidP="00D037A9"/>
      </w:tc>
    </w:tr>
  </w:tbl>
  <w:p w14:paraId="2B437DDB"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3A3A23" w14:paraId="506F7DD2" w14:textId="77777777" w:rsidTr="0008539E">
      <w:trPr>
        <w:trHeight w:hRule="exact" w:val="572"/>
      </w:trPr>
      <w:tc>
        <w:tcPr>
          <w:tcW w:w="7520" w:type="dxa"/>
          <w:shd w:val="clear" w:color="auto" w:fill="auto"/>
        </w:tcPr>
        <w:p w14:paraId="574014EC" w14:textId="77777777" w:rsidR="00527BD4" w:rsidRPr="00963440" w:rsidRDefault="00271CB9" w:rsidP="00210BA3">
          <w:pPr>
            <w:pStyle w:val="Huisstijl-Adres"/>
            <w:spacing w:after="0"/>
          </w:pPr>
          <w:r w:rsidRPr="009E3B07">
            <w:t>&gt;Retouradres </w:t>
          </w:r>
          <w:r>
            <w:t>Postbus 16375 2500 BJ Den Haag</w:t>
          </w:r>
          <w:r w:rsidRPr="009E3B07">
            <w:t xml:space="preserve"> </w:t>
          </w:r>
        </w:p>
      </w:tc>
    </w:tr>
    <w:tr w:rsidR="003A3A23" w14:paraId="49858303" w14:textId="77777777" w:rsidTr="00E776C6">
      <w:trPr>
        <w:cantSplit/>
        <w:trHeight w:hRule="exact" w:val="238"/>
      </w:trPr>
      <w:tc>
        <w:tcPr>
          <w:tcW w:w="7520" w:type="dxa"/>
          <w:shd w:val="clear" w:color="auto" w:fill="auto"/>
        </w:tcPr>
        <w:p w14:paraId="603AC431" w14:textId="77777777" w:rsidR="00093ABC" w:rsidRPr="00963440" w:rsidRDefault="00093ABC" w:rsidP="00963440"/>
      </w:tc>
    </w:tr>
    <w:tr w:rsidR="003A3A23" w14:paraId="70C993C7" w14:textId="77777777" w:rsidTr="00E776C6">
      <w:trPr>
        <w:cantSplit/>
        <w:trHeight w:hRule="exact" w:val="1520"/>
      </w:trPr>
      <w:tc>
        <w:tcPr>
          <w:tcW w:w="7520" w:type="dxa"/>
          <w:shd w:val="clear" w:color="auto" w:fill="auto"/>
        </w:tcPr>
        <w:p w14:paraId="21FFE38E" w14:textId="77777777" w:rsidR="00A604D3" w:rsidRPr="00963440" w:rsidRDefault="00A604D3" w:rsidP="00963440"/>
      </w:tc>
    </w:tr>
    <w:tr w:rsidR="003A3A23" w14:paraId="5EEB0E3C" w14:textId="77777777" w:rsidTr="00E776C6">
      <w:trPr>
        <w:trHeight w:hRule="exact" w:val="1077"/>
      </w:trPr>
      <w:tc>
        <w:tcPr>
          <w:tcW w:w="7520" w:type="dxa"/>
          <w:shd w:val="clear" w:color="auto" w:fill="auto"/>
        </w:tcPr>
        <w:p w14:paraId="0037274B" w14:textId="77777777" w:rsidR="00892BA5" w:rsidRPr="00035E67" w:rsidRDefault="00892BA5" w:rsidP="00892BA5">
          <w:pPr>
            <w:tabs>
              <w:tab w:val="left" w:pos="740"/>
            </w:tabs>
            <w:autoSpaceDE w:val="0"/>
            <w:autoSpaceDN w:val="0"/>
            <w:adjustRightInd w:val="0"/>
            <w:rPr>
              <w:rFonts w:cs="Verdana"/>
              <w:szCs w:val="18"/>
            </w:rPr>
          </w:pPr>
        </w:p>
      </w:tc>
    </w:tr>
  </w:tbl>
  <w:p w14:paraId="7A8DF128" w14:textId="77777777" w:rsidR="006F273B" w:rsidRDefault="006F273B" w:rsidP="00BC4AE3">
    <w:pPr>
      <w:pStyle w:val="Koptekst"/>
    </w:pPr>
  </w:p>
  <w:p w14:paraId="32698032" w14:textId="77777777" w:rsidR="00153BD0" w:rsidRDefault="00153BD0" w:rsidP="00BC4AE3">
    <w:pPr>
      <w:pStyle w:val="Koptekst"/>
    </w:pPr>
  </w:p>
  <w:p w14:paraId="1467D0F6" w14:textId="77777777" w:rsidR="0044605E" w:rsidRDefault="0044605E" w:rsidP="00BC4AE3">
    <w:pPr>
      <w:pStyle w:val="Koptekst"/>
    </w:pPr>
  </w:p>
  <w:p w14:paraId="6DC83C30" w14:textId="77777777" w:rsidR="0044605E" w:rsidRDefault="0044605E" w:rsidP="00BC4AE3">
    <w:pPr>
      <w:pStyle w:val="Koptekst"/>
    </w:pPr>
  </w:p>
  <w:p w14:paraId="35BA00F0"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500B7DA">
      <w:start w:val="1"/>
      <w:numFmt w:val="bullet"/>
      <w:pStyle w:val="Lijstopsomteken"/>
      <w:lvlText w:val="•"/>
      <w:lvlJc w:val="left"/>
      <w:pPr>
        <w:tabs>
          <w:tab w:val="num" w:pos="227"/>
        </w:tabs>
        <w:ind w:left="227" w:hanging="227"/>
      </w:pPr>
      <w:rPr>
        <w:rFonts w:ascii="Verdana" w:hAnsi="Verdana" w:hint="default"/>
        <w:sz w:val="18"/>
        <w:szCs w:val="18"/>
      </w:rPr>
    </w:lvl>
    <w:lvl w:ilvl="1" w:tplc="DE6C88DE" w:tentative="1">
      <w:start w:val="1"/>
      <w:numFmt w:val="bullet"/>
      <w:lvlText w:val="o"/>
      <w:lvlJc w:val="left"/>
      <w:pPr>
        <w:tabs>
          <w:tab w:val="num" w:pos="1440"/>
        </w:tabs>
        <w:ind w:left="1440" w:hanging="360"/>
      </w:pPr>
      <w:rPr>
        <w:rFonts w:ascii="Courier New" w:hAnsi="Courier New" w:cs="Courier New" w:hint="default"/>
      </w:rPr>
    </w:lvl>
    <w:lvl w:ilvl="2" w:tplc="4190AF54" w:tentative="1">
      <w:start w:val="1"/>
      <w:numFmt w:val="bullet"/>
      <w:lvlText w:val=""/>
      <w:lvlJc w:val="left"/>
      <w:pPr>
        <w:tabs>
          <w:tab w:val="num" w:pos="2160"/>
        </w:tabs>
        <w:ind w:left="2160" w:hanging="360"/>
      </w:pPr>
      <w:rPr>
        <w:rFonts w:ascii="Wingdings" w:hAnsi="Wingdings" w:hint="default"/>
      </w:rPr>
    </w:lvl>
    <w:lvl w:ilvl="3" w:tplc="D7BE16BC" w:tentative="1">
      <w:start w:val="1"/>
      <w:numFmt w:val="bullet"/>
      <w:lvlText w:val=""/>
      <w:lvlJc w:val="left"/>
      <w:pPr>
        <w:tabs>
          <w:tab w:val="num" w:pos="2880"/>
        </w:tabs>
        <w:ind w:left="2880" w:hanging="360"/>
      </w:pPr>
      <w:rPr>
        <w:rFonts w:ascii="Symbol" w:hAnsi="Symbol" w:hint="default"/>
      </w:rPr>
    </w:lvl>
    <w:lvl w:ilvl="4" w:tplc="ABFED2E8" w:tentative="1">
      <w:start w:val="1"/>
      <w:numFmt w:val="bullet"/>
      <w:lvlText w:val="o"/>
      <w:lvlJc w:val="left"/>
      <w:pPr>
        <w:tabs>
          <w:tab w:val="num" w:pos="3600"/>
        </w:tabs>
        <w:ind w:left="3600" w:hanging="360"/>
      </w:pPr>
      <w:rPr>
        <w:rFonts w:ascii="Courier New" w:hAnsi="Courier New" w:cs="Courier New" w:hint="default"/>
      </w:rPr>
    </w:lvl>
    <w:lvl w:ilvl="5" w:tplc="8AD20604" w:tentative="1">
      <w:start w:val="1"/>
      <w:numFmt w:val="bullet"/>
      <w:lvlText w:val=""/>
      <w:lvlJc w:val="left"/>
      <w:pPr>
        <w:tabs>
          <w:tab w:val="num" w:pos="4320"/>
        </w:tabs>
        <w:ind w:left="4320" w:hanging="360"/>
      </w:pPr>
      <w:rPr>
        <w:rFonts w:ascii="Wingdings" w:hAnsi="Wingdings" w:hint="default"/>
      </w:rPr>
    </w:lvl>
    <w:lvl w:ilvl="6" w:tplc="03E81A10" w:tentative="1">
      <w:start w:val="1"/>
      <w:numFmt w:val="bullet"/>
      <w:lvlText w:val=""/>
      <w:lvlJc w:val="left"/>
      <w:pPr>
        <w:tabs>
          <w:tab w:val="num" w:pos="5040"/>
        </w:tabs>
        <w:ind w:left="5040" w:hanging="360"/>
      </w:pPr>
      <w:rPr>
        <w:rFonts w:ascii="Symbol" w:hAnsi="Symbol" w:hint="default"/>
      </w:rPr>
    </w:lvl>
    <w:lvl w:ilvl="7" w:tplc="1BFCE9A8" w:tentative="1">
      <w:start w:val="1"/>
      <w:numFmt w:val="bullet"/>
      <w:lvlText w:val="o"/>
      <w:lvlJc w:val="left"/>
      <w:pPr>
        <w:tabs>
          <w:tab w:val="num" w:pos="5760"/>
        </w:tabs>
        <w:ind w:left="5760" w:hanging="360"/>
      </w:pPr>
      <w:rPr>
        <w:rFonts w:ascii="Courier New" w:hAnsi="Courier New" w:cs="Courier New" w:hint="default"/>
      </w:rPr>
    </w:lvl>
    <w:lvl w:ilvl="8" w:tplc="7EE4536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FB4B354">
      <w:start w:val="1"/>
      <w:numFmt w:val="bullet"/>
      <w:pStyle w:val="Lijstopsomteken2"/>
      <w:lvlText w:val="–"/>
      <w:lvlJc w:val="left"/>
      <w:pPr>
        <w:tabs>
          <w:tab w:val="num" w:pos="227"/>
        </w:tabs>
        <w:ind w:left="227" w:firstLine="0"/>
      </w:pPr>
      <w:rPr>
        <w:rFonts w:ascii="Verdana" w:hAnsi="Verdana" w:hint="default"/>
      </w:rPr>
    </w:lvl>
    <w:lvl w:ilvl="1" w:tplc="17A20322" w:tentative="1">
      <w:start w:val="1"/>
      <w:numFmt w:val="bullet"/>
      <w:lvlText w:val="o"/>
      <w:lvlJc w:val="left"/>
      <w:pPr>
        <w:tabs>
          <w:tab w:val="num" w:pos="1440"/>
        </w:tabs>
        <w:ind w:left="1440" w:hanging="360"/>
      </w:pPr>
      <w:rPr>
        <w:rFonts w:ascii="Courier New" w:hAnsi="Courier New" w:cs="Courier New" w:hint="default"/>
      </w:rPr>
    </w:lvl>
    <w:lvl w:ilvl="2" w:tplc="9F146AB4" w:tentative="1">
      <w:start w:val="1"/>
      <w:numFmt w:val="bullet"/>
      <w:lvlText w:val=""/>
      <w:lvlJc w:val="left"/>
      <w:pPr>
        <w:tabs>
          <w:tab w:val="num" w:pos="2160"/>
        </w:tabs>
        <w:ind w:left="2160" w:hanging="360"/>
      </w:pPr>
      <w:rPr>
        <w:rFonts w:ascii="Wingdings" w:hAnsi="Wingdings" w:hint="default"/>
      </w:rPr>
    </w:lvl>
    <w:lvl w:ilvl="3" w:tplc="D5E093B2" w:tentative="1">
      <w:start w:val="1"/>
      <w:numFmt w:val="bullet"/>
      <w:lvlText w:val=""/>
      <w:lvlJc w:val="left"/>
      <w:pPr>
        <w:tabs>
          <w:tab w:val="num" w:pos="2880"/>
        </w:tabs>
        <w:ind w:left="2880" w:hanging="360"/>
      </w:pPr>
      <w:rPr>
        <w:rFonts w:ascii="Symbol" w:hAnsi="Symbol" w:hint="default"/>
      </w:rPr>
    </w:lvl>
    <w:lvl w:ilvl="4" w:tplc="A8F0AB40" w:tentative="1">
      <w:start w:val="1"/>
      <w:numFmt w:val="bullet"/>
      <w:lvlText w:val="o"/>
      <w:lvlJc w:val="left"/>
      <w:pPr>
        <w:tabs>
          <w:tab w:val="num" w:pos="3600"/>
        </w:tabs>
        <w:ind w:left="3600" w:hanging="360"/>
      </w:pPr>
      <w:rPr>
        <w:rFonts w:ascii="Courier New" w:hAnsi="Courier New" w:cs="Courier New" w:hint="default"/>
      </w:rPr>
    </w:lvl>
    <w:lvl w:ilvl="5" w:tplc="568C98D0" w:tentative="1">
      <w:start w:val="1"/>
      <w:numFmt w:val="bullet"/>
      <w:lvlText w:val=""/>
      <w:lvlJc w:val="left"/>
      <w:pPr>
        <w:tabs>
          <w:tab w:val="num" w:pos="4320"/>
        </w:tabs>
        <w:ind w:left="4320" w:hanging="360"/>
      </w:pPr>
      <w:rPr>
        <w:rFonts w:ascii="Wingdings" w:hAnsi="Wingdings" w:hint="default"/>
      </w:rPr>
    </w:lvl>
    <w:lvl w:ilvl="6" w:tplc="0A34E04E" w:tentative="1">
      <w:start w:val="1"/>
      <w:numFmt w:val="bullet"/>
      <w:lvlText w:val=""/>
      <w:lvlJc w:val="left"/>
      <w:pPr>
        <w:tabs>
          <w:tab w:val="num" w:pos="5040"/>
        </w:tabs>
        <w:ind w:left="5040" w:hanging="360"/>
      </w:pPr>
      <w:rPr>
        <w:rFonts w:ascii="Symbol" w:hAnsi="Symbol" w:hint="default"/>
      </w:rPr>
    </w:lvl>
    <w:lvl w:ilvl="7" w:tplc="A7F0463E" w:tentative="1">
      <w:start w:val="1"/>
      <w:numFmt w:val="bullet"/>
      <w:lvlText w:val="o"/>
      <w:lvlJc w:val="left"/>
      <w:pPr>
        <w:tabs>
          <w:tab w:val="num" w:pos="5760"/>
        </w:tabs>
        <w:ind w:left="5760" w:hanging="360"/>
      </w:pPr>
      <w:rPr>
        <w:rFonts w:ascii="Courier New" w:hAnsi="Courier New" w:cs="Courier New" w:hint="default"/>
      </w:rPr>
    </w:lvl>
    <w:lvl w:ilvl="8" w:tplc="128A8CA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20566531">
    <w:abstractNumId w:val="10"/>
  </w:num>
  <w:num w:numId="2" w16cid:durableId="1255432406">
    <w:abstractNumId w:val="7"/>
  </w:num>
  <w:num w:numId="3" w16cid:durableId="1163933450">
    <w:abstractNumId w:val="6"/>
  </w:num>
  <w:num w:numId="4" w16cid:durableId="275334071">
    <w:abstractNumId w:val="5"/>
  </w:num>
  <w:num w:numId="5" w16cid:durableId="809128702">
    <w:abstractNumId w:val="4"/>
  </w:num>
  <w:num w:numId="6" w16cid:durableId="1873105549">
    <w:abstractNumId w:val="8"/>
  </w:num>
  <w:num w:numId="7" w16cid:durableId="223374037">
    <w:abstractNumId w:val="3"/>
  </w:num>
  <w:num w:numId="8" w16cid:durableId="2056662384">
    <w:abstractNumId w:val="2"/>
  </w:num>
  <w:num w:numId="9" w16cid:durableId="1057240784">
    <w:abstractNumId w:val="1"/>
  </w:num>
  <w:num w:numId="10" w16cid:durableId="2137672964">
    <w:abstractNumId w:val="0"/>
  </w:num>
  <w:num w:numId="11" w16cid:durableId="737482477">
    <w:abstractNumId w:val="9"/>
  </w:num>
  <w:num w:numId="12" w16cid:durableId="946159103">
    <w:abstractNumId w:val="11"/>
  </w:num>
  <w:num w:numId="13" w16cid:durableId="939411023">
    <w:abstractNumId w:val="13"/>
  </w:num>
  <w:num w:numId="14" w16cid:durableId="144396162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77B4"/>
    <w:rsid w:val="00122CF9"/>
    <w:rsid w:val="00123704"/>
    <w:rsid w:val="001270C7"/>
    <w:rsid w:val="00127580"/>
    <w:rsid w:val="00132540"/>
    <w:rsid w:val="001377D4"/>
    <w:rsid w:val="00142E41"/>
    <w:rsid w:val="0014786A"/>
    <w:rsid w:val="001516A4"/>
    <w:rsid w:val="00151E5F"/>
    <w:rsid w:val="00153BD0"/>
    <w:rsid w:val="001569AB"/>
    <w:rsid w:val="00164D63"/>
    <w:rsid w:val="0016725C"/>
    <w:rsid w:val="0016797B"/>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129"/>
    <w:rsid w:val="001A6D93"/>
    <w:rsid w:val="001B2BBA"/>
    <w:rsid w:val="001B35FA"/>
    <w:rsid w:val="001C006F"/>
    <w:rsid w:val="001C2C36"/>
    <w:rsid w:val="001C32EC"/>
    <w:rsid w:val="001C38BD"/>
    <w:rsid w:val="001C4D5A"/>
    <w:rsid w:val="001E0256"/>
    <w:rsid w:val="001E34C6"/>
    <w:rsid w:val="001E541E"/>
    <w:rsid w:val="001E549F"/>
    <w:rsid w:val="001E5581"/>
    <w:rsid w:val="001F3C70"/>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1CB9"/>
    <w:rsid w:val="00273F3B"/>
    <w:rsid w:val="00274DB7"/>
    <w:rsid w:val="00275984"/>
    <w:rsid w:val="00276199"/>
    <w:rsid w:val="002768F3"/>
    <w:rsid w:val="00276DA4"/>
    <w:rsid w:val="00280F74"/>
    <w:rsid w:val="00286998"/>
    <w:rsid w:val="00291AB7"/>
    <w:rsid w:val="002925FC"/>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25276"/>
    <w:rsid w:val="00334154"/>
    <w:rsid w:val="003341D0"/>
    <w:rsid w:val="003372C4"/>
    <w:rsid w:val="00341FA0"/>
    <w:rsid w:val="00342374"/>
    <w:rsid w:val="00344F3D"/>
    <w:rsid w:val="00345299"/>
    <w:rsid w:val="00351A8D"/>
    <w:rsid w:val="003526BB"/>
    <w:rsid w:val="00352BCF"/>
    <w:rsid w:val="00353932"/>
    <w:rsid w:val="0035464B"/>
    <w:rsid w:val="00356D2B"/>
    <w:rsid w:val="0035757D"/>
    <w:rsid w:val="00361A56"/>
    <w:rsid w:val="0036252A"/>
    <w:rsid w:val="00364D9D"/>
    <w:rsid w:val="00371048"/>
    <w:rsid w:val="0037396C"/>
    <w:rsid w:val="0037421D"/>
    <w:rsid w:val="00374412"/>
    <w:rsid w:val="00376093"/>
    <w:rsid w:val="0037715E"/>
    <w:rsid w:val="00383DA1"/>
    <w:rsid w:val="00385F30"/>
    <w:rsid w:val="00387600"/>
    <w:rsid w:val="003934A3"/>
    <w:rsid w:val="00393696"/>
    <w:rsid w:val="00393963"/>
    <w:rsid w:val="00395575"/>
    <w:rsid w:val="00395672"/>
    <w:rsid w:val="003A06C8"/>
    <w:rsid w:val="003A0D7C"/>
    <w:rsid w:val="003A3A23"/>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E33D8"/>
    <w:rsid w:val="004F0F6D"/>
    <w:rsid w:val="004F2483"/>
    <w:rsid w:val="004F42FF"/>
    <w:rsid w:val="004F44C2"/>
    <w:rsid w:val="00505262"/>
    <w:rsid w:val="005107B1"/>
    <w:rsid w:val="00516022"/>
    <w:rsid w:val="00521CEE"/>
    <w:rsid w:val="005240CC"/>
    <w:rsid w:val="00527BD4"/>
    <w:rsid w:val="00533061"/>
    <w:rsid w:val="00533FA1"/>
    <w:rsid w:val="00534C77"/>
    <w:rsid w:val="005403C8"/>
    <w:rsid w:val="00541AD9"/>
    <w:rsid w:val="005429DC"/>
    <w:rsid w:val="00547B73"/>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37C"/>
    <w:rsid w:val="005E64E2"/>
    <w:rsid w:val="005F62D3"/>
    <w:rsid w:val="005F6D11"/>
    <w:rsid w:val="00600CF0"/>
    <w:rsid w:val="006048F4"/>
    <w:rsid w:val="0060660A"/>
    <w:rsid w:val="0060794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460DD"/>
    <w:rsid w:val="0065244E"/>
    <w:rsid w:val="006534D0"/>
    <w:rsid w:val="00653606"/>
    <w:rsid w:val="006610E9"/>
    <w:rsid w:val="00661591"/>
    <w:rsid w:val="00662A78"/>
    <w:rsid w:val="00663187"/>
    <w:rsid w:val="0066632F"/>
    <w:rsid w:val="00671DC7"/>
    <w:rsid w:val="00674A89"/>
    <w:rsid w:val="00674F3D"/>
    <w:rsid w:val="00682E02"/>
    <w:rsid w:val="00685545"/>
    <w:rsid w:val="006864B3"/>
    <w:rsid w:val="00686AED"/>
    <w:rsid w:val="00692BA9"/>
    <w:rsid w:val="00692C30"/>
    <w:rsid w:val="00692D64"/>
    <w:rsid w:val="006A10F8"/>
    <w:rsid w:val="006A2100"/>
    <w:rsid w:val="006B0A79"/>
    <w:rsid w:val="006B0BF3"/>
    <w:rsid w:val="006B1521"/>
    <w:rsid w:val="006B2A77"/>
    <w:rsid w:val="006B421D"/>
    <w:rsid w:val="006B775E"/>
    <w:rsid w:val="006B7B87"/>
    <w:rsid w:val="006B7BC7"/>
    <w:rsid w:val="006C0013"/>
    <w:rsid w:val="006C1189"/>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72876"/>
    <w:rsid w:val="00780A3E"/>
    <w:rsid w:val="00783559"/>
    <w:rsid w:val="007846ED"/>
    <w:rsid w:val="00785C3B"/>
    <w:rsid w:val="00787C08"/>
    <w:rsid w:val="0079504C"/>
    <w:rsid w:val="00797AA5"/>
    <w:rsid w:val="007A25C5"/>
    <w:rsid w:val="007A26BD"/>
    <w:rsid w:val="007A4105"/>
    <w:rsid w:val="007A4F0E"/>
    <w:rsid w:val="007A514C"/>
    <w:rsid w:val="007B0D8E"/>
    <w:rsid w:val="007B16D6"/>
    <w:rsid w:val="007B4503"/>
    <w:rsid w:val="007C03C9"/>
    <w:rsid w:val="007C16D8"/>
    <w:rsid w:val="007C406E"/>
    <w:rsid w:val="007C5183"/>
    <w:rsid w:val="007C7573"/>
    <w:rsid w:val="007E14E4"/>
    <w:rsid w:val="007E1599"/>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0C26"/>
    <w:rsid w:val="00921861"/>
    <w:rsid w:val="00924639"/>
    <w:rsid w:val="0092611E"/>
    <w:rsid w:val="00926F1F"/>
    <w:rsid w:val="00926F4B"/>
    <w:rsid w:val="00930B13"/>
    <w:rsid w:val="00930C09"/>
    <w:rsid w:val="00930DFD"/>
    <w:rsid w:val="009311C8"/>
    <w:rsid w:val="0093199F"/>
    <w:rsid w:val="00933376"/>
    <w:rsid w:val="00933A2F"/>
    <w:rsid w:val="0094000D"/>
    <w:rsid w:val="00940206"/>
    <w:rsid w:val="00941B16"/>
    <w:rsid w:val="00946703"/>
    <w:rsid w:val="00950170"/>
    <w:rsid w:val="009528B2"/>
    <w:rsid w:val="009607C4"/>
    <w:rsid w:val="00962F2A"/>
    <w:rsid w:val="00963440"/>
    <w:rsid w:val="009716D8"/>
    <w:rsid w:val="009718F9"/>
    <w:rsid w:val="009724E4"/>
    <w:rsid w:val="00972FB9"/>
    <w:rsid w:val="00975112"/>
    <w:rsid w:val="009812EB"/>
    <w:rsid w:val="00981768"/>
    <w:rsid w:val="00982E3E"/>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E45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0CDE"/>
    <w:rsid w:val="00B21FF9"/>
    <w:rsid w:val="00B220A5"/>
    <w:rsid w:val="00B2317A"/>
    <w:rsid w:val="00B259C8"/>
    <w:rsid w:val="00B26CCF"/>
    <w:rsid w:val="00B30FC2"/>
    <w:rsid w:val="00B31BA0"/>
    <w:rsid w:val="00B331A2"/>
    <w:rsid w:val="00B33CF2"/>
    <w:rsid w:val="00B347A6"/>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487D"/>
    <w:rsid w:val="00BB61B0"/>
    <w:rsid w:val="00BC0D9E"/>
    <w:rsid w:val="00BC3B53"/>
    <w:rsid w:val="00BC3B96"/>
    <w:rsid w:val="00BC4495"/>
    <w:rsid w:val="00BC4AE3"/>
    <w:rsid w:val="00BC5B28"/>
    <w:rsid w:val="00BC7264"/>
    <w:rsid w:val="00BD7E81"/>
    <w:rsid w:val="00BE17D4"/>
    <w:rsid w:val="00BE3F88"/>
    <w:rsid w:val="00BE4756"/>
    <w:rsid w:val="00BE5ED9"/>
    <w:rsid w:val="00BE7B41"/>
    <w:rsid w:val="00BF4427"/>
    <w:rsid w:val="00BF46B6"/>
    <w:rsid w:val="00BF5675"/>
    <w:rsid w:val="00C07E85"/>
    <w:rsid w:val="00C15A91"/>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299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4E9F"/>
    <w:rsid w:val="00D36447"/>
    <w:rsid w:val="00D41CE8"/>
    <w:rsid w:val="00D44B73"/>
    <w:rsid w:val="00D45993"/>
    <w:rsid w:val="00D516BE"/>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03E8"/>
    <w:rsid w:val="00DA1BA1"/>
    <w:rsid w:val="00DA241E"/>
    <w:rsid w:val="00DA51B5"/>
    <w:rsid w:val="00DB36FE"/>
    <w:rsid w:val="00DB38E3"/>
    <w:rsid w:val="00DB533A"/>
    <w:rsid w:val="00DB6307"/>
    <w:rsid w:val="00DC18F3"/>
    <w:rsid w:val="00DC2443"/>
    <w:rsid w:val="00DC691C"/>
    <w:rsid w:val="00DD1DCD"/>
    <w:rsid w:val="00DD338F"/>
    <w:rsid w:val="00DD3404"/>
    <w:rsid w:val="00DD5654"/>
    <w:rsid w:val="00DD66F2"/>
    <w:rsid w:val="00DE1EB5"/>
    <w:rsid w:val="00DE3FE0"/>
    <w:rsid w:val="00DE578A"/>
    <w:rsid w:val="00DE7C68"/>
    <w:rsid w:val="00DF2583"/>
    <w:rsid w:val="00DF3E62"/>
    <w:rsid w:val="00DF4D7F"/>
    <w:rsid w:val="00DF4E80"/>
    <w:rsid w:val="00DF54D9"/>
    <w:rsid w:val="00DF63F3"/>
    <w:rsid w:val="00DF7283"/>
    <w:rsid w:val="00E01A59"/>
    <w:rsid w:val="00E027A0"/>
    <w:rsid w:val="00E0622C"/>
    <w:rsid w:val="00E0675E"/>
    <w:rsid w:val="00E06CD4"/>
    <w:rsid w:val="00E0730C"/>
    <w:rsid w:val="00E10419"/>
    <w:rsid w:val="00E10DC6"/>
    <w:rsid w:val="00E11F8E"/>
    <w:rsid w:val="00E13D95"/>
    <w:rsid w:val="00E14AA3"/>
    <w:rsid w:val="00E15881"/>
    <w:rsid w:val="00E16A8F"/>
    <w:rsid w:val="00E17CA2"/>
    <w:rsid w:val="00E20C25"/>
    <w:rsid w:val="00E210E0"/>
    <w:rsid w:val="00E21DE3"/>
    <w:rsid w:val="00E233D5"/>
    <w:rsid w:val="00E24896"/>
    <w:rsid w:val="00E307D1"/>
    <w:rsid w:val="00E35710"/>
    <w:rsid w:val="00E35CF4"/>
    <w:rsid w:val="00E3731D"/>
    <w:rsid w:val="00E37811"/>
    <w:rsid w:val="00E45E1B"/>
    <w:rsid w:val="00E468E4"/>
    <w:rsid w:val="00E51469"/>
    <w:rsid w:val="00E54114"/>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56B2"/>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F20B39"/>
  <w15:docId w15:val="{E569151F-7C2A-41A4-A86E-92C366D18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oetnootmarkering">
    <w:name w:val="footnote reference"/>
    <w:basedOn w:val="Standaardalinea-lettertype"/>
    <w:rsid w:val="00271CB9"/>
    <w:rPr>
      <w:vertAlign w:val="superscript"/>
    </w:rPr>
  </w:style>
  <w:style w:type="character" w:styleId="Verwijzingopmerking">
    <w:name w:val="annotation reference"/>
    <w:basedOn w:val="Standaardalinea-lettertype"/>
    <w:rsid w:val="007E1599"/>
    <w:rPr>
      <w:sz w:val="16"/>
      <w:szCs w:val="16"/>
    </w:rPr>
  </w:style>
  <w:style w:type="paragraph" w:styleId="Tekstopmerking">
    <w:name w:val="annotation text"/>
    <w:basedOn w:val="Standaard"/>
    <w:link w:val="TekstopmerkingChar"/>
    <w:rsid w:val="007E1599"/>
    <w:pPr>
      <w:spacing w:line="240" w:lineRule="auto"/>
    </w:pPr>
    <w:rPr>
      <w:sz w:val="20"/>
      <w:szCs w:val="20"/>
    </w:rPr>
  </w:style>
  <w:style w:type="character" w:customStyle="1" w:styleId="TekstopmerkingChar">
    <w:name w:val="Tekst opmerking Char"/>
    <w:basedOn w:val="Standaardalinea-lettertype"/>
    <w:link w:val="Tekstopmerking"/>
    <w:rsid w:val="007E1599"/>
    <w:rPr>
      <w:rFonts w:ascii="Verdana" w:hAnsi="Verdana"/>
      <w:lang w:val="nl-NL" w:eastAsia="nl-NL"/>
    </w:rPr>
  </w:style>
  <w:style w:type="paragraph" w:styleId="Onderwerpvanopmerking">
    <w:name w:val="annotation subject"/>
    <w:basedOn w:val="Tekstopmerking"/>
    <w:next w:val="Tekstopmerking"/>
    <w:link w:val="OnderwerpvanopmerkingChar"/>
    <w:rsid w:val="007E1599"/>
    <w:rPr>
      <w:b/>
      <w:bCs/>
    </w:rPr>
  </w:style>
  <w:style w:type="character" w:customStyle="1" w:styleId="OnderwerpvanopmerkingChar">
    <w:name w:val="Onderwerp van opmerking Char"/>
    <w:basedOn w:val="TekstopmerkingChar"/>
    <w:link w:val="Onderwerpvanopmerking"/>
    <w:rsid w:val="007E1599"/>
    <w:rPr>
      <w:rFonts w:ascii="Verdana" w:hAnsi="Verdana"/>
      <w:b/>
      <w:bCs/>
      <w:lang w:val="nl-NL" w:eastAsia="nl-NL"/>
    </w:rPr>
  </w:style>
  <w:style w:type="character" w:styleId="Onopgelostemelding">
    <w:name w:val="Unresolved Mention"/>
    <w:basedOn w:val="Standaardalinea-lettertype"/>
    <w:uiPriority w:val="99"/>
    <w:semiHidden/>
    <w:unhideWhenUsed/>
    <w:rsid w:val="00B20CDE"/>
    <w:rPr>
      <w:color w:val="605E5C"/>
      <w:shd w:val="clear" w:color="auto" w:fill="E1DFDD"/>
    </w:rPr>
  </w:style>
  <w:style w:type="paragraph" w:styleId="Revisie">
    <w:name w:val="Revision"/>
    <w:hidden/>
    <w:uiPriority w:val="99"/>
    <w:semiHidden/>
    <w:rsid w:val="0016797B"/>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29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1901</ap:Words>
  <ap:Characters>10753</ap:Characters>
  <ap:DocSecurity>0</ap:DocSecurity>
  <ap:Lines>89</ap:Lines>
  <ap:Paragraphs>25</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12629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2025-01-30T14:06:00.0000000Z</lastPrinted>
  <dcterms:created xsi:type="dcterms:W3CDTF">2025-01-30T14:08:00.0000000Z</dcterms:created>
  <dcterms:modified xsi:type="dcterms:W3CDTF">2025-01-30T14:08:00.0000000Z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O282VER</vt:lpwstr>
  </property>
  <property fmtid="{D5CDD505-2E9C-101B-9397-08002B2CF9AE}" pid="3" name="Author">
    <vt:lpwstr>O282VER</vt:lpwstr>
  </property>
  <property fmtid="{D5CDD505-2E9C-101B-9397-08002B2CF9AE}" pid="4" name="cs_objectid">
    <vt:lpwstr>49755262</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de leden Beckerman en Van Nispen (SP) over het bericht ‘Criminelen vroegen studiefinanciering aan op naam van Helmondse vrouw: rechter geeft minister veeg uit de pan’</vt:lpwstr>
  </property>
  <property fmtid="{D5CDD505-2E9C-101B-9397-08002B2CF9AE}" pid="9" name="ocw_directie">
    <vt:lpwstr>HOENS/A</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Kamervragen Eerste/Tweede Kamer</vt:lpwstr>
  </property>
  <property fmtid="{D5CDD505-2E9C-101B-9397-08002B2CF9AE}" pid="17" name="TemplateId">
    <vt:lpwstr>94679A960E72473F8D0DB97D9DB29BB7</vt:lpwstr>
  </property>
  <property fmtid="{D5CDD505-2E9C-101B-9397-08002B2CF9AE}" pid="18" name="Typist">
    <vt:lpwstr>O282VER</vt:lpwstr>
  </property>
</Properties>
</file>