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58E8" w:rsidR="002B58E8" w:rsidP="002B58E8" w:rsidRDefault="001C14AE" w14:paraId="5B06D56C" w14:textId="5657590C">
      <w:pPr>
        <w:ind w:left="1416" w:hanging="1416"/>
        <w:rPr>
          <w:rFonts w:ascii="Calibri" w:hAnsi="Calibri" w:cs="Calibri"/>
        </w:rPr>
      </w:pPr>
      <w:r w:rsidRPr="002B58E8">
        <w:rPr>
          <w:rFonts w:ascii="Calibri" w:hAnsi="Calibri" w:cs="Calibri"/>
        </w:rPr>
        <w:t>36600</w:t>
      </w:r>
      <w:r w:rsidRPr="002B58E8" w:rsidR="002B58E8">
        <w:rPr>
          <w:rFonts w:ascii="Calibri" w:hAnsi="Calibri" w:cs="Calibri"/>
        </w:rPr>
        <w:t xml:space="preserve"> </w:t>
      </w:r>
      <w:r w:rsidRPr="002B58E8">
        <w:rPr>
          <w:rFonts w:ascii="Calibri" w:hAnsi="Calibri" w:cs="Calibri"/>
        </w:rPr>
        <w:t>X</w:t>
      </w:r>
      <w:r w:rsidRPr="002B58E8" w:rsidR="002B58E8">
        <w:rPr>
          <w:rFonts w:ascii="Calibri" w:hAnsi="Calibri" w:cs="Calibri"/>
        </w:rPr>
        <w:tab/>
        <w:t>Vaststelling van de begrotingsstaten van het Ministerie van Defensie (X) voor het jaar 2025</w:t>
      </w:r>
    </w:p>
    <w:p w:rsidRPr="002B58E8" w:rsidR="002B58E8" w:rsidP="00D80872" w:rsidRDefault="002B58E8" w14:paraId="55033F51" w14:textId="77777777">
      <w:pPr>
        <w:rPr>
          <w:rFonts w:ascii="Calibri" w:hAnsi="Calibri" w:cs="Calibri"/>
        </w:rPr>
      </w:pPr>
      <w:r w:rsidRPr="002B58E8">
        <w:rPr>
          <w:rFonts w:ascii="Calibri" w:hAnsi="Calibri" w:cs="Calibri"/>
        </w:rPr>
        <w:t xml:space="preserve">Nr. </w:t>
      </w:r>
      <w:r w:rsidRPr="002B58E8">
        <w:rPr>
          <w:rFonts w:ascii="Calibri" w:hAnsi="Calibri" w:cs="Calibri"/>
        </w:rPr>
        <w:t>74</w:t>
      </w:r>
      <w:r w:rsidRPr="002B58E8">
        <w:rPr>
          <w:rFonts w:ascii="Calibri" w:hAnsi="Calibri" w:cs="Calibri"/>
        </w:rPr>
        <w:tab/>
      </w:r>
      <w:r w:rsidRPr="002B58E8">
        <w:rPr>
          <w:rFonts w:ascii="Calibri" w:hAnsi="Calibri" w:cs="Calibri"/>
        </w:rPr>
        <w:tab/>
        <w:t>Brief van de minister van Defensie</w:t>
      </w:r>
    </w:p>
    <w:p w:rsidRPr="002B58E8" w:rsidR="002B58E8" w:rsidP="001C14AE" w:rsidRDefault="002B58E8" w14:paraId="09FA96AF" w14:textId="3E707F77">
      <w:pPr>
        <w:spacing w:after="0"/>
        <w:rPr>
          <w:rFonts w:ascii="Calibri" w:hAnsi="Calibri" w:cs="Calibri"/>
        </w:rPr>
      </w:pPr>
      <w:r w:rsidRPr="002B58E8">
        <w:rPr>
          <w:rFonts w:ascii="Calibri" w:hAnsi="Calibri" w:cs="Calibri"/>
        </w:rPr>
        <w:t>Aan de Voorzitter van de Tweede Kamer der Staten-Generaal</w:t>
      </w:r>
    </w:p>
    <w:p w:rsidRPr="002B58E8" w:rsidR="002B58E8" w:rsidP="001C14AE" w:rsidRDefault="002B58E8" w14:paraId="59654147" w14:textId="77777777">
      <w:pPr>
        <w:spacing w:after="0"/>
        <w:rPr>
          <w:rFonts w:ascii="Calibri" w:hAnsi="Calibri" w:cs="Calibri"/>
        </w:rPr>
      </w:pPr>
    </w:p>
    <w:p w:rsidRPr="002B58E8" w:rsidR="002B58E8" w:rsidP="001C14AE" w:rsidRDefault="002B58E8" w14:paraId="612879F8" w14:textId="72106E13">
      <w:pPr>
        <w:spacing w:after="0"/>
        <w:rPr>
          <w:rFonts w:ascii="Calibri" w:hAnsi="Calibri" w:cs="Calibri"/>
        </w:rPr>
      </w:pPr>
      <w:r w:rsidRPr="002B58E8">
        <w:rPr>
          <w:rFonts w:ascii="Calibri" w:hAnsi="Calibri" w:cs="Calibri"/>
        </w:rPr>
        <w:t>Den Haag, 31 januari 2025</w:t>
      </w:r>
    </w:p>
    <w:p w:rsidRPr="002B58E8" w:rsidR="002B58E8" w:rsidP="001C14AE" w:rsidRDefault="002B58E8" w14:paraId="090BB441" w14:textId="77777777">
      <w:pPr>
        <w:spacing w:after="0"/>
        <w:rPr>
          <w:rFonts w:ascii="Calibri" w:hAnsi="Calibri" w:cs="Calibri"/>
        </w:rPr>
      </w:pPr>
    </w:p>
    <w:p w:rsidRPr="002B58E8" w:rsidR="001C14AE" w:rsidP="001C14AE" w:rsidRDefault="001C14AE" w14:paraId="3D169F29" w14:textId="77777777">
      <w:pPr>
        <w:spacing w:after="0"/>
        <w:rPr>
          <w:rFonts w:ascii="Calibri" w:hAnsi="Calibri" w:cs="Calibri"/>
        </w:rPr>
      </w:pPr>
    </w:p>
    <w:p w:rsidRPr="002B58E8" w:rsidR="001C14AE" w:rsidP="001C14AE" w:rsidRDefault="001C14AE" w14:paraId="4637F996" w14:textId="28D6375C">
      <w:pPr>
        <w:spacing w:after="0"/>
        <w:rPr>
          <w:rFonts w:ascii="Calibri" w:hAnsi="Calibri" w:cs="Calibri"/>
        </w:rPr>
      </w:pPr>
      <w:r w:rsidRPr="002B58E8">
        <w:rPr>
          <w:rFonts w:ascii="Calibri" w:hAnsi="Calibri" w:cs="Calibri"/>
        </w:rPr>
        <w:t>Hierbij bied ik u het Jaarplan 2025 van de Kustwacht voor het Koninkrijk der Nederlanden in het Caribisch gebied (hierna Kustwacht) aan. De Rijksministerraad heeft dit jaarplan op 31 januari 2025 vastgesteld.</w:t>
      </w:r>
    </w:p>
    <w:p w:rsidRPr="002B58E8" w:rsidR="001C14AE" w:rsidP="001C14AE" w:rsidRDefault="001C14AE" w14:paraId="6C6ED072" w14:textId="77777777">
      <w:pPr>
        <w:spacing w:after="0"/>
        <w:rPr>
          <w:rFonts w:ascii="Calibri" w:hAnsi="Calibri" w:cs="Calibri"/>
        </w:rPr>
      </w:pPr>
    </w:p>
    <w:p w:rsidRPr="002B58E8" w:rsidR="001C14AE" w:rsidP="001C14AE" w:rsidRDefault="001C14AE" w14:paraId="723FA743" w14:textId="77777777">
      <w:pPr>
        <w:spacing w:after="0"/>
        <w:rPr>
          <w:rFonts w:ascii="Calibri" w:hAnsi="Calibri" w:cs="Calibri"/>
        </w:rPr>
      </w:pPr>
      <w:r w:rsidRPr="002B58E8">
        <w:rPr>
          <w:rFonts w:ascii="Calibri" w:hAnsi="Calibri" w:cs="Calibri"/>
        </w:rPr>
        <w:t xml:space="preserve">De Kustwacht is de maritieme schakel in de rechtshandhavingsketen van het Caribisch deel van het Koninkrijk. De Kustwacht oefent haar taken uit binnen het kader van de Rijkswet Kustwacht voor Aruba, Curaçao, Sint Maarten alsmede voor de openbare lichamen Bonaire, Sint Eustatius en Saba. Naast dienstverlenende taken, zoals </w:t>
      </w:r>
      <w:r w:rsidRPr="002B58E8">
        <w:rPr>
          <w:rFonts w:ascii="Calibri" w:hAnsi="Calibri" w:cs="Calibri"/>
          <w:i/>
        </w:rPr>
        <w:t xml:space="preserve">search </w:t>
      </w:r>
      <w:proofErr w:type="spellStart"/>
      <w:r w:rsidRPr="002B58E8">
        <w:rPr>
          <w:rFonts w:ascii="Calibri" w:hAnsi="Calibri" w:cs="Calibri"/>
          <w:i/>
        </w:rPr>
        <w:t>and</w:t>
      </w:r>
      <w:proofErr w:type="spellEnd"/>
      <w:r w:rsidRPr="002B58E8">
        <w:rPr>
          <w:rFonts w:ascii="Calibri" w:hAnsi="Calibri" w:cs="Calibri"/>
          <w:i/>
        </w:rPr>
        <w:t xml:space="preserve"> </w:t>
      </w:r>
      <w:proofErr w:type="spellStart"/>
      <w:r w:rsidRPr="002B58E8">
        <w:rPr>
          <w:rFonts w:ascii="Calibri" w:hAnsi="Calibri" w:cs="Calibri"/>
          <w:i/>
        </w:rPr>
        <w:t>rescue</w:t>
      </w:r>
      <w:proofErr w:type="spellEnd"/>
      <w:r w:rsidRPr="002B58E8">
        <w:rPr>
          <w:rFonts w:ascii="Calibri" w:hAnsi="Calibri" w:cs="Calibri"/>
        </w:rPr>
        <w:t xml:space="preserve">, voert de Kustwacht opsporings- en toezichthoudende taken uit in het Caribisch gebied. Hieronder vallen drugsbestrijding, algemene politietaken, terrorismebestrijding, grensbewaking, het handhaven van milieuvoorschriften en het bestrijden van mensensmokkel, mensenhandel en irreguliere immigratie. </w:t>
      </w:r>
    </w:p>
    <w:p w:rsidRPr="002B58E8" w:rsidR="001C14AE" w:rsidP="001C14AE" w:rsidRDefault="001C14AE" w14:paraId="0F00AD4E" w14:textId="77777777">
      <w:pPr>
        <w:spacing w:after="0"/>
        <w:rPr>
          <w:rFonts w:ascii="Calibri" w:hAnsi="Calibri" w:cs="Calibri"/>
        </w:rPr>
      </w:pPr>
    </w:p>
    <w:p w:rsidRPr="002B58E8" w:rsidR="001C14AE" w:rsidP="001C14AE" w:rsidRDefault="001C14AE" w14:paraId="28053578" w14:textId="77777777">
      <w:pPr>
        <w:spacing w:after="0"/>
        <w:rPr>
          <w:rFonts w:ascii="Calibri" w:hAnsi="Calibri" w:cs="Calibri"/>
        </w:rPr>
      </w:pPr>
      <w:r w:rsidRPr="002B58E8">
        <w:rPr>
          <w:rFonts w:ascii="Calibri" w:hAnsi="Calibri" w:cs="Calibri"/>
        </w:rPr>
        <w:t xml:space="preserve">Het Caribisch deel van het Koninkrijk bevindt zich in een dynamische regio met geopolitieke, sociaaleconomische en klimatologische uitdagingen, die ook mogelijk effect kunnen hebben op het werkveld van de Kustwacht. De Kustwacht is een waardevolle speler in de aanpak van georganiseerde criminaliteit en rampenbestrijding. Als organisatie die uitvoering geeft aan beleidsdoelen van verschillende Nederlandse ministeries en de vier autonome Landen heeft de Kustwacht ook maatschappelijk gezien een belangrijke rol in het Caribisch deel van het Koninkrijk. De Kustwacht werkt samen met diverse uitvoeringsorganisaties en met Kustwachten van andere landen in de nabije omgeving.  </w:t>
      </w:r>
    </w:p>
    <w:p w:rsidRPr="002B58E8" w:rsidR="001C14AE" w:rsidP="001C14AE" w:rsidRDefault="001C14AE" w14:paraId="6AE115E8" w14:textId="77777777">
      <w:pPr>
        <w:spacing w:after="0"/>
        <w:rPr>
          <w:rFonts w:ascii="Calibri" w:hAnsi="Calibri" w:cs="Calibri"/>
        </w:rPr>
      </w:pPr>
    </w:p>
    <w:p w:rsidRPr="002B58E8" w:rsidR="001C14AE" w:rsidP="001C14AE" w:rsidRDefault="001C14AE" w14:paraId="581252E6" w14:textId="77777777">
      <w:pPr>
        <w:spacing w:after="0"/>
        <w:rPr>
          <w:rFonts w:ascii="Calibri" w:hAnsi="Calibri" w:cs="Calibri"/>
        </w:rPr>
      </w:pPr>
      <w:r w:rsidRPr="002B58E8">
        <w:rPr>
          <w:rFonts w:ascii="Calibri" w:hAnsi="Calibri" w:cs="Calibri"/>
        </w:rPr>
        <w:t xml:space="preserve">Het Jaarplan van de Kustwacht bevat een weergave van de taken, de prioriteiten uit het Justitieel Beleidsplan, de actuele externe factoren die de taakuitvoering beïnvloeden en de beleidsaccenten van de bij de Kustwacht betrokken Landen en ministeries. Het Jaarplan 2025 is het richtinggevende document op basis waarvan de Directeur Kustwacht zijn operationele inzet, inclusief de bijbehorende bedrijfsvoeringaspecten, plant en uitvoert in het komende kalenderjaar. Het plan vormt de basis voor de Kustwacht om ook in 2025 haar taken als maritieme rechtshandhavingsorganisatie van Aruba, Curaçao, Sint Maarten en Caribisch Nederland te kunnen blijven uitvoeren. </w:t>
      </w:r>
    </w:p>
    <w:p w:rsidRPr="002B58E8" w:rsidR="001C14AE" w:rsidP="001C14AE" w:rsidRDefault="001C14AE" w14:paraId="024131A7" w14:textId="77777777">
      <w:pPr>
        <w:spacing w:after="0"/>
        <w:rPr>
          <w:rFonts w:ascii="Calibri" w:hAnsi="Calibri" w:cs="Calibri"/>
        </w:rPr>
      </w:pPr>
    </w:p>
    <w:p w:rsidR="002B58E8" w:rsidP="001C14AE" w:rsidRDefault="001C14AE" w14:paraId="3226A29A" w14:textId="77777777">
      <w:pPr>
        <w:spacing w:after="0"/>
        <w:rPr>
          <w:rFonts w:ascii="Calibri" w:hAnsi="Calibri" w:cs="Calibri"/>
        </w:rPr>
      </w:pPr>
      <w:r w:rsidRPr="002B58E8">
        <w:rPr>
          <w:rFonts w:ascii="Calibri" w:hAnsi="Calibri" w:cs="Calibri"/>
        </w:rPr>
        <w:t xml:space="preserve">Het komende jaar ligt de nadruk op de verdere uitwerking van het Lange Termijn Plan Personeel 2021-2028 (inclusief de afronding van het personele transitietraject 2025) en het Lange Termijn Plan Materieel 2019-2028 (waaronder de waldetectiecapaciteit op de Bovenwindse eilanden en de vervanging van de cuttercapaciteit). </w:t>
      </w:r>
    </w:p>
    <w:p w:rsidR="002B58E8" w:rsidRDefault="002B58E8" w14:paraId="0F276946" w14:textId="77777777">
      <w:pPr>
        <w:rPr>
          <w:rFonts w:ascii="Calibri" w:hAnsi="Calibri" w:cs="Calibri"/>
        </w:rPr>
      </w:pPr>
      <w:r>
        <w:rPr>
          <w:rFonts w:ascii="Calibri" w:hAnsi="Calibri" w:cs="Calibri"/>
        </w:rPr>
        <w:br w:type="page"/>
      </w:r>
    </w:p>
    <w:p w:rsidRPr="002B58E8" w:rsidR="001C14AE" w:rsidP="001C14AE" w:rsidRDefault="001C14AE" w14:paraId="1A1A8499" w14:textId="0F38BFEC">
      <w:pPr>
        <w:spacing w:after="0"/>
        <w:rPr>
          <w:rFonts w:ascii="Calibri" w:hAnsi="Calibri" w:cs="Calibri"/>
        </w:rPr>
      </w:pPr>
      <w:r w:rsidRPr="002B58E8">
        <w:rPr>
          <w:rFonts w:ascii="Calibri" w:hAnsi="Calibri" w:cs="Calibri"/>
        </w:rPr>
        <w:lastRenderedPageBreak/>
        <w:t xml:space="preserve">Daarnaast zal de Kustwacht zich verder inzetten om meer proactief te opereren. Hierbij zal onder andere het inrichten van een moderne informatiehuishouding horen. </w:t>
      </w:r>
    </w:p>
    <w:p w:rsidRPr="002B58E8" w:rsidR="001C14AE" w:rsidP="001C14AE" w:rsidRDefault="001C14AE" w14:paraId="065DAC84" w14:textId="77777777">
      <w:pPr>
        <w:spacing w:after="0"/>
        <w:rPr>
          <w:rFonts w:ascii="Calibri" w:hAnsi="Calibri" w:cs="Calibri"/>
        </w:rPr>
      </w:pPr>
    </w:p>
    <w:p w:rsidR="001C14AE" w:rsidP="002B58E8" w:rsidRDefault="002B58E8" w14:paraId="6890E8CA" w14:textId="28290043">
      <w:pPr>
        <w:pStyle w:val="Geenafstand"/>
      </w:pPr>
      <w:r>
        <w:rPr>
          <w:rFonts w:ascii="Calibri" w:hAnsi="Calibri" w:cs="Calibri"/>
        </w:rPr>
        <w:t xml:space="preserve">De </w:t>
      </w:r>
      <w:r w:rsidRPr="00D80872">
        <w:t>minister van Defensi</w:t>
      </w:r>
      <w:r>
        <w:t>e,</w:t>
      </w:r>
    </w:p>
    <w:p w:rsidRPr="002B58E8" w:rsidR="001C14AE" w:rsidP="002B58E8" w:rsidRDefault="002B58E8" w14:paraId="1A3F89B1" w14:textId="40ABAAE7">
      <w:pPr>
        <w:pStyle w:val="Geenafstand"/>
        <w:rPr>
          <w:rFonts w:ascii="Calibri" w:hAnsi="Calibri" w:cs="Calibri"/>
          <w:color w:val="000000" w:themeColor="text1"/>
        </w:rPr>
      </w:pPr>
      <w:r>
        <w:rPr>
          <w:rFonts w:ascii="Calibri" w:hAnsi="Calibri" w:cs="Calibri"/>
          <w:color w:val="000000" w:themeColor="text1"/>
        </w:rPr>
        <w:t xml:space="preserve">R.P. </w:t>
      </w:r>
      <w:r w:rsidRPr="002B58E8" w:rsidR="001C14AE">
        <w:rPr>
          <w:rFonts w:ascii="Calibri" w:hAnsi="Calibri" w:cs="Calibri"/>
          <w:color w:val="000000" w:themeColor="text1"/>
        </w:rPr>
        <w:t>Brekelmans</w:t>
      </w:r>
    </w:p>
    <w:p w:rsidRPr="002B58E8" w:rsidR="001C14AE" w:rsidP="001C14AE" w:rsidRDefault="001C14AE" w14:paraId="12920BE4" w14:textId="77777777">
      <w:pPr>
        <w:keepNext/>
        <w:spacing w:before="120" w:after="0"/>
        <w:rPr>
          <w:rFonts w:ascii="Calibri" w:hAnsi="Calibri" w:cs="Calibri"/>
          <w:i/>
          <w:iCs/>
          <w:color w:val="000000" w:themeColor="text1"/>
        </w:rPr>
      </w:pPr>
    </w:p>
    <w:p w:rsidRPr="002B58E8" w:rsidR="00E6311E" w:rsidRDefault="00E6311E" w14:paraId="07DEF356" w14:textId="77777777">
      <w:pPr>
        <w:rPr>
          <w:rFonts w:ascii="Calibri" w:hAnsi="Calibri" w:cs="Calibri"/>
        </w:rPr>
      </w:pPr>
    </w:p>
    <w:sectPr w:rsidRPr="002B58E8" w:rsidR="00E6311E" w:rsidSect="005334E2">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CF9B" w14:textId="77777777" w:rsidR="001C14AE" w:rsidRDefault="001C14AE" w:rsidP="001C14AE">
      <w:pPr>
        <w:spacing w:after="0" w:line="240" w:lineRule="auto"/>
      </w:pPr>
      <w:r>
        <w:separator/>
      </w:r>
    </w:p>
  </w:endnote>
  <w:endnote w:type="continuationSeparator" w:id="0">
    <w:p w14:paraId="34534E97" w14:textId="77777777" w:rsidR="001C14AE" w:rsidRDefault="001C14AE" w:rsidP="001C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2A42" w14:textId="77777777" w:rsidR="001C14AE" w:rsidRPr="001C14AE" w:rsidRDefault="001C14AE" w:rsidP="001C14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BB1B" w14:textId="77777777" w:rsidR="001C14AE" w:rsidRPr="001C14AE" w:rsidRDefault="001C14AE" w:rsidP="001C14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297B" w14:textId="77777777" w:rsidR="001C14AE" w:rsidRPr="001C14AE" w:rsidRDefault="001C14AE" w:rsidP="001C14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FA94" w14:textId="77777777" w:rsidR="001C14AE" w:rsidRDefault="001C14AE" w:rsidP="001C14AE">
      <w:pPr>
        <w:spacing w:after="0" w:line="240" w:lineRule="auto"/>
      </w:pPr>
      <w:r>
        <w:separator/>
      </w:r>
    </w:p>
  </w:footnote>
  <w:footnote w:type="continuationSeparator" w:id="0">
    <w:p w14:paraId="5B3B8F22" w14:textId="77777777" w:rsidR="001C14AE" w:rsidRDefault="001C14AE" w:rsidP="001C1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1383" w14:textId="77777777" w:rsidR="001C14AE" w:rsidRPr="001C14AE" w:rsidRDefault="001C14AE" w:rsidP="001C14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6B7" w14:textId="77777777" w:rsidR="001C14AE" w:rsidRPr="001C14AE" w:rsidRDefault="001C14AE" w:rsidP="001C14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505C" w14:textId="77777777" w:rsidR="001C14AE" w:rsidRPr="001C14AE" w:rsidRDefault="001C14AE" w:rsidP="001C14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AE"/>
    <w:rsid w:val="001C14AE"/>
    <w:rsid w:val="0025703A"/>
    <w:rsid w:val="002B58E8"/>
    <w:rsid w:val="005334E2"/>
    <w:rsid w:val="007012C7"/>
    <w:rsid w:val="00A12CB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E24A"/>
  <w15:chartTrackingRefBased/>
  <w15:docId w15:val="{5E13BB48-D94F-4448-BE99-EAD65784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1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1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14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14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14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14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14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14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14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14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14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14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14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14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14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14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14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14AE"/>
    <w:rPr>
      <w:rFonts w:eastAsiaTheme="majorEastAsia" w:cstheme="majorBidi"/>
      <w:color w:val="272727" w:themeColor="text1" w:themeTint="D8"/>
    </w:rPr>
  </w:style>
  <w:style w:type="paragraph" w:styleId="Titel">
    <w:name w:val="Title"/>
    <w:basedOn w:val="Standaard"/>
    <w:next w:val="Standaard"/>
    <w:link w:val="TitelChar"/>
    <w:uiPriority w:val="10"/>
    <w:qFormat/>
    <w:rsid w:val="001C1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14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14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14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14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14AE"/>
    <w:rPr>
      <w:i/>
      <w:iCs/>
      <w:color w:val="404040" w:themeColor="text1" w:themeTint="BF"/>
    </w:rPr>
  </w:style>
  <w:style w:type="paragraph" w:styleId="Lijstalinea">
    <w:name w:val="List Paragraph"/>
    <w:basedOn w:val="Standaard"/>
    <w:uiPriority w:val="34"/>
    <w:qFormat/>
    <w:rsid w:val="001C14AE"/>
    <w:pPr>
      <w:ind w:left="720"/>
      <w:contextualSpacing/>
    </w:pPr>
  </w:style>
  <w:style w:type="character" w:styleId="Intensievebenadrukking">
    <w:name w:val="Intense Emphasis"/>
    <w:basedOn w:val="Standaardalinea-lettertype"/>
    <w:uiPriority w:val="21"/>
    <w:qFormat/>
    <w:rsid w:val="001C14AE"/>
    <w:rPr>
      <w:i/>
      <w:iCs/>
      <w:color w:val="0F4761" w:themeColor="accent1" w:themeShade="BF"/>
    </w:rPr>
  </w:style>
  <w:style w:type="paragraph" w:styleId="Duidelijkcitaat">
    <w:name w:val="Intense Quote"/>
    <w:basedOn w:val="Standaard"/>
    <w:next w:val="Standaard"/>
    <w:link w:val="DuidelijkcitaatChar"/>
    <w:uiPriority w:val="30"/>
    <w:qFormat/>
    <w:rsid w:val="001C1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14AE"/>
    <w:rPr>
      <w:i/>
      <w:iCs/>
      <w:color w:val="0F4761" w:themeColor="accent1" w:themeShade="BF"/>
    </w:rPr>
  </w:style>
  <w:style w:type="character" w:styleId="Intensieveverwijzing">
    <w:name w:val="Intense Reference"/>
    <w:basedOn w:val="Standaardalinea-lettertype"/>
    <w:uiPriority w:val="32"/>
    <w:qFormat/>
    <w:rsid w:val="001C14AE"/>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1C14AE"/>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1C14AE"/>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1C14A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C14A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C14A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1C14A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1C14AE"/>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1C14AE"/>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B5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454</ap:Words>
  <ap:Characters>2503</ap:Characters>
  <ap:DocSecurity>0</ap:DocSecurity>
  <ap:Lines>20</ap:Lines>
  <ap:Paragraphs>5</ap:Paragraphs>
  <ap:ScaleCrop>false</ap:ScaleCrop>
  <ap:LinksUpToDate>false</ap:LinksUpToDate>
  <ap:CharactersWithSpaces>2952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2025-02-10T10:41:00.0000000Z</dcterms:created>
  <dcterms:modified xsi:type="dcterms:W3CDTF">2025-02-10T10:41:00.0000000Z</dcterms:modified>
  <version/>
  <category/>
</coreProperties>
</file>