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11C9F" w:rsidR="00A46DA8" w:rsidP="00C97E40" w:rsidRDefault="00811C9F" w14:paraId="241ECC65" w14:textId="3D8103F5">
      <w:pPr>
        <w:spacing w:after="0" w:line="240" w:lineRule="auto"/>
        <w:ind w:hanging="284"/>
        <w:rPr>
          <w:rFonts w:cstheme="minorHAnsi"/>
          <w:b/>
          <w:bCs/>
        </w:rPr>
      </w:pPr>
      <w:r>
        <w:rPr>
          <w:rFonts w:cstheme="minorHAnsi"/>
          <w:b/>
          <w:bCs/>
        </w:rPr>
        <w:t>Bijlage</w:t>
      </w:r>
      <w:r w:rsidR="00C97E40">
        <w:rPr>
          <w:rFonts w:cstheme="minorHAnsi"/>
          <w:b/>
          <w:bCs/>
        </w:rPr>
        <w:t xml:space="preserve"> </w:t>
      </w:r>
      <w:r w:rsidR="000B3605">
        <w:rPr>
          <w:rFonts w:cstheme="minorHAnsi"/>
          <w:b/>
          <w:bCs/>
        </w:rPr>
        <w:t>1</w:t>
      </w:r>
      <w:r>
        <w:rPr>
          <w:rFonts w:cstheme="minorHAnsi"/>
          <w:b/>
          <w:bCs/>
        </w:rPr>
        <w:t xml:space="preserve">: </w:t>
      </w:r>
      <w:r w:rsidR="00EC47D7">
        <w:rPr>
          <w:rFonts w:cstheme="minorHAnsi"/>
          <w:b/>
          <w:bCs/>
        </w:rPr>
        <w:t>V</w:t>
      </w:r>
      <w:r w:rsidRPr="00811C9F" w:rsidR="00E277CA">
        <w:rPr>
          <w:rFonts w:cstheme="minorHAnsi"/>
          <w:b/>
          <w:bCs/>
        </w:rPr>
        <w:t>oortgangsrapportage Intensiveringsplan preventie vogelgriep</w:t>
      </w:r>
      <w:r w:rsidR="00EC47D7">
        <w:rPr>
          <w:rFonts w:cstheme="minorHAnsi"/>
          <w:b/>
          <w:bCs/>
        </w:rPr>
        <w:t xml:space="preserve"> januari 202</w:t>
      </w:r>
      <w:r w:rsidR="0088365E">
        <w:rPr>
          <w:rFonts w:cstheme="minorHAnsi"/>
          <w:b/>
          <w:bCs/>
        </w:rPr>
        <w:t>5</w:t>
      </w:r>
    </w:p>
    <w:p w:rsidRPr="00811C9F" w:rsidR="003E788C" w:rsidP="004C0860" w:rsidRDefault="003E788C" w14:paraId="3B63A191" w14:textId="13309188">
      <w:pPr>
        <w:spacing w:after="0" w:line="240" w:lineRule="auto"/>
        <w:rPr>
          <w:rFonts w:cstheme="minorHAnsi"/>
          <w:sz w:val="18"/>
          <w:szCs w:val="18"/>
        </w:rPr>
      </w:pPr>
    </w:p>
    <w:p w:rsidRPr="00811C9F" w:rsidR="00E4498C" w:rsidP="004C0860" w:rsidRDefault="00E4498C" w14:paraId="552FBF7B" w14:textId="77777777">
      <w:pPr>
        <w:spacing w:after="0" w:line="240" w:lineRule="auto"/>
        <w:rPr>
          <w:rFonts w:cstheme="minorHAnsi"/>
          <w:sz w:val="18"/>
          <w:szCs w:val="18"/>
        </w:rPr>
      </w:pPr>
    </w:p>
    <w:tbl>
      <w:tblPr>
        <w:tblStyle w:val="Tabelraster"/>
        <w:tblW w:w="14176" w:type="dxa"/>
        <w:tblInd w:w="-289" w:type="dxa"/>
        <w:tblLayout w:type="fixed"/>
        <w:tblLook w:val="04A0" w:firstRow="1" w:lastRow="0" w:firstColumn="1" w:lastColumn="0" w:noHBand="0" w:noVBand="1"/>
      </w:tblPr>
      <w:tblGrid>
        <w:gridCol w:w="1082"/>
        <w:gridCol w:w="6432"/>
        <w:gridCol w:w="6662"/>
      </w:tblGrid>
      <w:tr w:rsidRPr="00811C9F" w:rsidR="00C97E40" w:rsidTr="00D17246" w14:paraId="62E9C4D4" w14:textId="77777777">
        <w:tc>
          <w:tcPr>
            <w:tcW w:w="1082" w:type="dxa"/>
            <w:shd w:val="clear" w:color="auto" w:fill="auto"/>
          </w:tcPr>
          <w:p w:rsidRPr="001A6398" w:rsidR="00E4498C" w:rsidP="00E4498C" w:rsidRDefault="00E4498C" w14:paraId="2EDEE44C" w14:textId="77777777">
            <w:pPr>
              <w:spacing w:line="240" w:lineRule="exact"/>
              <w:rPr>
                <w:rFonts w:cstheme="minorHAnsi"/>
                <w:b/>
                <w:bCs/>
                <w:sz w:val="18"/>
                <w:szCs w:val="18"/>
              </w:rPr>
            </w:pPr>
            <w:r w:rsidRPr="001A6398">
              <w:rPr>
                <w:rFonts w:cstheme="minorHAnsi"/>
                <w:b/>
                <w:bCs/>
                <w:sz w:val="18"/>
                <w:szCs w:val="18"/>
              </w:rPr>
              <w:t>Hoofdstuk/</w:t>
            </w:r>
          </w:p>
          <w:p w:rsidRPr="001A6398" w:rsidR="00E4498C" w:rsidP="00E4498C" w:rsidRDefault="00E4498C" w14:paraId="0255AA76" w14:textId="37E91678">
            <w:pPr>
              <w:spacing w:line="240" w:lineRule="exact"/>
              <w:rPr>
                <w:rFonts w:cstheme="minorHAnsi"/>
                <w:b/>
                <w:bCs/>
                <w:sz w:val="18"/>
                <w:szCs w:val="18"/>
              </w:rPr>
            </w:pPr>
            <w:r w:rsidRPr="001A6398">
              <w:rPr>
                <w:rFonts w:cstheme="minorHAnsi"/>
                <w:b/>
                <w:bCs/>
                <w:sz w:val="18"/>
                <w:szCs w:val="18"/>
              </w:rPr>
              <w:t>paragraaf</w:t>
            </w:r>
          </w:p>
        </w:tc>
        <w:tc>
          <w:tcPr>
            <w:tcW w:w="6432" w:type="dxa"/>
          </w:tcPr>
          <w:p w:rsidRPr="001A6398" w:rsidR="00E4498C" w:rsidP="00E4498C" w:rsidRDefault="001A6398" w14:paraId="2C3C2FFC" w14:textId="2D5C7EE1">
            <w:pPr>
              <w:spacing w:line="240" w:lineRule="exact"/>
              <w:rPr>
                <w:rFonts w:cstheme="minorHAnsi"/>
                <w:b/>
                <w:bCs/>
                <w:sz w:val="18"/>
                <w:szCs w:val="18"/>
              </w:rPr>
            </w:pPr>
            <w:r w:rsidRPr="001A6398">
              <w:rPr>
                <w:rFonts w:cstheme="minorHAnsi"/>
                <w:b/>
                <w:bCs/>
                <w:sz w:val="18"/>
                <w:szCs w:val="18"/>
              </w:rPr>
              <w:t>Lopende</w:t>
            </w:r>
            <w:r w:rsidRPr="001A6398" w:rsidR="00E4498C">
              <w:rPr>
                <w:rFonts w:cstheme="minorHAnsi"/>
                <w:b/>
                <w:bCs/>
                <w:sz w:val="18"/>
                <w:szCs w:val="18"/>
              </w:rPr>
              <w:t xml:space="preserve"> acties </w:t>
            </w:r>
            <w:r w:rsidRPr="001A6398" w:rsidR="00811C9F">
              <w:rPr>
                <w:rFonts w:cstheme="minorHAnsi"/>
                <w:b/>
                <w:bCs/>
                <w:sz w:val="18"/>
                <w:szCs w:val="18"/>
              </w:rPr>
              <w:t>van</w:t>
            </w:r>
            <w:r w:rsidRPr="001A6398" w:rsidR="00E4498C">
              <w:rPr>
                <w:rFonts w:cstheme="minorHAnsi"/>
                <w:b/>
                <w:bCs/>
                <w:sz w:val="18"/>
                <w:szCs w:val="18"/>
              </w:rPr>
              <w:t xml:space="preserve"> Intensiveringsplan preventie vogelgriep </w:t>
            </w:r>
          </w:p>
          <w:p w:rsidRPr="001A6398" w:rsidR="00E4498C" w:rsidP="00E4498C" w:rsidRDefault="00E4498C" w14:paraId="00767A95" w14:textId="507C5AF3">
            <w:pPr>
              <w:spacing w:line="240" w:lineRule="exact"/>
              <w:rPr>
                <w:rFonts w:cstheme="minorHAnsi"/>
                <w:sz w:val="18"/>
                <w:szCs w:val="18"/>
              </w:rPr>
            </w:pPr>
          </w:p>
        </w:tc>
        <w:tc>
          <w:tcPr>
            <w:tcW w:w="6662" w:type="dxa"/>
          </w:tcPr>
          <w:p w:rsidRPr="001A6398" w:rsidR="00E4498C" w:rsidP="00612073" w:rsidRDefault="00E4498C" w14:paraId="46792956" w14:textId="4DB9F49E">
            <w:pPr>
              <w:spacing w:line="240" w:lineRule="exact"/>
              <w:rPr>
                <w:rFonts w:cstheme="minorHAnsi"/>
                <w:b/>
                <w:bCs/>
                <w:sz w:val="18"/>
                <w:szCs w:val="18"/>
              </w:rPr>
            </w:pPr>
            <w:r w:rsidRPr="001A6398">
              <w:rPr>
                <w:rFonts w:cstheme="minorHAnsi"/>
                <w:b/>
                <w:bCs/>
                <w:sz w:val="18"/>
                <w:szCs w:val="18"/>
              </w:rPr>
              <w:t>Voortgang</w:t>
            </w:r>
            <w:r w:rsidRPr="001A6398" w:rsidR="00A24370">
              <w:rPr>
                <w:rFonts w:cstheme="minorHAnsi"/>
                <w:b/>
                <w:bCs/>
                <w:sz w:val="18"/>
                <w:szCs w:val="18"/>
              </w:rPr>
              <w:t xml:space="preserve"> </w:t>
            </w:r>
            <w:r w:rsidRPr="001A6398" w:rsidR="00C97E40">
              <w:rPr>
                <w:rFonts w:cstheme="minorHAnsi"/>
                <w:b/>
                <w:bCs/>
                <w:sz w:val="18"/>
                <w:szCs w:val="18"/>
              </w:rPr>
              <w:t>januari 202</w:t>
            </w:r>
            <w:r w:rsidRPr="001A6398" w:rsidR="0088365E">
              <w:rPr>
                <w:rFonts w:cstheme="minorHAnsi"/>
                <w:b/>
                <w:bCs/>
                <w:sz w:val="18"/>
                <w:szCs w:val="18"/>
              </w:rPr>
              <w:t>5</w:t>
            </w:r>
          </w:p>
        </w:tc>
      </w:tr>
      <w:tr w:rsidRPr="00811C9F" w:rsidR="00C97E40" w:rsidTr="00D17246" w14:paraId="6EF8BCF1" w14:textId="77777777">
        <w:tc>
          <w:tcPr>
            <w:tcW w:w="1082" w:type="dxa"/>
            <w:shd w:val="clear" w:color="auto" w:fill="auto"/>
          </w:tcPr>
          <w:p w:rsidRPr="00811C9F" w:rsidR="00E4498C" w:rsidP="00612073" w:rsidRDefault="00E4498C" w14:paraId="3D30EAC2" w14:textId="77777777">
            <w:pPr>
              <w:spacing w:line="240" w:lineRule="exact"/>
              <w:rPr>
                <w:rFonts w:cstheme="minorHAnsi"/>
                <w:b/>
                <w:bCs/>
                <w:sz w:val="18"/>
                <w:szCs w:val="18"/>
              </w:rPr>
            </w:pPr>
          </w:p>
        </w:tc>
        <w:tc>
          <w:tcPr>
            <w:tcW w:w="6432" w:type="dxa"/>
          </w:tcPr>
          <w:p w:rsidRPr="00811C9F" w:rsidR="00E4498C" w:rsidP="00612073" w:rsidRDefault="00E4498C" w14:paraId="01EEA44B" w14:textId="77777777">
            <w:pPr>
              <w:spacing w:line="240" w:lineRule="exact"/>
              <w:rPr>
                <w:rFonts w:cstheme="minorHAnsi"/>
                <w:b/>
                <w:bCs/>
                <w:sz w:val="18"/>
                <w:szCs w:val="18"/>
              </w:rPr>
            </w:pPr>
          </w:p>
        </w:tc>
        <w:tc>
          <w:tcPr>
            <w:tcW w:w="6662" w:type="dxa"/>
          </w:tcPr>
          <w:p w:rsidRPr="00811C9F" w:rsidR="00E4498C" w:rsidP="00612073" w:rsidRDefault="00E4498C" w14:paraId="23B89E7E" w14:textId="77777777">
            <w:pPr>
              <w:spacing w:line="240" w:lineRule="exact"/>
              <w:rPr>
                <w:rFonts w:cstheme="minorHAnsi"/>
                <w:b/>
                <w:bCs/>
                <w:sz w:val="18"/>
                <w:szCs w:val="18"/>
              </w:rPr>
            </w:pPr>
          </w:p>
        </w:tc>
      </w:tr>
      <w:tr w:rsidRPr="00811C9F" w:rsidR="00C97E40" w:rsidTr="00D17246" w14:paraId="01B23CC8" w14:textId="77777777">
        <w:tc>
          <w:tcPr>
            <w:tcW w:w="14176" w:type="dxa"/>
            <w:gridSpan w:val="3"/>
            <w:shd w:val="clear" w:color="auto" w:fill="BDD6EE" w:themeFill="accent5" w:themeFillTint="66"/>
          </w:tcPr>
          <w:p w:rsidRPr="00811C9F" w:rsidR="00C97E40" w:rsidP="00612073" w:rsidRDefault="00C97E40" w14:paraId="65B6D953" w14:textId="390C8563">
            <w:pPr>
              <w:spacing w:line="240" w:lineRule="exact"/>
              <w:rPr>
                <w:rFonts w:cstheme="minorHAnsi"/>
                <w:b/>
                <w:bCs/>
                <w:sz w:val="18"/>
                <w:szCs w:val="18"/>
              </w:rPr>
            </w:pPr>
            <w:r w:rsidRPr="00811C9F">
              <w:rPr>
                <w:rFonts w:cstheme="minorHAnsi"/>
                <w:b/>
                <w:bCs/>
                <w:sz w:val="18"/>
                <w:szCs w:val="18"/>
              </w:rPr>
              <w:t>HOOFDSTUK 1: HUMAAN</w:t>
            </w:r>
          </w:p>
        </w:tc>
      </w:tr>
      <w:tr w:rsidRPr="00BE7102" w:rsidR="00C97E40" w:rsidTr="00D17246" w14:paraId="1EC32BEF" w14:textId="77777777">
        <w:tc>
          <w:tcPr>
            <w:tcW w:w="14176" w:type="dxa"/>
            <w:gridSpan w:val="3"/>
            <w:shd w:val="clear" w:color="auto" w:fill="DBDBDB" w:themeFill="accent3" w:themeFillTint="66"/>
          </w:tcPr>
          <w:p w:rsidRPr="00BE7102" w:rsidR="00C97E40" w:rsidP="00E4498C" w:rsidRDefault="00C97E40" w14:paraId="0ED50F93" w14:textId="53F731DF">
            <w:pPr>
              <w:spacing w:line="240" w:lineRule="exact"/>
              <w:rPr>
                <w:rFonts w:cstheme="minorHAnsi"/>
                <w:b/>
                <w:bCs/>
                <w:sz w:val="18"/>
                <w:szCs w:val="18"/>
              </w:rPr>
            </w:pPr>
            <w:r w:rsidRPr="00BE7102">
              <w:rPr>
                <w:rFonts w:cstheme="minorHAnsi"/>
                <w:b/>
                <w:bCs/>
                <w:sz w:val="18"/>
                <w:szCs w:val="18"/>
              </w:rPr>
              <w:t>1.1 Continue beoordeling risico’s vogelgriep</w:t>
            </w:r>
          </w:p>
        </w:tc>
      </w:tr>
      <w:tr w:rsidRPr="00811C9F" w:rsidR="00365F1E" w:rsidTr="00D17246" w14:paraId="53DBC844" w14:textId="77777777">
        <w:tc>
          <w:tcPr>
            <w:tcW w:w="1082" w:type="dxa"/>
          </w:tcPr>
          <w:p w:rsidRPr="00811C9F" w:rsidR="00365F1E" w:rsidP="00365F1E" w:rsidRDefault="00365F1E" w14:paraId="4175EBB8" w14:textId="77777777">
            <w:pPr>
              <w:spacing w:line="240" w:lineRule="exact"/>
              <w:rPr>
                <w:rFonts w:cstheme="minorHAnsi"/>
                <w:sz w:val="18"/>
                <w:szCs w:val="18"/>
              </w:rPr>
            </w:pPr>
          </w:p>
        </w:tc>
        <w:tc>
          <w:tcPr>
            <w:tcW w:w="6432" w:type="dxa"/>
          </w:tcPr>
          <w:p w:rsidRPr="00811C9F" w:rsidR="00365F1E" w:rsidP="00365F1E" w:rsidRDefault="00365F1E" w14:paraId="63E0B880" w14:textId="020DD479">
            <w:pPr>
              <w:spacing w:line="240" w:lineRule="exact"/>
              <w:rPr>
                <w:rFonts w:cstheme="minorHAnsi"/>
                <w:sz w:val="18"/>
                <w:szCs w:val="18"/>
              </w:rPr>
            </w:pPr>
            <w:r w:rsidRPr="00282624">
              <w:rPr>
                <w:rFonts w:cstheme="minorHAnsi"/>
                <w:sz w:val="18"/>
                <w:szCs w:val="18"/>
              </w:rPr>
              <w:t xml:space="preserve">Continue internationale en nationale beoordeling van </w:t>
            </w:r>
            <w:r w:rsidRPr="00FD077D">
              <w:rPr>
                <w:rFonts w:cstheme="minorHAnsi"/>
                <w:sz w:val="18"/>
                <w:szCs w:val="18"/>
              </w:rPr>
              <w:t>risico’s. Signaleren, beoordeling en risicomanagement in de</w:t>
            </w:r>
            <w:r>
              <w:rPr>
                <w:rFonts w:cstheme="minorHAnsi"/>
                <w:sz w:val="18"/>
                <w:szCs w:val="18"/>
              </w:rPr>
              <w:t xml:space="preserve"> Nederlandse</w:t>
            </w:r>
            <w:r w:rsidRPr="00FD077D">
              <w:rPr>
                <w:rFonts w:cstheme="minorHAnsi"/>
                <w:sz w:val="18"/>
                <w:szCs w:val="18"/>
              </w:rPr>
              <w:t xml:space="preserve"> zoönosenstructuur</w:t>
            </w:r>
            <w:r>
              <w:rPr>
                <w:rFonts w:cstheme="minorHAnsi"/>
                <w:sz w:val="18"/>
                <w:szCs w:val="18"/>
              </w:rPr>
              <w:t>.</w:t>
            </w:r>
            <w:r w:rsidRPr="00CB1E72">
              <w:rPr>
                <w:rFonts w:cstheme="minorHAnsi"/>
                <w:sz w:val="18"/>
                <w:szCs w:val="18"/>
              </w:rPr>
              <w:t xml:space="preserve"> Het ontwikkelen, up-to-date houden en publiceren van een land-specifieke risk assessment voor de Nederlandse situatie</w:t>
            </w:r>
            <w:r>
              <w:rPr>
                <w:rFonts w:cstheme="minorHAnsi"/>
                <w:sz w:val="18"/>
                <w:szCs w:val="18"/>
              </w:rPr>
              <w:t>.</w:t>
            </w:r>
          </w:p>
        </w:tc>
        <w:tc>
          <w:tcPr>
            <w:tcW w:w="6662" w:type="dxa"/>
          </w:tcPr>
          <w:p w:rsidRPr="00EE5BFD" w:rsidR="00365F1E" w:rsidP="00365F1E" w:rsidRDefault="00365F1E" w14:paraId="3F12EB5B" w14:textId="2E8CA45F">
            <w:pPr>
              <w:spacing w:line="240" w:lineRule="exact"/>
              <w:rPr>
                <w:rFonts w:cstheme="minorHAnsi"/>
                <w:sz w:val="18"/>
                <w:szCs w:val="18"/>
                <w:highlight w:val="yellow"/>
              </w:rPr>
            </w:pPr>
            <w:r w:rsidRPr="003F6C7F">
              <w:rPr>
                <w:rFonts w:cstheme="minorHAnsi"/>
                <w:sz w:val="18"/>
                <w:szCs w:val="18"/>
              </w:rPr>
              <w:t xml:space="preserve">Dit is een continu proces. RIVM heeft een plan van aanpak voor het </w:t>
            </w:r>
            <w:proofErr w:type="spellStart"/>
            <w:r w:rsidRPr="003F6C7F">
              <w:rPr>
                <w:rFonts w:cstheme="minorHAnsi"/>
                <w:sz w:val="18"/>
                <w:szCs w:val="18"/>
              </w:rPr>
              <w:t>landspecifieke</w:t>
            </w:r>
            <w:proofErr w:type="spellEnd"/>
            <w:r w:rsidRPr="003F6C7F">
              <w:rPr>
                <w:rFonts w:cstheme="minorHAnsi"/>
                <w:sz w:val="18"/>
                <w:szCs w:val="18"/>
              </w:rPr>
              <w:t xml:space="preserve"> risk</w:t>
            </w:r>
            <w:r w:rsidRPr="003F6C7F" w:rsidR="008F760B">
              <w:rPr>
                <w:rFonts w:cstheme="minorHAnsi"/>
                <w:sz w:val="18"/>
                <w:szCs w:val="18"/>
              </w:rPr>
              <w:t xml:space="preserve"> </w:t>
            </w:r>
            <w:r w:rsidRPr="003F6C7F">
              <w:rPr>
                <w:rFonts w:cstheme="minorHAnsi"/>
                <w:sz w:val="18"/>
                <w:szCs w:val="18"/>
              </w:rPr>
              <w:t>assessment opgesteld en een expertgroep samengesteld, die recent criteria hebben besproken/vastgesteld om het risiconiveau te bepalen. Het actuele risiconiveau wordt gepubliceerd op de RIVM website.</w:t>
            </w:r>
          </w:p>
        </w:tc>
      </w:tr>
      <w:tr w:rsidRPr="00811C9F" w:rsidR="00365F1E" w:rsidTr="00D17246" w14:paraId="512E7009" w14:textId="77777777">
        <w:tc>
          <w:tcPr>
            <w:tcW w:w="1082" w:type="dxa"/>
          </w:tcPr>
          <w:p w:rsidRPr="00811C9F" w:rsidR="00365F1E" w:rsidP="00365F1E" w:rsidRDefault="00365F1E" w14:paraId="2DD26ACC" w14:textId="6A56B9E3">
            <w:pPr>
              <w:spacing w:line="240" w:lineRule="exact"/>
              <w:rPr>
                <w:rFonts w:cstheme="minorHAnsi"/>
                <w:sz w:val="18"/>
                <w:szCs w:val="18"/>
              </w:rPr>
            </w:pPr>
          </w:p>
        </w:tc>
        <w:tc>
          <w:tcPr>
            <w:tcW w:w="6432" w:type="dxa"/>
          </w:tcPr>
          <w:p w:rsidRPr="00282624" w:rsidR="00365F1E" w:rsidP="00365F1E" w:rsidRDefault="00365F1E" w14:paraId="346CCB5D" w14:textId="4CA4B829">
            <w:pPr>
              <w:spacing w:line="240" w:lineRule="exact"/>
              <w:rPr>
                <w:rFonts w:cstheme="minorHAnsi"/>
                <w:sz w:val="18"/>
                <w:szCs w:val="18"/>
              </w:rPr>
            </w:pPr>
            <w:r w:rsidRPr="00282624">
              <w:rPr>
                <w:rFonts w:cstheme="minorHAnsi"/>
                <w:sz w:val="18"/>
                <w:szCs w:val="18"/>
              </w:rPr>
              <w:t xml:space="preserve">Aanvullend onderzoek naar de fenotypische componenten van (nieuwe) AI-virussen bij zoogdieren met het oog op het </w:t>
            </w:r>
            <w:proofErr w:type="spellStart"/>
            <w:r w:rsidRPr="00282624">
              <w:rPr>
                <w:rFonts w:cstheme="minorHAnsi"/>
                <w:sz w:val="18"/>
                <w:szCs w:val="18"/>
              </w:rPr>
              <w:t>zoönotisch</w:t>
            </w:r>
            <w:proofErr w:type="spellEnd"/>
            <w:r w:rsidRPr="00282624">
              <w:rPr>
                <w:rFonts w:cstheme="minorHAnsi"/>
                <w:sz w:val="18"/>
                <w:szCs w:val="18"/>
              </w:rPr>
              <w:t xml:space="preserve"> risico</w:t>
            </w:r>
            <w:r>
              <w:rPr>
                <w:rFonts w:cstheme="minorHAnsi"/>
                <w:sz w:val="18"/>
                <w:szCs w:val="18"/>
              </w:rPr>
              <w:t>.</w:t>
            </w:r>
          </w:p>
        </w:tc>
        <w:tc>
          <w:tcPr>
            <w:tcW w:w="6662" w:type="dxa"/>
          </w:tcPr>
          <w:p w:rsidRPr="00282624" w:rsidR="00365F1E" w:rsidP="00365F1E" w:rsidRDefault="00365F1E" w14:paraId="7844CA5D" w14:textId="441FA570">
            <w:pPr>
              <w:spacing w:line="240" w:lineRule="exact"/>
              <w:rPr>
                <w:rFonts w:cstheme="minorHAnsi"/>
                <w:b/>
                <w:bCs/>
                <w:sz w:val="18"/>
                <w:szCs w:val="18"/>
              </w:rPr>
            </w:pPr>
            <w:r w:rsidRPr="00282624">
              <w:rPr>
                <w:rFonts w:cstheme="minorHAnsi"/>
                <w:sz w:val="18"/>
                <w:szCs w:val="18"/>
              </w:rPr>
              <w:t>Onderzoek wordt uitgevoerd, continu proces.</w:t>
            </w:r>
            <w:r>
              <w:rPr>
                <w:rFonts w:cstheme="minorHAnsi"/>
                <w:sz w:val="18"/>
                <w:szCs w:val="18"/>
              </w:rPr>
              <w:t xml:space="preserve"> </w:t>
            </w:r>
          </w:p>
          <w:p w:rsidRPr="00811C9F" w:rsidR="00365F1E" w:rsidP="00365F1E" w:rsidRDefault="00365F1E" w14:paraId="7BBD85BA" w14:textId="1A1C628F">
            <w:pPr>
              <w:spacing w:line="240" w:lineRule="exact"/>
              <w:rPr>
                <w:rFonts w:cstheme="minorHAnsi"/>
                <w:sz w:val="18"/>
                <w:szCs w:val="18"/>
              </w:rPr>
            </w:pPr>
          </w:p>
        </w:tc>
      </w:tr>
      <w:tr w:rsidRPr="00BE7102" w:rsidR="00365F1E" w:rsidTr="00D17246" w14:paraId="6258F6DE" w14:textId="77777777">
        <w:tc>
          <w:tcPr>
            <w:tcW w:w="14176" w:type="dxa"/>
            <w:gridSpan w:val="3"/>
            <w:shd w:val="clear" w:color="auto" w:fill="DBDBDB" w:themeFill="accent3" w:themeFillTint="66"/>
          </w:tcPr>
          <w:p w:rsidRPr="00BE7102" w:rsidR="00365F1E" w:rsidP="00365F1E" w:rsidRDefault="00365F1E" w14:paraId="31D20D67" w14:textId="7451C44B">
            <w:pPr>
              <w:spacing w:line="240" w:lineRule="exact"/>
              <w:rPr>
                <w:rFonts w:cstheme="minorHAnsi"/>
                <w:b/>
                <w:bCs/>
                <w:sz w:val="18"/>
                <w:szCs w:val="18"/>
              </w:rPr>
            </w:pPr>
            <w:r w:rsidRPr="00BE7102">
              <w:rPr>
                <w:rFonts w:cstheme="minorHAnsi"/>
                <w:b/>
                <w:bCs/>
                <w:sz w:val="18"/>
                <w:szCs w:val="18"/>
              </w:rPr>
              <w:t>1.2. Voorbereiden op mogelijke vogelgriepscenario’s</w:t>
            </w:r>
          </w:p>
        </w:tc>
      </w:tr>
      <w:tr w:rsidRPr="00811C9F" w:rsidR="00365F1E" w:rsidTr="00D17246" w14:paraId="1C80A151" w14:textId="77777777">
        <w:tc>
          <w:tcPr>
            <w:tcW w:w="1082" w:type="dxa"/>
          </w:tcPr>
          <w:p w:rsidRPr="00811C9F" w:rsidR="00365F1E" w:rsidP="00365F1E" w:rsidRDefault="00365F1E" w14:paraId="7D8CD89D" w14:textId="7BB4A4A9">
            <w:pPr>
              <w:spacing w:line="240" w:lineRule="exact"/>
              <w:rPr>
                <w:rFonts w:cstheme="minorHAnsi"/>
                <w:sz w:val="18"/>
                <w:szCs w:val="18"/>
              </w:rPr>
            </w:pPr>
          </w:p>
        </w:tc>
        <w:tc>
          <w:tcPr>
            <w:tcW w:w="6432" w:type="dxa"/>
          </w:tcPr>
          <w:p w:rsidRPr="00282624" w:rsidR="00365F1E" w:rsidP="00365F1E" w:rsidRDefault="00365F1E" w14:paraId="5D061F0C" w14:textId="2C7272CC">
            <w:pPr>
              <w:spacing w:line="240" w:lineRule="exact"/>
              <w:rPr>
                <w:rFonts w:cstheme="minorHAnsi"/>
                <w:sz w:val="18"/>
                <w:szCs w:val="18"/>
              </w:rPr>
            </w:pPr>
            <w:r w:rsidRPr="00282624">
              <w:rPr>
                <w:rFonts w:cstheme="minorHAnsi"/>
                <w:sz w:val="18"/>
                <w:szCs w:val="18"/>
              </w:rPr>
              <w:t>Systematisch opstellen van verschillende scenario’s van verspreiding vogelgriep voor verbeteren paraatheid en respons.</w:t>
            </w:r>
            <w:r>
              <w:t xml:space="preserve"> </w:t>
            </w:r>
            <w:r w:rsidRPr="00282624">
              <w:rPr>
                <w:rFonts w:cstheme="minorHAnsi"/>
                <w:sz w:val="18"/>
                <w:szCs w:val="18"/>
              </w:rPr>
              <w:t>Scenario</w:t>
            </w:r>
            <w:r>
              <w:rPr>
                <w:rFonts w:cstheme="minorHAnsi"/>
                <w:sz w:val="18"/>
                <w:szCs w:val="18"/>
              </w:rPr>
              <w:t>’</w:t>
            </w:r>
            <w:r w:rsidRPr="00282624">
              <w:rPr>
                <w:rFonts w:cstheme="minorHAnsi"/>
                <w:sz w:val="18"/>
                <w:szCs w:val="18"/>
              </w:rPr>
              <w:t>s worden</w:t>
            </w:r>
            <w:r>
              <w:rPr>
                <w:rFonts w:cstheme="minorHAnsi"/>
                <w:sz w:val="18"/>
                <w:szCs w:val="18"/>
              </w:rPr>
              <w:t xml:space="preserve"> vervolgens</w:t>
            </w:r>
            <w:r w:rsidRPr="00282624">
              <w:rPr>
                <w:rFonts w:cstheme="minorHAnsi"/>
                <w:sz w:val="18"/>
                <w:szCs w:val="18"/>
              </w:rPr>
              <w:t xml:space="preserve"> verder uitgewerkt en handelingsopties worden toegevoegd.</w:t>
            </w:r>
            <w:r w:rsidRPr="00CB1E72">
              <w:rPr>
                <w:rFonts w:cstheme="minorHAnsi"/>
                <w:sz w:val="18"/>
                <w:szCs w:val="18"/>
              </w:rPr>
              <w:t xml:space="preserve"> Op basis van de scenario</w:t>
            </w:r>
            <w:r>
              <w:rPr>
                <w:rFonts w:cstheme="minorHAnsi"/>
                <w:sz w:val="18"/>
                <w:szCs w:val="18"/>
              </w:rPr>
              <w:t>’</w:t>
            </w:r>
            <w:r w:rsidRPr="00CB1E72">
              <w:rPr>
                <w:rFonts w:cstheme="minorHAnsi"/>
                <w:sz w:val="18"/>
                <w:szCs w:val="18"/>
              </w:rPr>
              <w:t xml:space="preserve">s </w:t>
            </w:r>
            <w:r>
              <w:rPr>
                <w:rFonts w:cstheme="minorHAnsi"/>
                <w:sz w:val="18"/>
                <w:szCs w:val="18"/>
              </w:rPr>
              <w:t xml:space="preserve">wordt bekeken of </w:t>
            </w:r>
            <w:r w:rsidRPr="00CB1E72">
              <w:rPr>
                <w:rFonts w:cstheme="minorHAnsi"/>
                <w:sz w:val="18"/>
                <w:szCs w:val="18"/>
              </w:rPr>
              <w:t xml:space="preserve">in de bestaande draaiboeken </w:t>
            </w:r>
            <w:r>
              <w:rPr>
                <w:rFonts w:cstheme="minorHAnsi"/>
                <w:sz w:val="18"/>
                <w:szCs w:val="18"/>
              </w:rPr>
              <w:t>de</w:t>
            </w:r>
            <w:r w:rsidRPr="00CB1E72">
              <w:rPr>
                <w:rFonts w:cstheme="minorHAnsi"/>
                <w:sz w:val="18"/>
                <w:szCs w:val="18"/>
              </w:rPr>
              <w:t xml:space="preserve"> respons </w:t>
            </w:r>
            <w:r>
              <w:rPr>
                <w:rFonts w:cstheme="minorHAnsi"/>
                <w:sz w:val="18"/>
                <w:szCs w:val="18"/>
              </w:rPr>
              <w:t>moet worden aangepast</w:t>
            </w:r>
            <w:r w:rsidRPr="00CB1E72">
              <w:rPr>
                <w:rFonts w:cstheme="minorHAnsi"/>
                <w:sz w:val="18"/>
                <w:szCs w:val="18"/>
              </w:rPr>
              <w:t>.</w:t>
            </w:r>
          </w:p>
        </w:tc>
        <w:tc>
          <w:tcPr>
            <w:tcW w:w="6662" w:type="dxa"/>
          </w:tcPr>
          <w:p w:rsidRPr="007C7075" w:rsidR="00365F1E" w:rsidP="00365F1E" w:rsidRDefault="00365F1E" w14:paraId="580AAE74" w14:textId="4463ECF6">
            <w:pPr>
              <w:spacing w:line="240" w:lineRule="exact"/>
              <w:rPr>
                <w:rFonts w:cstheme="minorHAnsi"/>
                <w:sz w:val="18"/>
                <w:szCs w:val="18"/>
              </w:rPr>
            </w:pPr>
            <w:r>
              <w:rPr>
                <w:rFonts w:cstheme="minorHAnsi"/>
                <w:sz w:val="18"/>
                <w:szCs w:val="18"/>
              </w:rPr>
              <w:t xml:space="preserve">Het RIVM heeft aan de hand van </w:t>
            </w:r>
            <w:r w:rsidR="00CF2CD5">
              <w:rPr>
                <w:rFonts w:cstheme="minorHAnsi"/>
                <w:sz w:val="18"/>
                <w:szCs w:val="18"/>
              </w:rPr>
              <w:t>drie</w:t>
            </w:r>
            <w:r>
              <w:rPr>
                <w:rFonts w:cstheme="minorHAnsi"/>
                <w:sz w:val="18"/>
                <w:szCs w:val="18"/>
              </w:rPr>
              <w:t xml:space="preserve"> mogelijke scenario’s geïnventariseerd of er nog verbeterpunten zijn in </w:t>
            </w:r>
            <w:r w:rsidRPr="00553A24">
              <w:rPr>
                <w:rFonts w:cstheme="minorHAnsi"/>
                <w:sz w:val="18"/>
                <w:szCs w:val="18"/>
              </w:rPr>
              <w:t>de response en surveillance voor vogelgriep. Hieruit bleek dat we in Nederland al goed zijn voorbereid, maar dat er nog een aantal acties mogelijk zijn op het terrein van communicatie en monitoring of onderzoek, die nu kunnen worden ingezet</w:t>
            </w:r>
            <w:r w:rsidR="00384C15">
              <w:rPr>
                <w:rFonts w:cstheme="minorHAnsi"/>
                <w:sz w:val="18"/>
                <w:szCs w:val="18"/>
              </w:rPr>
              <w:t>. A</w:t>
            </w:r>
            <w:r w:rsidRPr="00553A24">
              <w:rPr>
                <w:rFonts w:cstheme="minorHAnsi"/>
                <w:sz w:val="18"/>
                <w:szCs w:val="18"/>
              </w:rPr>
              <w:t>ndere acties zijn voorbereid maar worden pas in gang gezet als het risiconiveau daar aanleiding toe geeft.</w:t>
            </w:r>
          </w:p>
        </w:tc>
      </w:tr>
      <w:tr w:rsidRPr="00BE7102" w:rsidR="00365F1E" w:rsidTr="00D17246" w14:paraId="1890985E" w14:textId="77777777">
        <w:tc>
          <w:tcPr>
            <w:tcW w:w="14176" w:type="dxa"/>
            <w:gridSpan w:val="3"/>
            <w:shd w:val="clear" w:color="auto" w:fill="DBDBDB" w:themeFill="accent3" w:themeFillTint="66"/>
          </w:tcPr>
          <w:p w:rsidRPr="00BE7102" w:rsidR="00365F1E" w:rsidP="00365F1E" w:rsidRDefault="00365F1E" w14:paraId="6B723CBA" w14:textId="722AB688">
            <w:pPr>
              <w:spacing w:line="240" w:lineRule="exact"/>
              <w:rPr>
                <w:rFonts w:cstheme="minorHAnsi"/>
                <w:b/>
                <w:bCs/>
                <w:sz w:val="18"/>
                <w:szCs w:val="18"/>
              </w:rPr>
            </w:pPr>
            <w:r w:rsidRPr="00BE7102">
              <w:rPr>
                <w:rFonts w:cstheme="minorHAnsi"/>
                <w:b/>
                <w:bCs/>
                <w:sz w:val="18"/>
                <w:szCs w:val="18"/>
              </w:rPr>
              <w:t>1.3. Voorzorgsmaatregelen voor personen met een verhoogd risico</w:t>
            </w:r>
          </w:p>
        </w:tc>
      </w:tr>
      <w:tr w:rsidRPr="00811C9F" w:rsidR="00365F1E" w:rsidTr="00D17246" w14:paraId="15DD4D85" w14:textId="77777777">
        <w:tc>
          <w:tcPr>
            <w:tcW w:w="1082" w:type="dxa"/>
          </w:tcPr>
          <w:p w:rsidRPr="00811C9F" w:rsidR="00365F1E" w:rsidP="00365F1E" w:rsidRDefault="00365F1E" w14:paraId="222AC0C7" w14:textId="77777777">
            <w:pPr>
              <w:spacing w:line="240" w:lineRule="exact"/>
              <w:rPr>
                <w:rFonts w:cstheme="minorHAnsi"/>
                <w:sz w:val="18"/>
                <w:szCs w:val="18"/>
              </w:rPr>
            </w:pPr>
          </w:p>
        </w:tc>
        <w:tc>
          <w:tcPr>
            <w:tcW w:w="6432" w:type="dxa"/>
          </w:tcPr>
          <w:p w:rsidRPr="00A53FED" w:rsidR="00365F1E" w:rsidP="00365F1E" w:rsidRDefault="00365F1E" w14:paraId="71D2CCE0" w14:textId="522E1AD3">
            <w:pPr>
              <w:spacing w:line="240" w:lineRule="exact"/>
              <w:rPr>
                <w:rFonts w:cstheme="minorHAnsi"/>
                <w:sz w:val="18"/>
                <w:szCs w:val="18"/>
              </w:rPr>
            </w:pPr>
            <w:r w:rsidRPr="0094769E">
              <w:rPr>
                <w:rFonts w:cstheme="minorHAnsi"/>
                <w:sz w:val="18"/>
                <w:szCs w:val="18"/>
              </w:rPr>
              <w:t>Verstrekken virusremmers en aanbieden van griepprik aan ruimers. Protocollen voor mensen die in contact hebben gestaan met besmette pluimveebedrijven. Testen van personen met klachten.</w:t>
            </w:r>
            <w:r w:rsidRPr="00A53FED">
              <w:rPr>
                <w:rFonts w:cstheme="minorHAnsi"/>
                <w:sz w:val="18"/>
                <w:szCs w:val="18"/>
              </w:rPr>
              <w:t xml:space="preserve"> Adequate verstrekking chemoprofylaxe via Arbo-systematiek</w:t>
            </w:r>
            <w:r>
              <w:rPr>
                <w:rFonts w:cstheme="minorHAnsi"/>
                <w:sz w:val="18"/>
                <w:szCs w:val="18"/>
              </w:rPr>
              <w:t>.</w:t>
            </w:r>
          </w:p>
        </w:tc>
        <w:tc>
          <w:tcPr>
            <w:tcW w:w="6662" w:type="dxa"/>
          </w:tcPr>
          <w:p w:rsidRPr="007C7075" w:rsidR="00365F1E" w:rsidP="00365F1E" w:rsidRDefault="00365F1E" w14:paraId="3F0AA15D" w14:textId="486273A3">
            <w:pPr>
              <w:spacing w:line="240" w:lineRule="exact"/>
              <w:rPr>
                <w:rFonts w:cstheme="minorHAnsi"/>
                <w:sz w:val="18"/>
                <w:szCs w:val="18"/>
              </w:rPr>
            </w:pPr>
            <w:r>
              <w:rPr>
                <w:rFonts w:cstheme="minorHAnsi"/>
                <w:color w:val="000000" w:themeColor="text1"/>
                <w:sz w:val="18"/>
                <w:szCs w:val="18"/>
              </w:rPr>
              <w:t>Preventieve maatregelen</w:t>
            </w:r>
            <w:r w:rsidR="00F50928">
              <w:rPr>
                <w:rFonts w:cstheme="minorHAnsi"/>
                <w:color w:val="000000" w:themeColor="text1"/>
                <w:sz w:val="18"/>
                <w:szCs w:val="18"/>
              </w:rPr>
              <w:t xml:space="preserve"> zijn</w:t>
            </w:r>
            <w:r>
              <w:rPr>
                <w:rFonts w:cstheme="minorHAnsi"/>
                <w:color w:val="000000" w:themeColor="text1"/>
                <w:sz w:val="18"/>
                <w:szCs w:val="18"/>
              </w:rPr>
              <w:t xml:space="preserve"> </w:t>
            </w:r>
            <w:r w:rsidRPr="00F50928" w:rsidR="00F50928">
              <w:rPr>
                <w:rFonts w:cstheme="minorHAnsi"/>
                <w:color w:val="000000" w:themeColor="text1"/>
                <w:sz w:val="18"/>
                <w:szCs w:val="18"/>
              </w:rPr>
              <w:t>geïmplementeerd en worden ingezet indien nodig.</w:t>
            </w:r>
          </w:p>
        </w:tc>
      </w:tr>
      <w:tr w:rsidRPr="00811C9F" w:rsidR="00365F1E" w:rsidTr="00D17246" w14:paraId="60D7A3B6" w14:textId="77777777">
        <w:tc>
          <w:tcPr>
            <w:tcW w:w="1082" w:type="dxa"/>
          </w:tcPr>
          <w:p w:rsidRPr="00811C9F" w:rsidR="00365F1E" w:rsidP="00365F1E" w:rsidRDefault="00365F1E" w14:paraId="29080EE4" w14:textId="77777777">
            <w:pPr>
              <w:spacing w:line="240" w:lineRule="exact"/>
              <w:rPr>
                <w:rFonts w:cstheme="minorHAnsi"/>
                <w:sz w:val="18"/>
                <w:szCs w:val="18"/>
              </w:rPr>
            </w:pPr>
          </w:p>
        </w:tc>
        <w:tc>
          <w:tcPr>
            <w:tcW w:w="6432" w:type="dxa"/>
          </w:tcPr>
          <w:p w:rsidRPr="00A53FED" w:rsidR="00365F1E" w:rsidP="00365F1E" w:rsidRDefault="00365F1E" w14:paraId="353016D9" w14:textId="23BA20A2">
            <w:pPr>
              <w:spacing w:line="240" w:lineRule="exact"/>
              <w:rPr>
                <w:rFonts w:cstheme="minorHAnsi"/>
                <w:sz w:val="18"/>
                <w:szCs w:val="18"/>
              </w:rPr>
            </w:pPr>
            <w:r w:rsidRPr="00BC4DA0">
              <w:rPr>
                <w:rFonts w:cstheme="minorHAnsi"/>
                <w:sz w:val="18"/>
                <w:szCs w:val="18"/>
              </w:rPr>
              <w:t xml:space="preserve">Laagdrempelig aanbieden van </w:t>
            </w:r>
            <w:proofErr w:type="spellStart"/>
            <w:r w:rsidRPr="00BC4DA0">
              <w:rPr>
                <w:rFonts w:cstheme="minorHAnsi"/>
                <w:sz w:val="18"/>
                <w:szCs w:val="18"/>
              </w:rPr>
              <w:t>seizoensgriepvaccinatie</w:t>
            </w:r>
            <w:proofErr w:type="spellEnd"/>
            <w:r w:rsidRPr="00BC4DA0">
              <w:rPr>
                <w:rFonts w:cstheme="minorHAnsi"/>
                <w:sz w:val="18"/>
                <w:szCs w:val="18"/>
              </w:rPr>
              <w:t xml:space="preserve"> aan personen die professioneel betrokken zijn bij het opruimen van dode wilde vogels en zoogdieren en varkens- en pluimveehouders. Onderzoek naar aanvullende maatregelen t.b.v. aankoop en distributie van vaccins ten behoeve van </w:t>
            </w:r>
            <w:proofErr w:type="spellStart"/>
            <w:r w:rsidRPr="00BC4DA0">
              <w:rPr>
                <w:rFonts w:cstheme="minorHAnsi"/>
                <w:sz w:val="18"/>
                <w:szCs w:val="18"/>
              </w:rPr>
              <w:t>seizoensgriepvaccinatie</w:t>
            </w:r>
            <w:proofErr w:type="spellEnd"/>
            <w:r w:rsidRPr="00BC4DA0">
              <w:rPr>
                <w:rFonts w:cstheme="minorHAnsi"/>
                <w:sz w:val="18"/>
                <w:szCs w:val="18"/>
              </w:rPr>
              <w:t xml:space="preserve"> voor risicodoelgroepen.</w:t>
            </w:r>
          </w:p>
        </w:tc>
        <w:tc>
          <w:tcPr>
            <w:tcW w:w="6662" w:type="dxa"/>
          </w:tcPr>
          <w:p w:rsidRPr="007C7075" w:rsidR="00365F1E" w:rsidP="00365F1E" w:rsidRDefault="00365F1E" w14:paraId="10E94A64" w14:textId="31E261BC">
            <w:pPr>
              <w:spacing w:after="160" w:line="240" w:lineRule="exact"/>
              <w:rPr>
                <w:rFonts w:cstheme="minorHAnsi"/>
                <w:color w:val="000000" w:themeColor="text1"/>
                <w:sz w:val="18"/>
                <w:szCs w:val="18"/>
              </w:rPr>
            </w:pPr>
            <w:r>
              <w:rPr>
                <w:rFonts w:cstheme="minorHAnsi"/>
                <w:color w:val="000000" w:themeColor="text1"/>
                <w:sz w:val="18"/>
                <w:szCs w:val="18"/>
              </w:rPr>
              <w:t>D</w:t>
            </w:r>
            <w:r w:rsidRPr="00390381">
              <w:rPr>
                <w:rFonts w:cstheme="minorHAnsi"/>
                <w:color w:val="000000" w:themeColor="text1"/>
                <w:sz w:val="18"/>
                <w:szCs w:val="18"/>
              </w:rPr>
              <w:t xml:space="preserve">e GGD’en </w:t>
            </w:r>
            <w:r>
              <w:rPr>
                <w:rFonts w:cstheme="minorHAnsi"/>
                <w:color w:val="000000" w:themeColor="text1"/>
                <w:sz w:val="18"/>
                <w:szCs w:val="18"/>
              </w:rPr>
              <w:t xml:space="preserve">bieden </w:t>
            </w:r>
            <w:r w:rsidRPr="00390381">
              <w:rPr>
                <w:rFonts w:cstheme="minorHAnsi"/>
                <w:color w:val="000000" w:themeColor="text1"/>
                <w:sz w:val="18"/>
                <w:szCs w:val="18"/>
              </w:rPr>
              <w:t xml:space="preserve">preventief een </w:t>
            </w:r>
            <w:proofErr w:type="spellStart"/>
            <w:r w:rsidRPr="00390381">
              <w:rPr>
                <w:rFonts w:cstheme="minorHAnsi"/>
                <w:color w:val="000000" w:themeColor="text1"/>
                <w:sz w:val="18"/>
                <w:szCs w:val="18"/>
              </w:rPr>
              <w:t>seizoensgriepvaccinatie</w:t>
            </w:r>
            <w:proofErr w:type="spellEnd"/>
            <w:r w:rsidRPr="00390381">
              <w:rPr>
                <w:rFonts w:cstheme="minorHAnsi"/>
                <w:color w:val="000000" w:themeColor="text1"/>
                <w:sz w:val="18"/>
                <w:szCs w:val="18"/>
              </w:rPr>
              <w:t xml:space="preserve"> aan bij personen die werkzaam zijn op een bedrijf waar sprake is van een ruiming vanwege vogelgriep. </w:t>
            </w:r>
            <w:r>
              <w:rPr>
                <w:rFonts w:cstheme="minorHAnsi"/>
                <w:color w:val="000000" w:themeColor="text1"/>
                <w:sz w:val="18"/>
                <w:szCs w:val="18"/>
              </w:rPr>
              <w:t xml:space="preserve">Over de vaccinatie werd voor het huidige griepseizoen opnieuw ingezet op communicatie </w:t>
            </w:r>
            <w:r w:rsidRPr="00390381">
              <w:rPr>
                <w:rFonts w:cstheme="minorHAnsi"/>
                <w:color w:val="000000" w:themeColor="text1"/>
                <w:sz w:val="18"/>
                <w:szCs w:val="18"/>
              </w:rPr>
              <w:t xml:space="preserve">om werknemers en vrijwilligers te informeren over het belang van de </w:t>
            </w:r>
            <w:proofErr w:type="spellStart"/>
            <w:r w:rsidRPr="00390381">
              <w:rPr>
                <w:rFonts w:cstheme="minorHAnsi"/>
                <w:color w:val="000000" w:themeColor="text1"/>
                <w:sz w:val="18"/>
                <w:szCs w:val="18"/>
              </w:rPr>
              <w:t>seizoensgriepvaccinatie</w:t>
            </w:r>
            <w:proofErr w:type="spellEnd"/>
            <w:r w:rsidRPr="00390381">
              <w:rPr>
                <w:rFonts w:cstheme="minorHAnsi"/>
                <w:color w:val="000000" w:themeColor="text1"/>
                <w:sz w:val="18"/>
                <w:szCs w:val="18"/>
              </w:rPr>
              <w:t xml:space="preserve"> in relatie tot vogelgriep en hen te stimuleren om de </w:t>
            </w:r>
            <w:proofErr w:type="spellStart"/>
            <w:r w:rsidRPr="00390381">
              <w:rPr>
                <w:rFonts w:cstheme="minorHAnsi"/>
                <w:color w:val="000000" w:themeColor="text1"/>
                <w:sz w:val="18"/>
                <w:szCs w:val="18"/>
              </w:rPr>
              <w:t>seizoensgriepvaccinatie</w:t>
            </w:r>
            <w:proofErr w:type="spellEnd"/>
            <w:r w:rsidRPr="00390381">
              <w:rPr>
                <w:rFonts w:cstheme="minorHAnsi"/>
                <w:color w:val="000000" w:themeColor="text1"/>
                <w:sz w:val="18"/>
                <w:szCs w:val="18"/>
              </w:rPr>
              <w:t xml:space="preserve"> </w:t>
            </w:r>
            <w:r>
              <w:rPr>
                <w:rFonts w:cstheme="minorHAnsi"/>
                <w:color w:val="000000" w:themeColor="text1"/>
                <w:sz w:val="18"/>
                <w:szCs w:val="18"/>
              </w:rPr>
              <w:t xml:space="preserve">via de werkgever of </w:t>
            </w:r>
            <w:r w:rsidRPr="00390381">
              <w:rPr>
                <w:rFonts w:cstheme="minorHAnsi"/>
                <w:color w:val="000000" w:themeColor="text1"/>
                <w:sz w:val="18"/>
                <w:szCs w:val="18"/>
              </w:rPr>
              <w:t>op eigen gelegenheid te halen.</w:t>
            </w:r>
          </w:p>
        </w:tc>
      </w:tr>
      <w:tr w:rsidRPr="00BE7102" w:rsidR="00365F1E" w:rsidTr="00D17246" w14:paraId="11B714C3" w14:textId="77777777">
        <w:tc>
          <w:tcPr>
            <w:tcW w:w="14176" w:type="dxa"/>
            <w:gridSpan w:val="3"/>
            <w:shd w:val="clear" w:color="auto" w:fill="DBDBDB" w:themeFill="accent3" w:themeFillTint="66"/>
          </w:tcPr>
          <w:p w:rsidRPr="00BE7102" w:rsidR="00365F1E" w:rsidP="00365F1E" w:rsidRDefault="00365F1E" w14:paraId="3193E4A3" w14:textId="2A56B070">
            <w:pPr>
              <w:spacing w:line="240" w:lineRule="exact"/>
              <w:rPr>
                <w:rFonts w:cstheme="minorHAnsi"/>
                <w:b/>
                <w:bCs/>
                <w:sz w:val="18"/>
                <w:szCs w:val="18"/>
              </w:rPr>
            </w:pPr>
            <w:r w:rsidRPr="00BE7102">
              <w:rPr>
                <w:rFonts w:cstheme="minorHAnsi"/>
                <w:b/>
                <w:bCs/>
                <w:sz w:val="18"/>
                <w:szCs w:val="18"/>
              </w:rPr>
              <w:t>1.4. Versterken van humane surveillance</w:t>
            </w:r>
          </w:p>
        </w:tc>
      </w:tr>
      <w:tr w:rsidRPr="00811C9F" w:rsidR="00365F1E" w:rsidTr="00D17246" w14:paraId="0DDACD3C" w14:textId="77777777">
        <w:tc>
          <w:tcPr>
            <w:tcW w:w="1082" w:type="dxa"/>
          </w:tcPr>
          <w:p w:rsidRPr="00811C9F" w:rsidR="00365F1E" w:rsidP="00365F1E" w:rsidRDefault="00365F1E" w14:paraId="1C60D27A" w14:textId="77777777">
            <w:pPr>
              <w:spacing w:line="240" w:lineRule="exact"/>
              <w:rPr>
                <w:rFonts w:cstheme="minorHAnsi"/>
                <w:sz w:val="18"/>
                <w:szCs w:val="18"/>
              </w:rPr>
            </w:pPr>
          </w:p>
        </w:tc>
        <w:tc>
          <w:tcPr>
            <w:tcW w:w="6432" w:type="dxa"/>
          </w:tcPr>
          <w:p w:rsidRPr="00A53FED" w:rsidR="00365F1E" w:rsidP="00365F1E" w:rsidRDefault="00365F1E" w14:paraId="49776065" w14:textId="04CBAB4B">
            <w:pPr>
              <w:spacing w:line="240" w:lineRule="exact"/>
              <w:rPr>
                <w:rFonts w:cstheme="minorHAnsi"/>
                <w:sz w:val="18"/>
                <w:szCs w:val="18"/>
              </w:rPr>
            </w:pPr>
            <w:r w:rsidRPr="00A53FED">
              <w:rPr>
                <w:rFonts w:cstheme="minorHAnsi"/>
                <w:sz w:val="18"/>
                <w:szCs w:val="18"/>
              </w:rPr>
              <w:t>Proactieve monitoring voor personen die op een besmet pluimveebedrijf mogelijk in aanraking zijn geweest met vogelgriep. Onderzoek door de GGD bij klachten.</w:t>
            </w:r>
            <w:r w:rsidRPr="00BC4DA0">
              <w:rPr>
                <w:rFonts w:cstheme="minorHAnsi"/>
                <w:sz w:val="18"/>
                <w:szCs w:val="18"/>
              </w:rPr>
              <w:t xml:space="preserve"> Toevoegen varkenshouders aan proactieve monitoring, indien er vogelgriep bij varkens wordt vastgesteld.</w:t>
            </w:r>
          </w:p>
        </w:tc>
        <w:tc>
          <w:tcPr>
            <w:tcW w:w="6662" w:type="dxa"/>
          </w:tcPr>
          <w:p w:rsidRPr="00A53FED" w:rsidR="00365F1E" w:rsidP="00365F1E" w:rsidRDefault="00365F1E" w14:paraId="03B9E6E0" w14:textId="55BE954C">
            <w:pPr>
              <w:spacing w:line="240" w:lineRule="exact"/>
              <w:rPr>
                <w:rFonts w:cstheme="minorHAnsi"/>
                <w:color w:val="000000" w:themeColor="text1"/>
                <w:sz w:val="18"/>
                <w:szCs w:val="18"/>
              </w:rPr>
            </w:pPr>
            <w:r w:rsidRPr="00A53FED">
              <w:rPr>
                <w:rFonts w:cstheme="minorHAnsi"/>
                <w:sz w:val="18"/>
                <w:szCs w:val="18"/>
              </w:rPr>
              <w:t>Sinds september</w:t>
            </w:r>
            <w:r>
              <w:rPr>
                <w:rFonts w:cstheme="minorHAnsi"/>
                <w:sz w:val="18"/>
                <w:szCs w:val="18"/>
              </w:rPr>
              <w:t xml:space="preserve"> 2023</w:t>
            </w:r>
            <w:r w:rsidRPr="00A53FED">
              <w:rPr>
                <w:rFonts w:cstheme="minorHAnsi"/>
                <w:sz w:val="18"/>
                <w:szCs w:val="18"/>
              </w:rPr>
              <w:t xml:space="preserve"> is de proactieve monitoring voor </w:t>
            </w:r>
            <w:r w:rsidRPr="00A53FED">
              <w:rPr>
                <w:rFonts w:cstheme="minorHAnsi"/>
                <w:i/>
                <w:iCs/>
                <w:sz w:val="18"/>
                <w:szCs w:val="18"/>
              </w:rPr>
              <w:t>onbeschermd</w:t>
            </w:r>
            <w:r w:rsidRPr="00A53FED">
              <w:rPr>
                <w:rFonts w:cstheme="minorHAnsi"/>
                <w:sz w:val="18"/>
                <w:szCs w:val="18"/>
              </w:rPr>
              <w:t xml:space="preserve"> </w:t>
            </w:r>
            <w:proofErr w:type="spellStart"/>
            <w:r w:rsidRPr="00A53FED">
              <w:rPr>
                <w:rFonts w:cstheme="minorHAnsi"/>
                <w:sz w:val="18"/>
                <w:szCs w:val="18"/>
              </w:rPr>
              <w:t>blootgestelde</w:t>
            </w:r>
            <w:r w:rsidR="00625485">
              <w:rPr>
                <w:rFonts w:cstheme="minorHAnsi"/>
                <w:sz w:val="18"/>
                <w:szCs w:val="18"/>
              </w:rPr>
              <w:t>n</w:t>
            </w:r>
            <w:proofErr w:type="spellEnd"/>
            <w:r w:rsidRPr="00A53FED">
              <w:rPr>
                <w:rFonts w:cstheme="minorHAnsi"/>
                <w:sz w:val="18"/>
                <w:szCs w:val="18"/>
              </w:rPr>
              <w:t xml:space="preserve"> bij de GGD in </w:t>
            </w:r>
            <w:r w:rsidRPr="00A53FED">
              <w:rPr>
                <w:rFonts w:cstheme="minorHAnsi"/>
                <w:color w:val="000000" w:themeColor="text1"/>
                <w:sz w:val="18"/>
                <w:szCs w:val="18"/>
              </w:rPr>
              <w:t>werking (d.w.z. testen op grond van gelopen risico, ook zonder aanwijsbare klachten of symptomen).</w:t>
            </w:r>
          </w:p>
        </w:tc>
      </w:tr>
      <w:tr w:rsidRPr="00811C9F" w:rsidR="00365F1E" w:rsidTr="00D17246" w14:paraId="3F5FED98" w14:textId="77777777">
        <w:tc>
          <w:tcPr>
            <w:tcW w:w="1082" w:type="dxa"/>
          </w:tcPr>
          <w:p w:rsidRPr="00811C9F" w:rsidR="00365F1E" w:rsidP="00365F1E" w:rsidRDefault="00365F1E" w14:paraId="72908F17" w14:textId="57BA4638">
            <w:pPr>
              <w:spacing w:line="240" w:lineRule="exact"/>
              <w:rPr>
                <w:rFonts w:cstheme="minorHAnsi"/>
                <w:sz w:val="18"/>
                <w:szCs w:val="18"/>
              </w:rPr>
            </w:pPr>
          </w:p>
        </w:tc>
        <w:tc>
          <w:tcPr>
            <w:tcW w:w="6432" w:type="dxa"/>
          </w:tcPr>
          <w:p w:rsidRPr="00811C9F" w:rsidR="00365F1E" w:rsidP="00365F1E" w:rsidRDefault="00365F1E" w14:paraId="2BC93445" w14:textId="22E40F0B">
            <w:pPr>
              <w:spacing w:line="240" w:lineRule="exact"/>
              <w:rPr>
                <w:rFonts w:cstheme="minorHAnsi"/>
                <w:sz w:val="18"/>
                <w:szCs w:val="18"/>
              </w:rPr>
            </w:pPr>
            <w:r w:rsidRPr="00E7719A">
              <w:rPr>
                <w:rFonts w:cstheme="minorHAnsi"/>
                <w:sz w:val="18"/>
                <w:szCs w:val="18"/>
              </w:rPr>
              <w:t xml:space="preserve">Uitbreiding surveillance naar personen die in contact zijn geweest met besmette wilde dieren. Aanbieden van laagdrempelige diagnostiek voor mensen met klachten die in contact zijn geweest met besmette dieren, ook niet-beroepsmatig. Organiseren communicatie hierover.  </w:t>
            </w:r>
          </w:p>
        </w:tc>
        <w:tc>
          <w:tcPr>
            <w:tcW w:w="6662" w:type="dxa"/>
          </w:tcPr>
          <w:p w:rsidRPr="00BC4DA0" w:rsidR="00365F1E" w:rsidP="00365F1E" w:rsidRDefault="00365F1E" w14:paraId="63E9CA3D" w14:textId="1DA48081">
            <w:pPr>
              <w:spacing w:line="240" w:lineRule="exact"/>
              <w:rPr>
                <w:rFonts w:cstheme="minorHAnsi"/>
                <w:sz w:val="18"/>
                <w:szCs w:val="18"/>
              </w:rPr>
            </w:pPr>
            <w:r w:rsidRPr="00E7719A">
              <w:rPr>
                <w:rFonts w:cstheme="minorHAnsi"/>
                <w:i/>
                <w:iCs/>
                <w:color w:val="000000" w:themeColor="text1"/>
                <w:sz w:val="18"/>
                <w:szCs w:val="18"/>
              </w:rPr>
              <w:t>Beschermd</w:t>
            </w:r>
            <w:r w:rsidRPr="00E7719A">
              <w:rPr>
                <w:rFonts w:cstheme="minorHAnsi"/>
                <w:color w:val="000000" w:themeColor="text1"/>
                <w:sz w:val="18"/>
                <w:szCs w:val="18"/>
              </w:rPr>
              <w:t xml:space="preserve"> </w:t>
            </w:r>
            <w:proofErr w:type="spellStart"/>
            <w:r w:rsidRPr="00E7719A">
              <w:rPr>
                <w:rFonts w:cstheme="minorHAnsi"/>
                <w:color w:val="000000" w:themeColor="text1"/>
                <w:sz w:val="18"/>
                <w:szCs w:val="18"/>
              </w:rPr>
              <w:t>blootgestelde</w:t>
            </w:r>
            <w:r w:rsidR="00625485">
              <w:rPr>
                <w:rFonts w:cstheme="minorHAnsi"/>
                <w:color w:val="000000" w:themeColor="text1"/>
                <w:sz w:val="18"/>
                <w:szCs w:val="18"/>
              </w:rPr>
              <w:t>n</w:t>
            </w:r>
            <w:proofErr w:type="spellEnd"/>
            <w:r w:rsidRPr="00E7719A">
              <w:rPr>
                <w:rFonts w:cstheme="minorHAnsi"/>
                <w:color w:val="000000" w:themeColor="text1"/>
                <w:sz w:val="18"/>
                <w:szCs w:val="18"/>
              </w:rPr>
              <w:t xml:space="preserve"> (ruimers etc</w:t>
            </w:r>
            <w:r>
              <w:rPr>
                <w:rFonts w:cstheme="minorHAnsi"/>
                <w:color w:val="000000" w:themeColor="text1"/>
                <w:sz w:val="18"/>
                <w:szCs w:val="18"/>
              </w:rPr>
              <w:t>.</w:t>
            </w:r>
            <w:r w:rsidRPr="00E7719A">
              <w:rPr>
                <w:rFonts w:cstheme="minorHAnsi"/>
                <w:color w:val="000000" w:themeColor="text1"/>
                <w:sz w:val="18"/>
                <w:szCs w:val="18"/>
              </w:rPr>
              <w:t xml:space="preserve">) worden passief gemonitord door arbodienst (alleen bij klachten testen </w:t>
            </w:r>
            <w:r w:rsidRPr="00E7719A">
              <w:rPr>
                <w:rFonts w:cstheme="minorHAnsi"/>
                <w:sz w:val="18"/>
                <w:szCs w:val="18"/>
              </w:rPr>
              <w:t>via GGD)</w:t>
            </w:r>
            <w:r>
              <w:rPr>
                <w:rFonts w:cstheme="minorHAnsi"/>
                <w:sz w:val="18"/>
                <w:szCs w:val="18"/>
              </w:rPr>
              <w:t>.</w:t>
            </w:r>
            <w:r w:rsidRPr="00BC4DA0">
              <w:rPr>
                <w:rFonts w:cstheme="minorHAnsi"/>
                <w:color w:val="000000" w:themeColor="text1"/>
                <w:sz w:val="18"/>
                <w:szCs w:val="18"/>
              </w:rPr>
              <w:t xml:space="preserve"> Communicatie</w:t>
            </w:r>
            <w:r w:rsidR="00177BE3">
              <w:rPr>
                <w:rFonts w:cstheme="minorHAnsi"/>
                <w:color w:val="000000" w:themeColor="text1"/>
                <w:sz w:val="18"/>
                <w:szCs w:val="18"/>
              </w:rPr>
              <w:t xml:space="preserve"> </w:t>
            </w:r>
            <w:r w:rsidR="001A7BD2">
              <w:rPr>
                <w:rFonts w:cstheme="minorHAnsi"/>
                <w:color w:val="000000" w:themeColor="text1"/>
                <w:sz w:val="18"/>
                <w:szCs w:val="18"/>
              </w:rPr>
              <w:t xml:space="preserve">is gedaan </w:t>
            </w:r>
            <w:r w:rsidRPr="00BC4DA0">
              <w:rPr>
                <w:rFonts w:cstheme="minorHAnsi"/>
                <w:color w:val="000000" w:themeColor="text1"/>
                <w:sz w:val="18"/>
                <w:szCs w:val="18"/>
              </w:rPr>
              <w:t xml:space="preserve"> via Rijksoverheid.nl, RIVM en via media, in artikelen en nieuwsberichten, om bij doelgroepen zoals ruimers en dierenverzorgers, en zorgverleners de bekendheid </w:t>
            </w:r>
            <w:r w:rsidRPr="00BC4DA0">
              <w:rPr>
                <w:rFonts w:cstheme="minorHAnsi"/>
                <w:sz w:val="18"/>
                <w:szCs w:val="18"/>
              </w:rPr>
              <w:t>te vergroten dat mensen zich kunnen laten testen via de GGD bij blootstelling en klachten.</w:t>
            </w:r>
            <w:r w:rsidRPr="00120CFF">
              <w:rPr>
                <w:rFonts w:cstheme="minorHAnsi"/>
                <w:sz w:val="18"/>
                <w:szCs w:val="18"/>
              </w:rPr>
              <w:t xml:space="preserve"> Inzet </w:t>
            </w:r>
            <w:r>
              <w:rPr>
                <w:rFonts w:cstheme="minorHAnsi"/>
                <w:sz w:val="18"/>
                <w:szCs w:val="18"/>
              </w:rPr>
              <w:t xml:space="preserve">is </w:t>
            </w:r>
            <w:r w:rsidRPr="00120CFF">
              <w:rPr>
                <w:rFonts w:cstheme="minorHAnsi"/>
                <w:sz w:val="18"/>
                <w:szCs w:val="18"/>
              </w:rPr>
              <w:t xml:space="preserve">om doelgroepen rondom wilde vogels en (zoog)dieren ook proactief te monitoren wanneer </w:t>
            </w:r>
            <w:r>
              <w:rPr>
                <w:rFonts w:cstheme="minorHAnsi"/>
                <w:sz w:val="18"/>
                <w:szCs w:val="18"/>
              </w:rPr>
              <w:t>het nodig is (</w:t>
            </w:r>
            <w:r w:rsidR="00F41882">
              <w:rPr>
                <w:rFonts w:cstheme="minorHAnsi"/>
                <w:sz w:val="18"/>
                <w:szCs w:val="18"/>
              </w:rPr>
              <w:t>o.b.v.</w:t>
            </w:r>
            <w:r>
              <w:rPr>
                <w:rFonts w:cstheme="minorHAnsi"/>
                <w:sz w:val="18"/>
                <w:szCs w:val="18"/>
              </w:rPr>
              <w:t xml:space="preserve"> risico)</w:t>
            </w:r>
            <w:r w:rsidRPr="00120CFF">
              <w:rPr>
                <w:rFonts w:cstheme="minorHAnsi"/>
                <w:sz w:val="18"/>
                <w:szCs w:val="18"/>
              </w:rPr>
              <w:t>.</w:t>
            </w:r>
          </w:p>
        </w:tc>
      </w:tr>
      <w:tr w:rsidRPr="00811C9F" w:rsidR="00365F1E" w:rsidTr="00D17246" w14:paraId="3FAB8073" w14:textId="77777777">
        <w:tc>
          <w:tcPr>
            <w:tcW w:w="1082" w:type="dxa"/>
            <w:tcBorders>
              <w:bottom w:val="single" w:color="auto" w:sz="4" w:space="0"/>
            </w:tcBorders>
          </w:tcPr>
          <w:p w:rsidRPr="00811C9F" w:rsidR="00365F1E" w:rsidP="00365F1E" w:rsidRDefault="00365F1E" w14:paraId="738A2AF0" w14:textId="77777777">
            <w:pPr>
              <w:spacing w:line="240" w:lineRule="exact"/>
              <w:rPr>
                <w:rFonts w:cstheme="minorHAnsi"/>
                <w:sz w:val="18"/>
                <w:szCs w:val="18"/>
              </w:rPr>
            </w:pPr>
          </w:p>
        </w:tc>
        <w:tc>
          <w:tcPr>
            <w:tcW w:w="6432" w:type="dxa"/>
            <w:tcBorders>
              <w:bottom w:val="single" w:color="auto" w:sz="4" w:space="0"/>
            </w:tcBorders>
          </w:tcPr>
          <w:p w:rsidRPr="00894D2A" w:rsidR="00365F1E" w:rsidP="00365F1E" w:rsidRDefault="00365F1E" w14:paraId="4E490BDE" w14:textId="1FBD4F24">
            <w:pPr>
              <w:spacing w:line="240" w:lineRule="exact"/>
              <w:rPr>
                <w:rFonts w:cstheme="minorHAnsi"/>
                <w:sz w:val="18"/>
                <w:szCs w:val="18"/>
                <w:highlight w:val="yellow"/>
              </w:rPr>
            </w:pPr>
            <w:r w:rsidRPr="00894D2A">
              <w:rPr>
                <w:rFonts w:cstheme="minorHAnsi"/>
                <w:sz w:val="18"/>
                <w:szCs w:val="18"/>
              </w:rPr>
              <w:t>Kwaliteitscontrole programma vogelgriep diagnostiek. Voor alle diagnostische laboratoria een extern kwaliteitscontrole programma opzetten voor detectie van potentieel zoönotische virussen.</w:t>
            </w:r>
          </w:p>
        </w:tc>
        <w:tc>
          <w:tcPr>
            <w:tcW w:w="6662" w:type="dxa"/>
            <w:tcBorders>
              <w:bottom w:val="single" w:color="auto" w:sz="4" w:space="0"/>
            </w:tcBorders>
          </w:tcPr>
          <w:p w:rsidRPr="00894D2A" w:rsidR="00365F1E" w:rsidP="00365F1E" w:rsidRDefault="00365F1E" w14:paraId="6F8796A7" w14:textId="6902B887">
            <w:pPr>
              <w:spacing w:line="240" w:lineRule="exact"/>
              <w:rPr>
                <w:rFonts w:cstheme="minorHAnsi"/>
                <w:sz w:val="18"/>
                <w:szCs w:val="18"/>
              </w:rPr>
            </w:pPr>
            <w:r w:rsidRPr="00894D2A">
              <w:rPr>
                <w:rFonts w:cstheme="minorHAnsi"/>
                <w:sz w:val="18"/>
                <w:szCs w:val="18"/>
              </w:rPr>
              <w:t>Het Nationaal Influenza Centrum heeft</w:t>
            </w:r>
            <w:r>
              <w:rPr>
                <w:rFonts w:cstheme="minorHAnsi"/>
                <w:sz w:val="18"/>
                <w:szCs w:val="18"/>
              </w:rPr>
              <w:t xml:space="preserve"> in 2023</w:t>
            </w:r>
            <w:r w:rsidRPr="00894D2A">
              <w:rPr>
                <w:rFonts w:cstheme="minorHAnsi"/>
                <w:sz w:val="18"/>
                <w:szCs w:val="18"/>
              </w:rPr>
              <w:t xml:space="preserve"> een kwaliteitscontrole traject uitgevoerd,</w:t>
            </w:r>
            <w:r w:rsidR="00284428">
              <w:rPr>
                <w:rFonts w:cstheme="minorHAnsi"/>
                <w:sz w:val="18"/>
                <w:szCs w:val="18"/>
              </w:rPr>
              <w:t xml:space="preserve"> waarbij</w:t>
            </w:r>
            <w:r w:rsidRPr="00894D2A">
              <w:rPr>
                <w:rFonts w:cstheme="minorHAnsi"/>
                <w:sz w:val="18"/>
                <w:szCs w:val="18"/>
              </w:rPr>
              <w:t xml:space="preserve"> 50 laboratoria in Nederland en overzeese gebieden </w:t>
            </w:r>
            <w:r w:rsidR="00284428">
              <w:rPr>
                <w:rFonts w:cstheme="minorHAnsi"/>
                <w:sz w:val="18"/>
                <w:szCs w:val="18"/>
              </w:rPr>
              <w:t>deel</w:t>
            </w:r>
            <w:r w:rsidRPr="00894D2A">
              <w:rPr>
                <w:rFonts w:cstheme="minorHAnsi"/>
                <w:sz w:val="18"/>
                <w:szCs w:val="18"/>
              </w:rPr>
              <w:t>namen. Alle labs beschikken over minimaal een test om dierlijke influenza vast te stellen; het NIC kan doortesten op vogelgriep waar nodig.</w:t>
            </w:r>
          </w:p>
        </w:tc>
      </w:tr>
      <w:tr w:rsidRPr="00BE7102" w:rsidR="00365F1E" w:rsidTr="00D17246" w14:paraId="30DB087F" w14:textId="77777777">
        <w:tc>
          <w:tcPr>
            <w:tcW w:w="14176" w:type="dxa"/>
            <w:gridSpan w:val="3"/>
            <w:shd w:val="clear" w:color="auto" w:fill="DBDBDB" w:themeFill="accent3" w:themeFillTint="66"/>
          </w:tcPr>
          <w:p w:rsidRPr="00BE7102" w:rsidR="00365F1E" w:rsidP="00365F1E" w:rsidRDefault="00365F1E" w14:paraId="2D65AE43" w14:textId="2D8F13F0">
            <w:pPr>
              <w:spacing w:line="240" w:lineRule="exact"/>
              <w:rPr>
                <w:rFonts w:cstheme="minorHAnsi"/>
                <w:b/>
                <w:bCs/>
                <w:color w:val="000000" w:themeColor="text1"/>
                <w:sz w:val="18"/>
                <w:szCs w:val="18"/>
              </w:rPr>
            </w:pPr>
            <w:r w:rsidRPr="00BE7102">
              <w:rPr>
                <w:rFonts w:cstheme="minorHAnsi"/>
                <w:b/>
                <w:bCs/>
                <w:sz w:val="18"/>
                <w:szCs w:val="18"/>
              </w:rPr>
              <w:t>1.5. Communicatie over blootstellingsrisico en beschermingsmiddelen</w:t>
            </w:r>
          </w:p>
        </w:tc>
      </w:tr>
      <w:tr w:rsidRPr="00811C9F" w:rsidR="00365F1E" w:rsidTr="00D17246" w14:paraId="7883D5A4" w14:textId="77777777">
        <w:tc>
          <w:tcPr>
            <w:tcW w:w="1082" w:type="dxa"/>
            <w:tcBorders>
              <w:bottom w:val="single" w:color="auto" w:sz="4" w:space="0"/>
            </w:tcBorders>
          </w:tcPr>
          <w:p w:rsidRPr="00811C9F" w:rsidR="00365F1E" w:rsidP="00365F1E" w:rsidRDefault="00365F1E" w14:paraId="628C8E35" w14:textId="77777777">
            <w:pPr>
              <w:spacing w:line="240" w:lineRule="exact"/>
              <w:rPr>
                <w:rFonts w:cstheme="minorHAnsi"/>
                <w:sz w:val="18"/>
                <w:szCs w:val="18"/>
              </w:rPr>
            </w:pPr>
          </w:p>
        </w:tc>
        <w:tc>
          <w:tcPr>
            <w:tcW w:w="6432" w:type="dxa"/>
            <w:tcBorders>
              <w:bottom w:val="single" w:color="auto" w:sz="4" w:space="0"/>
            </w:tcBorders>
          </w:tcPr>
          <w:p w:rsidRPr="008105B0" w:rsidR="00365F1E" w:rsidP="00365F1E" w:rsidRDefault="00365F1E" w14:paraId="3A2AFB9A" w14:textId="480C9969">
            <w:pPr>
              <w:spacing w:line="240" w:lineRule="exact"/>
              <w:rPr>
                <w:rFonts w:cstheme="minorHAnsi"/>
                <w:sz w:val="18"/>
                <w:szCs w:val="18"/>
              </w:rPr>
            </w:pPr>
            <w:r w:rsidRPr="008105B0">
              <w:rPr>
                <w:rFonts w:cstheme="minorHAnsi"/>
                <w:sz w:val="18"/>
                <w:szCs w:val="18"/>
              </w:rPr>
              <w:t>Doelgroepgerichte communicatie om het blootstellingsrisico aan bronnen van vogelgriep te beperken</w:t>
            </w:r>
            <w:r>
              <w:rPr>
                <w:rFonts w:cstheme="minorHAnsi"/>
                <w:sz w:val="18"/>
                <w:szCs w:val="18"/>
              </w:rPr>
              <w:t>:</w:t>
            </w:r>
          </w:p>
          <w:p w:rsidRPr="008105B0" w:rsidR="00365F1E" w:rsidP="00365F1E" w:rsidRDefault="00365F1E" w14:paraId="7751C9C0" w14:textId="2D1C636B">
            <w:pPr>
              <w:pStyle w:val="Lijstalinea"/>
              <w:numPr>
                <w:ilvl w:val="0"/>
                <w:numId w:val="30"/>
              </w:numPr>
              <w:spacing w:line="240" w:lineRule="exact"/>
              <w:rPr>
                <w:rFonts w:cstheme="minorHAnsi"/>
                <w:sz w:val="18"/>
                <w:szCs w:val="18"/>
              </w:rPr>
            </w:pPr>
            <w:r w:rsidRPr="008105B0">
              <w:rPr>
                <w:rFonts w:cstheme="minorHAnsi"/>
                <w:sz w:val="18"/>
                <w:szCs w:val="18"/>
              </w:rPr>
              <w:t xml:space="preserve">Intensiveren communicatie over bescherming voor mensen die in contact kunnen komen met besmette dieren </w:t>
            </w:r>
          </w:p>
          <w:p w:rsidRPr="008105B0" w:rsidR="00365F1E" w:rsidP="00365F1E" w:rsidRDefault="00365F1E" w14:paraId="33492F0C" w14:textId="351ED31E">
            <w:pPr>
              <w:pStyle w:val="Lijstalinea"/>
              <w:numPr>
                <w:ilvl w:val="0"/>
                <w:numId w:val="30"/>
              </w:numPr>
              <w:spacing w:line="240" w:lineRule="exact"/>
              <w:rPr>
                <w:rFonts w:cstheme="minorHAnsi"/>
                <w:sz w:val="18"/>
                <w:szCs w:val="18"/>
              </w:rPr>
            </w:pPr>
            <w:r w:rsidRPr="008105B0">
              <w:rPr>
                <w:rFonts w:cstheme="minorHAnsi"/>
                <w:sz w:val="18"/>
                <w:szCs w:val="18"/>
              </w:rPr>
              <w:t xml:space="preserve">Adequate communicatie over het </w:t>
            </w:r>
            <w:proofErr w:type="spellStart"/>
            <w:r w:rsidRPr="008105B0">
              <w:rPr>
                <w:rFonts w:cstheme="minorHAnsi"/>
                <w:sz w:val="18"/>
                <w:szCs w:val="18"/>
              </w:rPr>
              <w:t>zoönotisch</w:t>
            </w:r>
            <w:proofErr w:type="spellEnd"/>
            <w:r w:rsidRPr="008105B0">
              <w:rPr>
                <w:rFonts w:cstheme="minorHAnsi"/>
                <w:sz w:val="18"/>
                <w:szCs w:val="18"/>
              </w:rPr>
              <w:t xml:space="preserve"> risico binnen het Landelijk platform vogelgriep in wilde dieren voor medewerkers en vrijwilligers bij organisaties van natuurbeheer, dierenopvang en voor het algemene publiek, in samenwerking met veldpartijen</w:t>
            </w:r>
            <w:r w:rsidR="00BB5CEE">
              <w:rPr>
                <w:rFonts w:cstheme="minorHAnsi"/>
                <w:sz w:val="18"/>
                <w:szCs w:val="18"/>
              </w:rPr>
              <w:t xml:space="preserve"> </w:t>
            </w:r>
          </w:p>
          <w:p w:rsidRPr="008105B0" w:rsidR="00365F1E" w:rsidP="00365F1E" w:rsidRDefault="00365F1E" w14:paraId="45386750" w14:textId="7044DFF8">
            <w:pPr>
              <w:pStyle w:val="Lijstalinea"/>
              <w:numPr>
                <w:ilvl w:val="0"/>
                <w:numId w:val="30"/>
              </w:numPr>
              <w:spacing w:line="240" w:lineRule="exact"/>
              <w:rPr>
                <w:rFonts w:cstheme="minorHAnsi"/>
                <w:sz w:val="18"/>
                <w:szCs w:val="18"/>
              </w:rPr>
            </w:pPr>
            <w:r w:rsidRPr="008105B0">
              <w:rPr>
                <w:rFonts w:cstheme="minorHAnsi"/>
                <w:sz w:val="18"/>
                <w:szCs w:val="18"/>
              </w:rPr>
              <w:t xml:space="preserve">Cursus voor </w:t>
            </w:r>
            <w:proofErr w:type="spellStart"/>
            <w:r w:rsidRPr="008105B0">
              <w:rPr>
                <w:rFonts w:cstheme="minorHAnsi"/>
                <w:sz w:val="18"/>
                <w:szCs w:val="18"/>
              </w:rPr>
              <w:t>wildopvangorganisaties</w:t>
            </w:r>
            <w:proofErr w:type="spellEnd"/>
            <w:r w:rsidRPr="008105B0">
              <w:rPr>
                <w:rFonts w:cstheme="minorHAnsi"/>
                <w:sz w:val="18"/>
                <w:szCs w:val="18"/>
              </w:rPr>
              <w:t xml:space="preserve"> om o.a. de herkenning van mogelijke zoönosen te vergroten</w:t>
            </w:r>
          </w:p>
        </w:tc>
        <w:tc>
          <w:tcPr>
            <w:tcW w:w="6662" w:type="dxa"/>
            <w:tcBorders>
              <w:bottom w:val="single" w:color="auto" w:sz="4" w:space="0"/>
            </w:tcBorders>
          </w:tcPr>
          <w:p w:rsidRPr="00894D2A" w:rsidR="00365F1E" w:rsidP="00365F1E" w:rsidRDefault="00365F1E" w14:paraId="1FE03CA9" w14:textId="7BD69A22">
            <w:pPr>
              <w:spacing w:line="240" w:lineRule="exact"/>
              <w:rPr>
                <w:rFonts w:cstheme="minorHAnsi"/>
                <w:sz w:val="18"/>
                <w:szCs w:val="18"/>
              </w:rPr>
            </w:pPr>
            <w:r>
              <w:rPr>
                <w:rFonts w:cstheme="minorHAnsi"/>
                <w:sz w:val="18"/>
                <w:szCs w:val="18"/>
              </w:rPr>
              <w:t xml:space="preserve">De </w:t>
            </w:r>
            <w:proofErr w:type="spellStart"/>
            <w:r>
              <w:rPr>
                <w:rFonts w:cstheme="minorHAnsi"/>
                <w:sz w:val="18"/>
                <w:szCs w:val="18"/>
              </w:rPr>
              <w:t>communicatie-kanalen</w:t>
            </w:r>
            <w:proofErr w:type="spellEnd"/>
            <w:r>
              <w:rPr>
                <w:rFonts w:cstheme="minorHAnsi"/>
                <w:sz w:val="18"/>
                <w:szCs w:val="18"/>
              </w:rPr>
              <w:t xml:space="preserve"> zijn er en worden ingezet als daar aanleiding toe is. </w:t>
            </w:r>
            <w:r w:rsidRPr="008A4FFC">
              <w:rPr>
                <w:rFonts w:cstheme="minorHAnsi"/>
                <w:sz w:val="18"/>
                <w:szCs w:val="18"/>
              </w:rPr>
              <w:t>De website Rijksoverheid.nl/vogelgriep wordt up</w:t>
            </w:r>
            <w:r w:rsidR="00A25800">
              <w:rPr>
                <w:rFonts w:cstheme="minorHAnsi"/>
                <w:sz w:val="18"/>
                <w:szCs w:val="18"/>
              </w:rPr>
              <w:t>-</w:t>
            </w:r>
            <w:r w:rsidRPr="008A4FFC">
              <w:rPr>
                <w:rFonts w:cstheme="minorHAnsi"/>
                <w:sz w:val="18"/>
                <w:szCs w:val="18"/>
              </w:rPr>
              <w:t>to</w:t>
            </w:r>
            <w:r w:rsidR="00A25800">
              <w:rPr>
                <w:rFonts w:cstheme="minorHAnsi"/>
                <w:sz w:val="18"/>
                <w:szCs w:val="18"/>
              </w:rPr>
              <w:t>-</w:t>
            </w:r>
            <w:r w:rsidRPr="008A4FFC">
              <w:rPr>
                <w:rFonts w:cstheme="minorHAnsi"/>
                <w:sz w:val="18"/>
                <w:szCs w:val="18"/>
              </w:rPr>
              <w:t xml:space="preserve">date gehouden en vraag/antwoorden toegevoegd wanneer nodig (bv pagina voor huisdierbezitters). </w:t>
            </w:r>
            <w:r>
              <w:rPr>
                <w:rFonts w:cstheme="minorHAnsi"/>
                <w:sz w:val="18"/>
                <w:szCs w:val="18"/>
              </w:rPr>
              <w:t xml:space="preserve">De cursus </w:t>
            </w:r>
            <w:proofErr w:type="spellStart"/>
            <w:r>
              <w:rPr>
                <w:rFonts w:cstheme="minorHAnsi"/>
                <w:sz w:val="18"/>
                <w:szCs w:val="18"/>
              </w:rPr>
              <w:t>zoönosen</w:t>
            </w:r>
            <w:proofErr w:type="spellEnd"/>
            <w:r>
              <w:rPr>
                <w:rFonts w:cstheme="minorHAnsi"/>
                <w:sz w:val="18"/>
                <w:szCs w:val="18"/>
              </w:rPr>
              <w:t xml:space="preserve"> voor </w:t>
            </w:r>
            <w:proofErr w:type="spellStart"/>
            <w:r>
              <w:rPr>
                <w:rFonts w:cstheme="minorHAnsi"/>
                <w:sz w:val="18"/>
                <w:szCs w:val="18"/>
              </w:rPr>
              <w:t>wildopvangorganisaties</w:t>
            </w:r>
            <w:proofErr w:type="spellEnd"/>
            <w:r>
              <w:rPr>
                <w:rFonts w:cstheme="minorHAnsi"/>
                <w:sz w:val="18"/>
                <w:szCs w:val="18"/>
              </w:rPr>
              <w:t xml:space="preserve"> is al enkele keren gegeven in 2024</w:t>
            </w:r>
            <w:r w:rsidR="00795941">
              <w:rPr>
                <w:rFonts w:cstheme="minorHAnsi"/>
                <w:sz w:val="18"/>
                <w:szCs w:val="18"/>
              </w:rPr>
              <w:t xml:space="preserve"> en </w:t>
            </w:r>
            <w:r w:rsidR="001A7BD2">
              <w:rPr>
                <w:rFonts w:cstheme="minorHAnsi"/>
                <w:sz w:val="18"/>
                <w:szCs w:val="18"/>
              </w:rPr>
              <w:t xml:space="preserve">wordt </w:t>
            </w:r>
            <w:r w:rsidR="00795941">
              <w:rPr>
                <w:rFonts w:cstheme="minorHAnsi"/>
                <w:sz w:val="18"/>
                <w:szCs w:val="18"/>
              </w:rPr>
              <w:t xml:space="preserve"> in 2025</w:t>
            </w:r>
            <w:r w:rsidR="00892675">
              <w:rPr>
                <w:rFonts w:cstheme="minorHAnsi"/>
                <w:sz w:val="18"/>
                <w:szCs w:val="18"/>
              </w:rPr>
              <w:t xml:space="preserve"> </w:t>
            </w:r>
            <w:r w:rsidR="001A7BD2">
              <w:rPr>
                <w:rFonts w:cstheme="minorHAnsi"/>
                <w:sz w:val="18"/>
                <w:szCs w:val="18"/>
              </w:rPr>
              <w:t>herhaald</w:t>
            </w:r>
            <w:r w:rsidR="00795941">
              <w:rPr>
                <w:rFonts w:cstheme="minorHAnsi"/>
                <w:sz w:val="18"/>
                <w:szCs w:val="18"/>
              </w:rPr>
              <w:t>.</w:t>
            </w:r>
          </w:p>
        </w:tc>
      </w:tr>
      <w:tr w:rsidRPr="00811C9F" w:rsidR="00365F1E" w:rsidTr="00D17246" w14:paraId="46FC482F" w14:textId="77777777">
        <w:tc>
          <w:tcPr>
            <w:tcW w:w="1082" w:type="dxa"/>
          </w:tcPr>
          <w:p w:rsidRPr="00811C9F" w:rsidR="00365F1E" w:rsidP="00365F1E" w:rsidRDefault="00365F1E" w14:paraId="4BAB2E1E" w14:textId="77777777">
            <w:pPr>
              <w:spacing w:line="240" w:lineRule="exact"/>
              <w:rPr>
                <w:rFonts w:cstheme="minorHAnsi"/>
                <w:sz w:val="18"/>
                <w:szCs w:val="18"/>
              </w:rPr>
            </w:pPr>
          </w:p>
        </w:tc>
        <w:tc>
          <w:tcPr>
            <w:tcW w:w="6432" w:type="dxa"/>
          </w:tcPr>
          <w:p w:rsidRPr="008105B0" w:rsidR="00365F1E" w:rsidP="00365F1E" w:rsidRDefault="00365F1E" w14:paraId="0509635B" w14:textId="1784D415">
            <w:pPr>
              <w:spacing w:line="240" w:lineRule="exact"/>
              <w:rPr>
                <w:rFonts w:cstheme="minorHAnsi"/>
                <w:sz w:val="18"/>
                <w:szCs w:val="18"/>
              </w:rPr>
            </w:pPr>
            <w:bookmarkStart w:name="_Hlk151648603" w:id="0"/>
            <w:r w:rsidRPr="008105B0">
              <w:rPr>
                <w:rFonts w:cstheme="minorHAnsi"/>
                <w:sz w:val="18"/>
                <w:szCs w:val="18"/>
              </w:rPr>
              <w:t xml:space="preserve">Verbeteren van bewustwording van zorgverleners, </w:t>
            </w:r>
            <w:bookmarkEnd w:id="0"/>
            <w:r w:rsidRPr="008105B0">
              <w:rPr>
                <w:rFonts w:cstheme="minorHAnsi"/>
                <w:sz w:val="18"/>
                <w:szCs w:val="18"/>
              </w:rPr>
              <w:t>zodat zij patiënten met luchtwegklachten vragen naar mogelijke blootstelling aan zieke of dode vogels of andere dieren.</w:t>
            </w:r>
          </w:p>
          <w:p w:rsidRPr="008105B0" w:rsidR="00365F1E" w:rsidP="00365F1E" w:rsidRDefault="00365F1E" w14:paraId="01150E84" w14:textId="45B60582">
            <w:pPr>
              <w:spacing w:line="240" w:lineRule="exact"/>
              <w:rPr>
                <w:rFonts w:cstheme="minorHAnsi"/>
                <w:sz w:val="18"/>
                <w:szCs w:val="18"/>
              </w:rPr>
            </w:pPr>
          </w:p>
        </w:tc>
        <w:tc>
          <w:tcPr>
            <w:tcW w:w="6662" w:type="dxa"/>
          </w:tcPr>
          <w:p w:rsidRPr="003D24C9" w:rsidR="00365F1E" w:rsidP="00365F1E" w:rsidRDefault="00365F1E" w14:paraId="1FDA9AB9" w14:textId="6F8F4A91">
            <w:pPr>
              <w:spacing w:line="240" w:lineRule="exact"/>
              <w:rPr>
                <w:rFonts w:cstheme="minorHAnsi"/>
                <w:sz w:val="18"/>
                <w:szCs w:val="18"/>
              </w:rPr>
            </w:pPr>
            <w:r w:rsidRPr="003D24C9">
              <w:rPr>
                <w:rFonts w:cstheme="minorHAnsi"/>
                <w:color w:val="000000" w:themeColor="text1"/>
                <w:sz w:val="18"/>
                <w:szCs w:val="18"/>
              </w:rPr>
              <w:t xml:space="preserve">In overleg met RIVM en GGD is hier (naast bovenstaande acties bij vergroten bekendheid diagnostiek) geen extra informatie uitgegaan. Via het </w:t>
            </w:r>
            <w:r>
              <w:rPr>
                <w:rFonts w:cstheme="minorHAnsi"/>
                <w:color w:val="000000" w:themeColor="text1"/>
                <w:sz w:val="18"/>
                <w:szCs w:val="18"/>
              </w:rPr>
              <w:t>Nationaal a</w:t>
            </w:r>
            <w:r w:rsidRPr="003D24C9">
              <w:rPr>
                <w:rFonts w:cstheme="minorHAnsi"/>
                <w:color w:val="000000" w:themeColor="text1"/>
                <w:sz w:val="18"/>
                <w:szCs w:val="18"/>
              </w:rPr>
              <w:t xml:space="preserve">ctieplan </w:t>
            </w:r>
            <w:r>
              <w:rPr>
                <w:rFonts w:cstheme="minorHAnsi"/>
                <w:color w:val="000000" w:themeColor="text1"/>
                <w:sz w:val="18"/>
                <w:szCs w:val="18"/>
              </w:rPr>
              <w:t xml:space="preserve">versterken </w:t>
            </w:r>
            <w:r w:rsidRPr="003D24C9">
              <w:rPr>
                <w:rFonts w:cstheme="minorHAnsi"/>
                <w:color w:val="000000" w:themeColor="text1"/>
                <w:sz w:val="18"/>
                <w:szCs w:val="18"/>
              </w:rPr>
              <w:t>zoönosen</w:t>
            </w:r>
            <w:r>
              <w:rPr>
                <w:rFonts w:cstheme="minorHAnsi"/>
                <w:color w:val="000000" w:themeColor="text1"/>
                <w:sz w:val="18"/>
                <w:szCs w:val="18"/>
              </w:rPr>
              <w:t>beleid</w:t>
            </w:r>
            <w:r w:rsidRPr="003D24C9">
              <w:rPr>
                <w:rFonts w:cstheme="minorHAnsi"/>
                <w:color w:val="000000" w:themeColor="text1"/>
                <w:sz w:val="18"/>
                <w:szCs w:val="18"/>
              </w:rPr>
              <w:t xml:space="preserve"> is al ingezet op zoönosegeletterdheid van professionals. Zorgverleners worden geïnformeerd </w:t>
            </w:r>
            <w:r w:rsidRPr="003D24C9">
              <w:rPr>
                <w:rFonts w:cstheme="minorHAnsi"/>
                <w:sz w:val="18"/>
                <w:szCs w:val="18"/>
              </w:rPr>
              <w:t>via bestaande kanalen; signalering kan worden opgeschaald wanneer nodig.</w:t>
            </w:r>
          </w:p>
        </w:tc>
      </w:tr>
      <w:tr w:rsidRPr="00811C9F" w:rsidR="00365F1E" w:rsidTr="00D17246" w14:paraId="4AF09A01" w14:textId="77777777">
        <w:tc>
          <w:tcPr>
            <w:tcW w:w="1082" w:type="dxa"/>
            <w:tcBorders>
              <w:bottom w:val="single" w:color="auto" w:sz="4" w:space="0"/>
            </w:tcBorders>
          </w:tcPr>
          <w:p w:rsidRPr="00811C9F" w:rsidR="00365F1E" w:rsidP="00365F1E" w:rsidRDefault="00365F1E" w14:paraId="3381DB36" w14:textId="77777777">
            <w:pPr>
              <w:spacing w:line="240" w:lineRule="exact"/>
              <w:rPr>
                <w:rFonts w:cstheme="minorHAnsi"/>
                <w:sz w:val="18"/>
                <w:szCs w:val="18"/>
              </w:rPr>
            </w:pPr>
          </w:p>
        </w:tc>
        <w:tc>
          <w:tcPr>
            <w:tcW w:w="6432" w:type="dxa"/>
            <w:tcBorders>
              <w:bottom w:val="single" w:color="auto" w:sz="4" w:space="0"/>
            </w:tcBorders>
          </w:tcPr>
          <w:p w:rsidRPr="00811C9F" w:rsidR="00365F1E" w:rsidP="00365F1E" w:rsidRDefault="00365F1E" w14:paraId="17C38721" w14:textId="77777777">
            <w:pPr>
              <w:pStyle w:val="Lijstalinea"/>
              <w:spacing w:line="240" w:lineRule="exact"/>
              <w:ind w:left="360"/>
              <w:rPr>
                <w:rFonts w:cstheme="minorHAnsi"/>
                <w:sz w:val="18"/>
                <w:szCs w:val="18"/>
              </w:rPr>
            </w:pPr>
          </w:p>
        </w:tc>
        <w:tc>
          <w:tcPr>
            <w:tcW w:w="6662" w:type="dxa"/>
            <w:tcBorders>
              <w:bottom w:val="single" w:color="auto" w:sz="4" w:space="0"/>
            </w:tcBorders>
          </w:tcPr>
          <w:p w:rsidRPr="00811C9F" w:rsidR="00365F1E" w:rsidP="00365F1E" w:rsidRDefault="00365F1E" w14:paraId="4323AEAA" w14:textId="77777777">
            <w:pPr>
              <w:pStyle w:val="Lijstalinea"/>
              <w:spacing w:line="240" w:lineRule="exact"/>
              <w:ind w:left="360"/>
              <w:rPr>
                <w:rFonts w:cstheme="minorHAnsi"/>
                <w:sz w:val="18"/>
                <w:szCs w:val="18"/>
              </w:rPr>
            </w:pPr>
          </w:p>
        </w:tc>
      </w:tr>
      <w:tr w:rsidRPr="00811C9F" w:rsidR="00365F1E" w:rsidTr="00D17246" w14:paraId="4524DE68" w14:textId="77777777">
        <w:tc>
          <w:tcPr>
            <w:tcW w:w="14176" w:type="dxa"/>
            <w:gridSpan w:val="3"/>
            <w:shd w:val="clear" w:color="auto" w:fill="BDD6EE" w:themeFill="accent5" w:themeFillTint="66"/>
          </w:tcPr>
          <w:p w:rsidRPr="00811C9F" w:rsidR="00365F1E" w:rsidP="00365F1E" w:rsidRDefault="00365F1E" w14:paraId="700EF6D9" w14:textId="7A526247">
            <w:pPr>
              <w:spacing w:line="240" w:lineRule="exact"/>
              <w:rPr>
                <w:rFonts w:cstheme="minorHAnsi"/>
                <w:b/>
                <w:bCs/>
                <w:sz w:val="18"/>
                <w:szCs w:val="18"/>
              </w:rPr>
            </w:pPr>
            <w:r w:rsidRPr="00811C9F">
              <w:rPr>
                <w:rFonts w:cstheme="minorHAnsi"/>
                <w:b/>
                <w:bCs/>
                <w:sz w:val="18"/>
                <w:szCs w:val="18"/>
              </w:rPr>
              <w:t>HOOFDSTUK 2: WILDE DIEREN</w:t>
            </w:r>
          </w:p>
        </w:tc>
      </w:tr>
      <w:tr w:rsidRPr="00BE7102" w:rsidR="00365F1E" w:rsidTr="00D17246" w14:paraId="6C13BC9E" w14:textId="77777777">
        <w:tc>
          <w:tcPr>
            <w:tcW w:w="14176" w:type="dxa"/>
            <w:gridSpan w:val="3"/>
            <w:shd w:val="clear" w:color="auto" w:fill="DBDBDB" w:themeFill="accent3" w:themeFillTint="66"/>
          </w:tcPr>
          <w:p w:rsidRPr="00BE7102" w:rsidR="00365F1E" w:rsidP="00365F1E" w:rsidRDefault="00365F1E" w14:paraId="6C1E93A9" w14:textId="10E987CD">
            <w:pPr>
              <w:spacing w:line="240" w:lineRule="exact"/>
              <w:rPr>
                <w:rFonts w:cstheme="minorHAnsi"/>
                <w:b/>
                <w:bCs/>
                <w:sz w:val="18"/>
                <w:szCs w:val="18"/>
              </w:rPr>
            </w:pPr>
            <w:r w:rsidRPr="00BE7102">
              <w:rPr>
                <w:rFonts w:cstheme="minorHAnsi"/>
                <w:b/>
                <w:bCs/>
                <w:sz w:val="18"/>
                <w:szCs w:val="18"/>
              </w:rPr>
              <w:t>2.1. Opruimen dode wilde vogels</w:t>
            </w:r>
          </w:p>
        </w:tc>
      </w:tr>
      <w:tr w:rsidRPr="00811C9F" w:rsidR="00365F1E" w:rsidTr="00D17246" w14:paraId="61F0046C" w14:textId="77777777">
        <w:tc>
          <w:tcPr>
            <w:tcW w:w="1082" w:type="dxa"/>
          </w:tcPr>
          <w:p w:rsidRPr="00811C9F" w:rsidR="00365F1E" w:rsidP="00365F1E" w:rsidRDefault="00365F1E" w14:paraId="32752595" w14:textId="4C37EDE9">
            <w:pPr>
              <w:spacing w:line="240" w:lineRule="exact"/>
              <w:rPr>
                <w:rFonts w:cstheme="minorHAnsi"/>
                <w:sz w:val="18"/>
                <w:szCs w:val="18"/>
              </w:rPr>
            </w:pPr>
          </w:p>
        </w:tc>
        <w:tc>
          <w:tcPr>
            <w:tcW w:w="6432" w:type="dxa"/>
          </w:tcPr>
          <w:p w:rsidRPr="00C92E4B" w:rsidR="00365F1E" w:rsidP="00365F1E" w:rsidRDefault="00365F1E" w14:paraId="7CE5EC11" w14:textId="5F1507F1">
            <w:pPr>
              <w:spacing w:line="240" w:lineRule="exact"/>
              <w:rPr>
                <w:rFonts w:cstheme="minorHAnsi"/>
                <w:sz w:val="18"/>
                <w:szCs w:val="18"/>
              </w:rPr>
            </w:pPr>
            <w:r w:rsidRPr="00894D2A">
              <w:rPr>
                <w:rFonts w:cstheme="minorHAnsi"/>
                <w:sz w:val="18"/>
                <w:szCs w:val="18"/>
              </w:rPr>
              <w:t>Zorgen voor een structuur waarbinnen regionale en lokale partijen (waaronder de veiligheidsregio’s) het opruimen van kadavers en de omgang met zieke wilde vogels zelf goed kunnen organiseren en uitvoeren (Landelijk platform vogelgriep in wilde dieren). Binnen het platform worden protocollen ontwikkeld, communicatienetwerken opgezet en waar nodig onderzoeken uitgezet.</w:t>
            </w:r>
          </w:p>
        </w:tc>
        <w:tc>
          <w:tcPr>
            <w:tcW w:w="6662" w:type="dxa"/>
          </w:tcPr>
          <w:p w:rsidRPr="00894D2A" w:rsidR="00365F1E" w:rsidP="00365F1E" w:rsidRDefault="00365F1E" w14:paraId="4DEF164E" w14:textId="44726DA1">
            <w:pPr>
              <w:spacing w:line="240" w:lineRule="exact"/>
              <w:rPr>
                <w:rFonts w:cstheme="minorHAnsi"/>
                <w:sz w:val="18"/>
                <w:szCs w:val="18"/>
              </w:rPr>
            </w:pPr>
            <w:r>
              <w:rPr>
                <w:rFonts w:cstheme="minorHAnsi"/>
                <w:sz w:val="18"/>
                <w:szCs w:val="18"/>
              </w:rPr>
              <w:t>LVVN faciliteert de bijeenkomsten van het Landelijk platform vogelgriep in wilde dieren.  Hierin zitten naast VWS en het RIVM allerlei partijen uit het veld aan tafel</w:t>
            </w:r>
            <w:r w:rsidR="009B6187">
              <w:rPr>
                <w:rFonts w:cstheme="minorHAnsi"/>
                <w:sz w:val="18"/>
                <w:szCs w:val="18"/>
              </w:rPr>
              <w:t>,</w:t>
            </w:r>
            <w:r>
              <w:rPr>
                <w:rFonts w:cstheme="minorHAnsi"/>
                <w:sz w:val="18"/>
                <w:szCs w:val="18"/>
              </w:rPr>
              <w:t xml:space="preserve"> waardoor signalen en knelpunten </w:t>
            </w:r>
            <w:r w:rsidR="009B6187">
              <w:rPr>
                <w:rFonts w:cstheme="minorHAnsi"/>
                <w:sz w:val="18"/>
                <w:szCs w:val="18"/>
              </w:rPr>
              <w:t xml:space="preserve">snel </w:t>
            </w:r>
            <w:r>
              <w:rPr>
                <w:rFonts w:cstheme="minorHAnsi"/>
                <w:sz w:val="18"/>
                <w:szCs w:val="18"/>
              </w:rPr>
              <w:t>kunnen worden opgepikt. De beleidslijn voor het opruimen van kadavers en de omgang met zieke wilde dieren met vogelgriep is samen met de partijen uitgezet in de recent geüpdatete Leidraad ‘’Omgang met wilde dieren met vogelgriep’’.</w:t>
            </w:r>
            <w:r>
              <w:rPr>
                <w:rFonts w:cstheme="minorHAnsi"/>
                <w:sz w:val="18"/>
                <w:szCs w:val="18"/>
              </w:rPr>
              <w:br/>
            </w:r>
            <w:r w:rsidRPr="00894D2A">
              <w:rPr>
                <w:rFonts w:cstheme="minorHAnsi"/>
                <w:sz w:val="18"/>
                <w:szCs w:val="18"/>
              </w:rPr>
              <w:br/>
            </w:r>
          </w:p>
        </w:tc>
      </w:tr>
      <w:tr w:rsidRPr="00811C9F" w:rsidR="00365F1E" w:rsidTr="00D17246" w14:paraId="0833E47A" w14:textId="77777777">
        <w:tc>
          <w:tcPr>
            <w:tcW w:w="1082" w:type="dxa"/>
          </w:tcPr>
          <w:p w:rsidRPr="00811C9F" w:rsidR="00365F1E" w:rsidP="00365F1E" w:rsidRDefault="00365F1E" w14:paraId="2F6334A0" w14:textId="77777777">
            <w:pPr>
              <w:spacing w:line="240" w:lineRule="exact"/>
              <w:rPr>
                <w:rFonts w:cstheme="minorHAnsi"/>
                <w:sz w:val="18"/>
                <w:szCs w:val="18"/>
              </w:rPr>
            </w:pPr>
          </w:p>
        </w:tc>
        <w:tc>
          <w:tcPr>
            <w:tcW w:w="6432" w:type="dxa"/>
          </w:tcPr>
          <w:p w:rsidRPr="00C92E4B" w:rsidR="00365F1E" w:rsidP="00365F1E" w:rsidRDefault="00365F1E" w14:paraId="0BE6A3A9" w14:textId="094B1186">
            <w:pPr>
              <w:spacing w:line="240" w:lineRule="exact"/>
              <w:rPr>
                <w:rFonts w:cstheme="minorHAnsi"/>
                <w:sz w:val="18"/>
                <w:szCs w:val="18"/>
              </w:rPr>
            </w:pPr>
            <w:r w:rsidRPr="00C92E4B">
              <w:rPr>
                <w:rFonts w:cstheme="minorHAnsi"/>
                <w:sz w:val="18"/>
                <w:szCs w:val="18"/>
              </w:rPr>
              <w:t xml:space="preserve">Verkennen of en hoe kan worden bijgedragen aan knelpunten in situaties met grote aantallen dode wilde vogels in een gebied, die opgeruimd moeten worden vanuit potentieel </w:t>
            </w:r>
            <w:proofErr w:type="spellStart"/>
            <w:r w:rsidRPr="00C92E4B">
              <w:rPr>
                <w:rFonts w:cstheme="minorHAnsi"/>
                <w:sz w:val="18"/>
                <w:szCs w:val="18"/>
              </w:rPr>
              <w:t>zoöno</w:t>
            </w:r>
            <w:r w:rsidR="00415163">
              <w:rPr>
                <w:rFonts w:cstheme="minorHAnsi"/>
                <w:sz w:val="18"/>
                <w:szCs w:val="18"/>
              </w:rPr>
              <w:t>sen</w:t>
            </w:r>
            <w:r w:rsidRPr="00C92E4B">
              <w:rPr>
                <w:rFonts w:cstheme="minorHAnsi"/>
                <w:sz w:val="18"/>
                <w:szCs w:val="18"/>
              </w:rPr>
              <w:t>risico’s</w:t>
            </w:r>
            <w:proofErr w:type="spellEnd"/>
            <w:r w:rsidRPr="00C92E4B">
              <w:rPr>
                <w:rFonts w:cstheme="minorHAnsi"/>
                <w:sz w:val="18"/>
                <w:szCs w:val="18"/>
              </w:rPr>
              <w:t xml:space="preserve"> en/of waar dat belangrijk is voor soortenbescherming. </w:t>
            </w:r>
          </w:p>
        </w:tc>
        <w:tc>
          <w:tcPr>
            <w:tcW w:w="6662" w:type="dxa"/>
          </w:tcPr>
          <w:p w:rsidRPr="00894D2A" w:rsidR="00365F1E" w:rsidP="00365F1E" w:rsidRDefault="00365F1E" w14:paraId="2A215374" w14:textId="75AFF533">
            <w:pPr>
              <w:spacing w:line="240" w:lineRule="exact"/>
              <w:rPr>
                <w:rFonts w:cstheme="minorHAnsi"/>
                <w:sz w:val="18"/>
                <w:szCs w:val="18"/>
              </w:rPr>
            </w:pPr>
            <w:r>
              <w:rPr>
                <w:rFonts w:cstheme="minorHAnsi"/>
                <w:sz w:val="18"/>
                <w:szCs w:val="18"/>
              </w:rPr>
              <w:t xml:space="preserve">De analyse is </w:t>
            </w:r>
            <w:r w:rsidRPr="00291E33">
              <w:rPr>
                <w:rFonts w:cstheme="minorHAnsi"/>
                <w:sz w:val="18"/>
                <w:szCs w:val="18"/>
              </w:rPr>
              <w:t xml:space="preserve">uitgevoerd. </w:t>
            </w:r>
            <w:r w:rsidRPr="00291E33">
              <w:rPr>
                <w:sz w:val="18"/>
                <w:szCs w:val="18"/>
              </w:rPr>
              <w:t xml:space="preserve">Vanuit het </w:t>
            </w:r>
            <w:proofErr w:type="spellStart"/>
            <w:r w:rsidRPr="00291E33" w:rsidR="00415163">
              <w:rPr>
                <w:sz w:val="18"/>
                <w:szCs w:val="18"/>
              </w:rPr>
              <w:t>zoöno</w:t>
            </w:r>
            <w:r w:rsidR="00415163">
              <w:rPr>
                <w:sz w:val="18"/>
                <w:szCs w:val="18"/>
              </w:rPr>
              <w:t>sen</w:t>
            </w:r>
            <w:r w:rsidRPr="00291E33">
              <w:rPr>
                <w:sz w:val="18"/>
                <w:szCs w:val="18"/>
              </w:rPr>
              <w:t>risico</w:t>
            </w:r>
            <w:proofErr w:type="spellEnd"/>
            <w:r w:rsidRPr="00291E33">
              <w:rPr>
                <w:sz w:val="18"/>
                <w:szCs w:val="18"/>
              </w:rPr>
              <w:t xml:space="preserve"> </w:t>
            </w:r>
            <w:r>
              <w:rPr>
                <w:sz w:val="18"/>
                <w:szCs w:val="18"/>
              </w:rPr>
              <w:t xml:space="preserve">en soortbescherming </w:t>
            </w:r>
            <w:r w:rsidRPr="00291E33">
              <w:rPr>
                <w:sz w:val="18"/>
                <w:szCs w:val="18"/>
              </w:rPr>
              <w:t>is momenteel geen noodzaak om het huidige beleid aan te passen.</w:t>
            </w:r>
            <w:r>
              <w:rPr>
                <w:sz w:val="18"/>
                <w:szCs w:val="18"/>
              </w:rPr>
              <w:t xml:space="preserve"> </w:t>
            </w:r>
            <w:r w:rsidRPr="00291E33">
              <w:rPr>
                <w:sz w:val="18"/>
                <w:szCs w:val="18"/>
              </w:rPr>
              <w:t>De situatie wordt opnieuw beoordeeld op het moment dat het risico voor mens en dier in Nederland verandert</w:t>
            </w:r>
            <w:r>
              <w:rPr>
                <w:sz w:val="18"/>
                <w:szCs w:val="18"/>
              </w:rPr>
              <w:t>.</w:t>
            </w:r>
            <w:r w:rsidRPr="00291E33">
              <w:rPr>
                <w:rFonts w:cstheme="minorHAnsi"/>
                <w:sz w:val="18"/>
                <w:szCs w:val="18"/>
              </w:rPr>
              <w:br/>
            </w:r>
          </w:p>
        </w:tc>
      </w:tr>
      <w:tr w:rsidRPr="00811C9F" w:rsidR="00365F1E" w:rsidTr="00D17246" w14:paraId="5DC96846" w14:textId="77777777">
        <w:tc>
          <w:tcPr>
            <w:tcW w:w="1082" w:type="dxa"/>
          </w:tcPr>
          <w:p w:rsidRPr="00811C9F" w:rsidR="00365F1E" w:rsidP="00365F1E" w:rsidRDefault="00365F1E" w14:paraId="4FE69AE5" w14:textId="53592227">
            <w:pPr>
              <w:spacing w:line="240" w:lineRule="exact"/>
              <w:rPr>
                <w:rFonts w:cstheme="minorHAnsi"/>
                <w:sz w:val="18"/>
                <w:szCs w:val="18"/>
              </w:rPr>
            </w:pPr>
          </w:p>
        </w:tc>
        <w:tc>
          <w:tcPr>
            <w:tcW w:w="6432" w:type="dxa"/>
          </w:tcPr>
          <w:p w:rsidRPr="00C92E4B" w:rsidR="00365F1E" w:rsidP="00365F1E" w:rsidRDefault="00365F1E" w14:paraId="1F07088C" w14:textId="210ED954">
            <w:pPr>
              <w:spacing w:line="240" w:lineRule="exact"/>
              <w:rPr>
                <w:rFonts w:cstheme="minorHAnsi"/>
                <w:sz w:val="18"/>
                <w:szCs w:val="18"/>
              </w:rPr>
            </w:pPr>
            <w:r w:rsidRPr="00C92E4B">
              <w:rPr>
                <w:rFonts w:cstheme="minorHAnsi"/>
                <w:sz w:val="18"/>
                <w:szCs w:val="18"/>
              </w:rPr>
              <w:t>Ontwikkeling vogelgriep-app</w:t>
            </w:r>
            <w:r>
              <w:rPr>
                <w:rFonts w:cstheme="minorHAnsi"/>
                <w:sz w:val="18"/>
                <w:szCs w:val="18"/>
              </w:rPr>
              <w:t xml:space="preserve"> en </w:t>
            </w:r>
            <w:r w:rsidRPr="00C92E4B">
              <w:rPr>
                <w:rFonts w:cstheme="minorHAnsi"/>
                <w:sz w:val="18"/>
                <w:szCs w:val="18"/>
              </w:rPr>
              <w:t>vogelgriep-telefoonnummer</w:t>
            </w:r>
          </w:p>
        </w:tc>
        <w:tc>
          <w:tcPr>
            <w:tcW w:w="6662" w:type="dxa"/>
          </w:tcPr>
          <w:p w:rsidR="00365F1E" w:rsidP="00365F1E" w:rsidRDefault="00365F1E" w14:paraId="4D3FE72F" w14:textId="2F7114B6">
            <w:pPr>
              <w:spacing w:line="240" w:lineRule="exact"/>
              <w:rPr>
                <w:rFonts w:cstheme="minorHAnsi"/>
                <w:sz w:val="18"/>
                <w:szCs w:val="18"/>
              </w:rPr>
            </w:pPr>
            <w:r>
              <w:rPr>
                <w:rFonts w:cstheme="minorHAnsi"/>
                <w:sz w:val="18"/>
                <w:szCs w:val="18"/>
              </w:rPr>
              <w:t>De vogelgriep-app is geüpdatet. Zoogdieren kunnen nu ook worden gemeld. Het samenvoegen van datasystemen die ook meldingen van vogelgriep bijhouden za</w:t>
            </w:r>
            <w:r w:rsidR="001E653C">
              <w:rPr>
                <w:rFonts w:cstheme="minorHAnsi"/>
                <w:sz w:val="18"/>
                <w:szCs w:val="18"/>
              </w:rPr>
              <w:t>l in 2025 mogelijk worden gemaakt</w:t>
            </w:r>
            <w:r>
              <w:rPr>
                <w:rFonts w:cstheme="minorHAnsi"/>
                <w:sz w:val="18"/>
                <w:szCs w:val="18"/>
              </w:rPr>
              <w:t xml:space="preserve">. Het vogelgriep-telefoonnummer is sinds mei </w:t>
            </w:r>
            <w:r w:rsidR="008F760B">
              <w:rPr>
                <w:rFonts w:cstheme="minorHAnsi"/>
                <w:sz w:val="18"/>
                <w:szCs w:val="18"/>
              </w:rPr>
              <w:t xml:space="preserve">2024 </w:t>
            </w:r>
            <w:r>
              <w:rPr>
                <w:rFonts w:cstheme="minorHAnsi"/>
                <w:sz w:val="18"/>
                <w:szCs w:val="18"/>
              </w:rPr>
              <w:t>live. Pluimveehouders, hobbyhouders en burgers kunnen hier terecht voor informatie over vogelgriep.</w:t>
            </w:r>
          </w:p>
          <w:p w:rsidRPr="00894D2A" w:rsidR="00365F1E" w:rsidP="00365F1E" w:rsidRDefault="00365F1E" w14:paraId="3395AD5C" w14:textId="615B8192">
            <w:pPr>
              <w:spacing w:line="240" w:lineRule="exact"/>
              <w:rPr>
                <w:rFonts w:cstheme="minorHAnsi"/>
                <w:sz w:val="18"/>
                <w:szCs w:val="18"/>
              </w:rPr>
            </w:pPr>
          </w:p>
        </w:tc>
      </w:tr>
      <w:tr w:rsidRPr="00811C9F" w:rsidR="00365F1E" w:rsidTr="00D17246" w14:paraId="7FFB4D6F" w14:textId="77777777">
        <w:tc>
          <w:tcPr>
            <w:tcW w:w="1082" w:type="dxa"/>
          </w:tcPr>
          <w:p w:rsidRPr="00811C9F" w:rsidR="00365F1E" w:rsidP="00365F1E" w:rsidRDefault="00365F1E" w14:paraId="7EC4E266" w14:textId="77777777">
            <w:pPr>
              <w:spacing w:line="240" w:lineRule="exact"/>
              <w:rPr>
                <w:rFonts w:cstheme="minorHAnsi"/>
                <w:sz w:val="18"/>
                <w:szCs w:val="18"/>
              </w:rPr>
            </w:pPr>
          </w:p>
        </w:tc>
        <w:tc>
          <w:tcPr>
            <w:tcW w:w="6432" w:type="dxa"/>
          </w:tcPr>
          <w:p w:rsidRPr="00C92E4B" w:rsidR="00365F1E" w:rsidP="00365F1E" w:rsidRDefault="00365F1E" w14:paraId="622E5DDC" w14:textId="5F7897F3">
            <w:pPr>
              <w:spacing w:line="240" w:lineRule="exact"/>
              <w:rPr>
                <w:rFonts w:cstheme="minorHAnsi"/>
                <w:sz w:val="18"/>
                <w:szCs w:val="18"/>
              </w:rPr>
            </w:pPr>
            <w:r w:rsidRPr="00811C9F">
              <w:rPr>
                <w:rFonts w:cstheme="minorHAnsi"/>
                <w:sz w:val="18"/>
                <w:szCs w:val="18"/>
              </w:rPr>
              <w:t xml:space="preserve">Centralisatie beschikbare informatie en data over vogelgriep op website Rijksoverheid. </w:t>
            </w:r>
            <w:r>
              <w:rPr>
                <w:rFonts w:cstheme="minorHAnsi"/>
                <w:sz w:val="18"/>
                <w:szCs w:val="18"/>
              </w:rPr>
              <w:t>B</w:t>
            </w:r>
            <w:r w:rsidRPr="00C92E4B">
              <w:rPr>
                <w:rFonts w:cstheme="minorHAnsi"/>
                <w:sz w:val="18"/>
                <w:szCs w:val="18"/>
              </w:rPr>
              <w:t xml:space="preserve">innen het </w:t>
            </w:r>
            <w:r w:rsidR="00961145">
              <w:rPr>
                <w:rFonts w:cstheme="minorHAnsi"/>
                <w:sz w:val="18"/>
                <w:szCs w:val="18"/>
              </w:rPr>
              <w:t xml:space="preserve">Landelijk </w:t>
            </w:r>
            <w:r w:rsidRPr="00C92E4B">
              <w:rPr>
                <w:rFonts w:cstheme="minorHAnsi"/>
                <w:sz w:val="18"/>
                <w:szCs w:val="18"/>
              </w:rPr>
              <w:t xml:space="preserve">platform </w:t>
            </w:r>
            <w:r>
              <w:rPr>
                <w:rFonts w:cstheme="minorHAnsi"/>
                <w:sz w:val="18"/>
                <w:szCs w:val="18"/>
              </w:rPr>
              <w:t>worden</w:t>
            </w:r>
            <w:r w:rsidRPr="00C92E4B">
              <w:rPr>
                <w:rFonts w:cstheme="minorHAnsi"/>
                <w:sz w:val="18"/>
                <w:szCs w:val="18"/>
              </w:rPr>
              <w:t xml:space="preserve"> inhoudelijke vragen uit het veld opgehaald en beantwoord. </w:t>
            </w:r>
            <w:r w:rsidRPr="00894D2A">
              <w:rPr>
                <w:rFonts w:cstheme="minorHAnsi"/>
                <w:sz w:val="18"/>
                <w:szCs w:val="18"/>
              </w:rPr>
              <w:t>Voorbeeld is validatie van sneltesten voor vogelgriep.</w:t>
            </w:r>
          </w:p>
        </w:tc>
        <w:tc>
          <w:tcPr>
            <w:tcW w:w="6662" w:type="dxa"/>
          </w:tcPr>
          <w:p w:rsidR="00365F1E" w:rsidP="00365F1E" w:rsidRDefault="00365F1E" w14:paraId="6E560926" w14:textId="173BA39F">
            <w:pPr>
              <w:pStyle w:val="pf0"/>
              <w:spacing w:line="240" w:lineRule="exact"/>
              <w:rPr>
                <w:rFonts w:asciiTheme="minorHAnsi" w:hAnsiTheme="minorHAnsi" w:cstheme="minorHAnsi"/>
                <w:sz w:val="18"/>
                <w:szCs w:val="18"/>
              </w:rPr>
            </w:pPr>
            <w:r>
              <w:rPr>
                <w:rFonts w:asciiTheme="minorHAnsi" w:hAnsiTheme="minorHAnsi" w:cstheme="minorHAnsi"/>
                <w:sz w:val="18"/>
                <w:szCs w:val="18"/>
              </w:rPr>
              <w:t>De informatie over vogelgriep op de website van de Rijksoverheid wordt regelmatig geüpdatet. Onder andere naar aanleiding van vragen die vanuit het Landelijk platform zijn opgehaald. Er is een pilot gestart voor het gebruik van de sneltest bij de NVWA, WBVR en DHWC. De resultaten worden eind 2025 verwacht. Afhankelijk van de bevindingen wordt bezien op welke manier de sneltesten gebruikt kunnen worden als aanvulling op de bestaande diagnostiek.</w:t>
            </w:r>
          </w:p>
          <w:p w:rsidRPr="00811C9F" w:rsidR="00365F1E" w:rsidP="00365F1E" w:rsidRDefault="00365F1E" w14:paraId="27D3B609" w14:textId="785666BF">
            <w:pPr>
              <w:pStyle w:val="pf0"/>
              <w:spacing w:line="240" w:lineRule="exact"/>
              <w:rPr>
                <w:rStyle w:val="cf01"/>
                <w:rFonts w:asciiTheme="minorHAnsi" w:hAnsiTheme="minorHAnsi" w:cstheme="minorHAnsi"/>
              </w:rPr>
            </w:pPr>
          </w:p>
        </w:tc>
      </w:tr>
      <w:tr w:rsidRPr="00BE7102" w:rsidR="00365F1E" w:rsidTr="00D17246" w14:paraId="0F41269A" w14:textId="77777777">
        <w:tc>
          <w:tcPr>
            <w:tcW w:w="14176" w:type="dxa"/>
            <w:gridSpan w:val="3"/>
            <w:shd w:val="clear" w:color="auto" w:fill="DBDBDB" w:themeFill="accent3" w:themeFillTint="66"/>
          </w:tcPr>
          <w:p w:rsidRPr="00BE7102" w:rsidR="00365F1E" w:rsidP="00365F1E" w:rsidRDefault="00365F1E" w14:paraId="440858BD" w14:textId="3D996E24">
            <w:pPr>
              <w:spacing w:line="240" w:lineRule="exact"/>
              <w:rPr>
                <w:rFonts w:cstheme="minorHAnsi"/>
                <w:b/>
                <w:bCs/>
                <w:sz w:val="18"/>
                <w:szCs w:val="18"/>
              </w:rPr>
            </w:pPr>
            <w:r w:rsidRPr="00BE7102">
              <w:rPr>
                <w:rFonts w:cstheme="minorHAnsi"/>
                <w:b/>
                <w:bCs/>
                <w:sz w:val="18"/>
                <w:szCs w:val="18"/>
              </w:rPr>
              <w:t>2.2. Versterken van monitoring in wilde dieren</w:t>
            </w:r>
          </w:p>
        </w:tc>
      </w:tr>
      <w:tr w:rsidRPr="00811C9F" w:rsidR="00365F1E" w:rsidTr="00D17246" w14:paraId="2F90E3BD" w14:textId="77777777">
        <w:tc>
          <w:tcPr>
            <w:tcW w:w="1082" w:type="dxa"/>
          </w:tcPr>
          <w:p w:rsidRPr="00811C9F" w:rsidR="00365F1E" w:rsidP="00365F1E" w:rsidRDefault="00365F1E" w14:paraId="22FBFE0F" w14:textId="5172908D">
            <w:pPr>
              <w:spacing w:line="240" w:lineRule="exact"/>
              <w:rPr>
                <w:rFonts w:cstheme="minorHAnsi"/>
                <w:sz w:val="18"/>
                <w:szCs w:val="18"/>
              </w:rPr>
            </w:pPr>
          </w:p>
        </w:tc>
        <w:tc>
          <w:tcPr>
            <w:tcW w:w="6432" w:type="dxa"/>
          </w:tcPr>
          <w:p w:rsidRPr="00C92E4B" w:rsidR="00365F1E" w:rsidP="00365F1E" w:rsidRDefault="00365F1E" w14:paraId="4E8335D5" w14:textId="6F25C23B">
            <w:pPr>
              <w:spacing w:line="240" w:lineRule="exact"/>
              <w:rPr>
                <w:rFonts w:cstheme="minorHAnsi"/>
                <w:sz w:val="18"/>
                <w:szCs w:val="18"/>
              </w:rPr>
            </w:pPr>
            <w:r>
              <w:rPr>
                <w:rFonts w:cstheme="minorHAnsi"/>
                <w:sz w:val="18"/>
                <w:szCs w:val="18"/>
              </w:rPr>
              <w:t>O</w:t>
            </w:r>
            <w:r w:rsidRPr="00C92E4B">
              <w:rPr>
                <w:rFonts w:cstheme="minorHAnsi"/>
                <w:sz w:val="18"/>
                <w:szCs w:val="18"/>
              </w:rPr>
              <w:t>pdracht geven voor een nader onderzoek naar de aanwezigheid van vogelgriep onder katten met een eigenaar.</w:t>
            </w:r>
          </w:p>
        </w:tc>
        <w:tc>
          <w:tcPr>
            <w:tcW w:w="6662" w:type="dxa"/>
          </w:tcPr>
          <w:p w:rsidRPr="00894D2A" w:rsidR="00365F1E" w:rsidP="00365F1E" w:rsidRDefault="00365F1E" w14:paraId="50769BB7" w14:textId="323B3EBA">
            <w:pPr>
              <w:spacing w:line="240" w:lineRule="exact"/>
              <w:rPr>
                <w:rFonts w:cstheme="minorHAnsi"/>
                <w:sz w:val="18"/>
                <w:szCs w:val="18"/>
              </w:rPr>
            </w:pPr>
            <w:r>
              <w:rPr>
                <w:rFonts w:cstheme="minorHAnsi"/>
                <w:sz w:val="18"/>
                <w:szCs w:val="18"/>
              </w:rPr>
              <w:t xml:space="preserve">Het onderzoek naar vogelgriep bij buitenkatten van de Faculteit Diergeneeskunde is voltooid en als bijlage </w:t>
            </w:r>
            <w:r w:rsidR="00557308">
              <w:rPr>
                <w:rFonts w:cstheme="minorHAnsi"/>
                <w:sz w:val="18"/>
                <w:szCs w:val="18"/>
              </w:rPr>
              <w:t xml:space="preserve">bij </w:t>
            </w:r>
            <w:r>
              <w:rPr>
                <w:rFonts w:cstheme="minorHAnsi"/>
                <w:sz w:val="18"/>
                <w:szCs w:val="18"/>
              </w:rPr>
              <w:t xml:space="preserve">deze Kamerbrief gepubliceerd. </w:t>
            </w:r>
            <w:r>
              <w:rPr>
                <w:rFonts w:cstheme="minorHAnsi"/>
                <w:sz w:val="18"/>
                <w:szCs w:val="18"/>
              </w:rPr>
              <w:br/>
            </w:r>
          </w:p>
        </w:tc>
      </w:tr>
      <w:tr w:rsidRPr="00811C9F" w:rsidR="00365F1E" w:rsidTr="00D17246" w14:paraId="47698E1C" w14:textId="77777777">
        <w:tc>
          <w:tcPr>
            <w:tcW w:w="1082" w:type="dxa"/>
            <w:shd w:val="clear" w:color="auto" w:fill="auto"/>
          </w:tcPr>
          <w:p w:rsidRPr="00811C9F" w:rsidR="00365F1E" w:rsidP="00365F1E" w:rsidRDefault="00365F1E" w14:paraId="647DA66B" w14:textId="7E0CBF32">
            <w:pPr>
              <w:spacing w:line="240" w:lineRule="exact"/>
              <w:rPr>
                <w:rFonts w:cstheme="minorHAnsi"/>
                <w:b/>
                <w:bCs/>
                <w:sz w:val="18"/>
                <w:szCs w:val="18"/>
              </w:rPr>
            </w:pPr>
          </w:p>
        </w:tc>
        <w:tc>
          <w:tcPr>
            <w:tcW w:w="6432" w:type="dxa"/>
            <w:shd w:val="clear" w:color="auto" w:fill="auto"/>
          </w:tcPr>
          <w:p w:rsidRPr="00C92E4B" w:rsidR="00365F1E" w:rsidP="00365F1E" w:rsidRDefault="00365F1E" w14:paraId="2F79EFF9" w14:textId="5AA1F7E5">
            <w:pPr>
              <w:spacing w:line="240" w:lineRule="exact"/>
              <w:rPr>
                <w:rFonts w:cstheme="minorHAnsi"/>
                <w:b/>
                <w:bCs/>
                <w:sz w:val="18"/>
                <w:szCs w:val="18"/>
              </w:rPr>
            </w:pPr>
            <w:r w:rsidRPr="00C92E4B">
              <w:rPr>
                <w:rFonts w:cstheme="minorHAnsi"/>
                <w:sz w:val="18"/>
                <w:szCs w:val="18"/>
              </w:rPr>
              <w:t>Convenience sampling bij vossen en zeehonden</w:t>
            </w:r>
            <w:r>
              <w:rPr>
                <w:rFonts w:cstheme="minorHAnsi"/>
                <w:sz w:val="18"/>
                <w:szCs w:val="18"/>
              </w:rPr>
              <w:t>.</w:t>
            </w:r>
          </w:p>
        </w:tc>
        <w:tc>
          <w:tcPr>
            <w:tcW w:w="6662" w:type="dxa"/>
            <w:shd w:val="clear" w:color="auto" w:fill="auto"/>
          </w:tcPr>
          <w:p w:rsidRPr="00894D2A" w:rsidR="00365F1E" w:rsidP="00365F1E" w:rsidRDefault="00365F1E" w14:paraId="57E942B9" w14:textId="3E618D36">
            <w:pPr>
              <w:spacing w:line="240" w:lineRule="exact"/>
              <w:rPr>
                <w:rFonts w:cstheme="minorHAnsi"/>
                <w:b/>
                <w:bCs/>
                <w:sz w:val="18"/>
                <w:szCs w:val="18"/>
              </w:rPr>
            </w:pPr>
            <w:r>
              <w:rPr>
                <w:rFonts w:cstheme="minorHAnsi"/>
                <w:sz w:val="18"/>
                <w:szCs w:val="18"/>
              </w:rPr>
              <w:t>LVVN heeft het DWHC en WBVR opdracht gegeven om 50 vossen uit Friesland te onderzoeken op HPAI. Omdat er in 2024 weinig wilde vogels met HPAI waren en ook weinig dode wilde vossen, is het onderzoek verlengd naar eind 2025. Dode zeehonden die bij het DWHC binnenkomen worden standaard getest op HPAI.</w:t>
            </w:r>
            <w:r>
              <w:rPr>
                <w:rFonts w:cstheme="minorHAnsi"/>
                <w:sz w:val="18"/>
                <w:szCs w:val="18"/>
              </w:rPr>
              <w:br/>
            </w:r>
          </w:p>
        </w:tc>
      </w:tr>
      <w:tr w:rsidRPr="00BE7102" w:rsidR="00365F1E" w:rsidTr="00D17246" w14:paraId="52273D28" w14:textId="77777777">
        <w:tc>
          <w:tcPr>
            <w:tcW w:w="14176" w:type="dxa"/>
            <w:gridSpan w:val="3"/>
            <w:shd w:val="clear" w:color="auto" w:fill="DBDBDB" w:themeFill="accent3" w:themeFillTint="66"/>
          </w:tcPr>
          <w:p w:rsidRPr="00BE7102" w:rsidR="00365F1E" w:rsidP="00365F1E" w:rsidRDefault="00365F1E" w14:paraId="2216722F" w14:textId="31A9E0AD">
            <w:pPr>
              <w:spacing w:line="240" w:lineRule="exact"/>
              <w:rPr>
                <w:rFonts w:cstheme="minorHAnsi"/>
                <w:b/>
                <w:bCs/>
                <w:sz w:val="18"/>
                <w:szCs w:val="18"/>
              </w:rPr>
            </w:pPr>
            <w:r w:rsidRPr="00BE7102">
              <w:rPr>
                <w:rFonts w:cstheme="minorHAnsi"/>
                <w:b/>
                <w:bCs/>
                <w:sz w:val="18"/>
                <w:szCs w:val="18"/>
              </w:rPr>
              <w:t>2.3. Ondersteuning voor wildopvangcentra en dierenhulporganisaties</w:t>
            </w:r>
          </w:p>
        </w:tc>
      </w:tr>
      <w:tr w:rsidRPr="00811C9F" w:rsidR="00365F1E" w:rsidTr="00D17246" w14:paraId="30A99A0A" w14:textId="77777777">
        <w:tc>
          <w:tcPr>
            <w:tcW w:w="1082" w:type="dxa"/>
          </w:tcPr>
          <w:p w:rsidRPr="00811C9F" w:rsidR="00365F1E" w:rsidP="00365F1E" w:rsidRDefault="00365F1E" w14:paraId="429945C5" w14:textId="4661F754">
            <w:pPr>
              <w:spacing w:line="240" w:lineRule="exact"/>
              <w:rPr>
                <w:rFonts w:cstheme="minorHAnsi"/>
                <w:sz w:val="18"/>
                <w:szCs w:val="18"/>
              </w:rPr>
            </w:pPr>
          </w:p>
        </w:tc>
        <w:tc>
          <w:tcPr>
            <w:tcW w:w="6432" w:type="dxa"/>
          </w:tcPr>
          <w:p w:rsidRPr="00C92E4B" w:rsidR="00365F1E" w:rsidP="00365F1E" w:rsidRDefault="00365F1E" w14:paraId="4F813937" w14:textId="375BC185">
            <w:pPr>
              <w:spacing w:line="240" w:lineRule="exact"/>
              <w:rPr>
                <w:rFonts w:cstheme="minorHAnsi"/>
                <w:sz w:val="18"/>
                <w:szCs w:val="18"/>
              </w:rPr>
            </w:pPr>
            <w:r w:rsidRPr="00C92E4B">
              <w:rPr>
                <w:rFonts w:cstheme="minorHAnsi"/>
                <w:sz w:val="18"/>
                <w:szCs w:val="18"/>
              </w:rPr>
              <w:t xml:space="preserve">Inspanning om dierenhulporganisaties te ondersteunen, zolang de vogelgriepsituatie bij wilde dieren (vanwege de grote aantallen dode en zieke wilde vogels) een substantiële inzet van vrijwillige dierenhulporganisaties vraagt. </w:t>
            </w:r>
          </w:p>
        </w:tc>
        <w:tc>
          <w:tcPr>
            <w:tcW w:w="6662" w:type="dxa"/>
          </w:tcPr>
          <w:p w:rsidRPr="00894D2A" w:rsidR="00365F1E" w:rsidP="00365F1E" w:rsidRDefault="00365F1E" w14:paraId="3E54BC94" w14:textId="74E4999E">
            <w:pPr>
              <w:spacing w:line="240" w:lineRule="exact"/>
              <w:rPr>
                <w:rFonts w:cstheme="minorHAnsi"/>
                <w:sz w:val="18"/>
                <w:szCs w:val="18"/>
              </w:rPr>
            </w:pPr>
            <w:r>
              <w:rPr>
                <w:rFonts w:cstheme="minorHAnsi"/>
                <w:color w:val="000000" w:themeColor="text1"/>
                <w:sz w:val="18"/>
                <w:szCs w:val="18"/>
              </w:rPr>
              <w:t>Dierenhulporganisaties mogen nog steeds gebruik maken van persoonlijke beschermingsmiddelen (</w:t>
            </w:r>
            <w:r w:rsidRPr="00894D2A">
              <w:rPr>
                <w:rFonts w:cstheme="minorHAnsi"/>
                <w:color w:val="000000" w:themeColor="text1"/>
                <w:sz w:val="18"/>
                <w:szCs w:val="18"/>
              </w:rPr>
              <w:t>PBM</w:t>
            </w:r>
            <w:r>
              <w:rPr>
                <w:rFonts w:cstheme="minorHAnsi"/>
                <w:color w:val="000000" w:themeColor="text1"/>
                <w:sz w:val="18"/>
                <w:szCs w:val="18"/>
              </w:rPr>
              <w:t>)</w:t>
            </w:r>
            <w:r w:rsidRPr="00894D2A">
              <w:rPr>
                <w:rFonts w:cstheme="minorHAnsi"/>
                <w:color w:val="000000" w:themeColor="text1"/>
                <w:sz w:val="18"/>
                <w:szCs w:val="18"/>
              </w:rPr>
              <w:t xml:space="preserve"> uit coronavoorraad</w:t>
            </w:r>
            <w:r>
              <w:rPr>
                <w:rFonts w:cstheme="minorHAnsi"/>
                <w:color w:val="000000" w:themeColor="text1"/>
                <w:sz w:val="18"/>
                <w:szCs w:val="18"/>
              </w:rPr>
              <w:t xml:space="preserve">. In 2021 en 2023 hebben zij eenmalig een financiële bijdrage ontvangen. </w:t>
            </w:r>
            <w:r w:rsidRPr="0076087A">
              <w:rPr>
                <w:rFonts w:cstheme="minorHAnsi"/>
                <w:color w:val="000000" w:themeColor="text1"/>
                <w:sz w:val="18"/>
                <w:szCs w:val="18"/>
              </w:rPr>
              <w:t>Mocht de vogelgriepsituatie verergeren en weer een substantiële inzet</w:t>
            </w:r>
            <w:r>
              <w:rPr>
                <w:rFonts w:cstheme="minorHAnsi"/>
                <w:color w:val="000000" w:themeColor="text1"/>
                <w:sz w:val="18"/>
                <w:szCs w:val="18"/>
              </w:rPr>
              <w:t xml:space="preserve"> </w:t>
            </w:r>
            <w:r w:rsidRPr="0076087A">
              <w:rPr>
                <w:rFonts w:cstheme="minorHAnsi"/>
                <w:color w:val="000000" w:themeColor="text1"/>
                <w:sz w:val="18"/>
                <w:szCs w:val="18"/>
              </w:rPr>
              <w:t xml:space="preserve">vragen, </w:t>
            </w:r>
            <w:r>
              <w:rPr>
                <w:rFonts w:cstheme="minorHAnsi"/>
                <w:color w:val="000000" w:themeColor="text1"/>
                <w:sz w:val="18"/>
                <w:szCs w:val="18"/>
              </w:rPr>
              <w:t xml:space="preserve">dan zal worden beoordeeld </w:t>
            </w:r>
            <w:r w:rsidRPr="0076087A">
              <w:rPr>
                <w:rFonts w:cstheme="minorHAnsi"/>
                <w:color w:val="000000" w:themeColor="text1"/>
                <w:sz w:val="18"/>
                <w:szCs w:val="18"/>
              </w:rPr>
              <w:t xml:space="preserve">of een financiële ondersteuning </w:t>
            </w:r>
            <w:r>
              <w:rPr>
                <w:rFonts w:cstheme="minorHAnsi"/>
                <w:color w:val="000000" w:themeColor="text1"/>
                <w:sz w:val="18"/>
                <w:szCs w:val="18"/>
              </w:rPr>
              <w:t>nodig is.</w:t>
            </w:r>
            <w:r>
              <w:rPr>
                <w:rFonts w:cstheme="minorHAnsi"/>
                <w:color w:val="000000" w:themeColor="text1"/>
                <w:sz w:val="18"/>
                <w:szCs w:val="18"/>
              </w:rPr>
              <w:br/>
            </w:r>
            <w:r>
              <w:rPr>
                <w:rFonts w:cstheme="minorHAnsi"/>
                <w:color w:val="000000" w:themeColor="text1"/>
                <w:sz w:val="18"/>
                <w:szCs w:val="18"/>
              </w:rPr>
              <w:br/>
            </w:r>
          </w:p>
        </w:tc>
      </w:tr>
      <w:tr w:rsidRPr="00811C9F" w:rsidR="00365F1E" w:rsidTr="00D17246" w14:paraId="534F1839" w14:textId="77777777">
        <w:tc>
          <w:tcPr>
            <w:tcW w:w="1082" w:type="dxa"/>
          </w:tcPr>
          <w:p w:rsidRPr="00811C9F" w:rsidR="00365F1E" w:rsidP="00365F1E" w:rsidRDefault="00365F1E" w14:paraId="758750B7" w14:textId="29002175">
            <w:pPr>
              <w:spacing w:line="240" w:lineRule="exact"/>
              <w:rPr>
                <w:rFonts w:cstheme="minorHAnsi"/>
                <w:sz w:val="18"/>
                <w:szCs w:val="18"/>
              </w:rPr>
            </w:pPr>
          </w:p>
        </w:tc>
        <w:tc>
          <w:tcPr>
            <w:tcW w:w="6432" w:type="dxa"/>
          </w:tcPr>
          <w:p w:rsidRPr="00C92E4B" w:rsidR="00365F1E" w:rsidP="00365F1E" w:rsidRDefault="00365F1E" w14:paraId="717EFB48" w14:textId="169965F6">
            <w:pPr>
              <w:spacing w:line="240" w:lineRule="exact"/>
              <w:rPr>
                <w:rFonts w:cstheme="minorHAnsi"/>
                <w:sz w:val="18"/>
                <w:szCs w:val="18"/>
              </w:rPr>
            </w:pPr>
            <w:r w:rsidRPr="00C92E4B">
              <w:rPr>
                <w:rFonts w:cstheme="minorHAnsi"/>
                <w:sz w:val="18"/>
                <w:szCs w:val="18"/>
              </w:rPr>
              <w:t xml:space="preserve">Er wordt door het ministerie van </w:t>
            </w:r>
            <w:r w:rsidR="00A445B8">
              <w:rPr>
                <w:rFonts w:cstheme="minorHAnsi"/>
                <w:sz w:val="18"/>
                <w:szCs w:val="18"/>
              </w:rPr>
              <w:t>LVVN</w:t>
            </w:r>
            <w:r w:rsidRPr="00C92E4B" w:rsidR="00A445B8">
              <w:rPr>
                <w:rFonts w:cstheme="minorHAnsi"/>
                <w:sz w:val="18"/>
                <w:szCs w:val="18"/>
              </w:rPr>
              <w:t xml:space="preserve"> </w:t>
            </w:r>
            <w:r w:rsidRPr="00C92E4B">
              <w:rPr>
                <w:rFonts w:cstheme="minorHAnsi"/>
                <w:sz w:val="18"/>
                <w:szCs w:val="18"/>
              </w:rPr>
              <w:t xml:space="preserve">samen met de wildopvangcentra binnen het </w:t>
            </w:r>
            <w:r>
              <w:rPr>
                <w:rFonts w:cstheme="minorHAnsi"/>
                <w:sz w:val="18"/>
                <w:szCs w:val="18"/>
              </w:rPr>
              <w:t>‘</w:t>
            </w:r>
            <w:r w:rsidRPr="00C92E4B">
              <w:rPr>
                <w:rFonts w:cstheme="minorHAnsi"/>
                <w:sz w:val="18"/>
                <w:szCs w:val="18"/>
              </w:rPr>
              <w:t xml:space="preserve">Landelijk platform </w:t>
            </w:r>
            <w:r>
              <w:rPr>
                <w:rFonts w:cstheme="minorHAnsi"/>
                <w:sz w:val="18"/>
                <w:szCs w:val="18"/>
              </w:rPr>
              <w:t xml:space="preserve">vogelgriep in wilde dieren’ </w:t>
            </w:r>
            <w:r w:rsidRPr="00C92E4B">
              <w:rPr>
                <w:rFonts w:cstheme="minorHAnsi"/>
                <w:sz w:val="18"/>
                <w:szCs w:val="18"/>
              </w:rPr>
              <w:t xml:space="preserve">gekeken naar knelpunten die zij nu ervaren. </w:t>
            </w:r>
          </w:p>
        </w:tc>
        <w:tc>
          <w:tcPr>
            <w:tcW w:w="6662" w:type="dxa"/>
          </w:tcPr>
          <w:p w:rsidR="00365F1E" w:rsidP="00365F1E" w:rsidRDefault="00365F1E" w14:paraId="0136E999" w14:textId="1BD5390A">
            <w:pPr>
              <w:spacing w:line="240" w:lineRule="exact"/>
              <w:rPr>
                <w:rFonts w:cstheme="minorHAnsi"/>
                <w:sz w:val="18"/>
                <w:szCs w:val="18"/>
              </w:rPr>
            </w:pPr>
            <w:r>
              <w:rPr>
                <w:rFonts w:cstheme="minorHAnsi"/>
                <w:sz w:val="18"/>
                <w:szCs w:val="18"/>
              </w:rPr>
              <w:t xml:space="preserve">Knelpunten worden bij de twee maandelijkse overleggen van het Landelijk platform in kaart gebracht. Er vindt overleg plaats over de </w:t>
            </w:r>
            <w:r w:rsidRPr="00894D2A">
              <w:rPr>
                <w:rFonts w:cstheme="minorHAnsi"/>
                <w:sz w:val="18"/>
                <w:szCs w:val="18"/>
              </w:rPr>
              <w:t xml:space="preserve">opvang </w:t>
            </w:r>
            <w:r>
              <w:rPr>
                <w:rFonts w:cstheme="minorHAnsi"/>
                <w:sz w:val="18"/>
                <w:szCs w:val="18"/>
              </w:rPr>
              <w:t xml:space="preserve">van </w:t>
            </w:r>
            <w:r w:rsidRPr="00894D2A">
              <w:rPr>
                <w:rFonts w:cstheme="minorHAnsi"/>
                <w:sz w:val="18"/>
                <w:szCs w:val="18"/>
              </w:rPr>
              <w:t>zieke vogels</w:t>
            </w:r>
            <w:r>
              <w:rPr>
                <w:rFonts w:cstheme="minorHAnsi"/>
                <w:sz w:val="18"/>
                <w:szCs w:val="18"/>
              </w:rPr>
              <w:t xml:space="preserve"> en hoe dit op een vellige manier mogelijk zou kunnen (zowel humaan als veterinair gezien).</w:t>
            </w:r>
          </w:p>
          <w:p w:rsidRPr="00894D2A" w:rsidR="00365F1E" w:rsidP="00365F1E" w:rsidRDefault="00365F1E" w14:paraId="6D2CD3A0" w14:textId="09CFAAB9">
            <w:pPr>
              <w:spacing w:line="240" w:lineRule="exact"/>
              <w:rPr>
                <w:rFonts w:cstheme="minorHAnsi"/>
                <w:sz w:val="18"/>
                <w:szCs w:val="18"/>
              </w:rPr>
            </w:pPr>
          </w:p>
        </w:tc>
      </w:tr>
      <w:tr w:rsidRPr="00BE7102" w:rsidR="00365F1E" w:rsidTr="00D17246" w14:paraId="7CA466DF" w14:textId="77777777">
        <w:tc>
          <w:tcPr>
            <w:tcW w:w="14176" w:type="dxa"/>
            <w:gridSpan w:val="3"/>
            <w:shd w:val="clear" w:color="auto" w:fill="DBDBDB" w:themeFill="accent3" w:themeFillTint="66"/>
          </w:tcPr>
          <w:p w:rsidRPr="00BE7102" w:rsidR="00365F1E" w:rsidP="00365F1E" w:rsidRDefault="00365F1E" w14:paraId="06B8DA89" w14:textId="69A40906">
            <w:pPr>
              <w:spacing w:line="240" w:lineRule="exact"/>
              <w:rPr>
                <w:rFonts w:cstheme="minorHAnsi"/>
                <w:b/>
                <w:bCs/>
                <w:sz w:val="18"/>
                <w:szCs w:val="18"/>
              </w:rPr>
            </w:pPr>
            <w:r w:rsidRPr="00BE7102">
              <w:rPr>
                <w:rFonts w:cstheme="minorHAnsi"/>
                <w:b/>
                <w:bCs/>
                <w:sz w:val="18"/>
                <w:szCs w:val="18"/>
              </w:rPr>
              <w:lastRenderedPageBreak/>
              <w:t>2.4. Soortenbescherming</w:t>
            </w:r>
          </w:p>
        </w:tc>
      </w:tr>
      <w:tr w:rsidRPr="00811C9F" w:rsidR="00365F1E" w:rsidTr="00D17246" w14:paraId="0D472960" w14:textId="77777777">
        <w:tc>
          <w:tcPr>
            <w:tcW w:w="1082" w:type="dxa"/>
          </w:tcPr>
          <w:p w:rsidRPr="00811C9F" w:rsidR="00365F1E" w:rsidP="00365F1E" w:rsidRDefault="00365F1E" w14:paraId="5CE541DF" w14:textId="07CEB19C">
            <w:pPr>
              <w:spacing w:line="240" w:lineRule="exact"/>
              <w:rPr>
                <w:rFonts w:cstheme="minorHAnsi"/>
                <w:sz w:val="18"/>
                <w:szCs w:val="18"/>
              </w:rPr>
            </w:pPr>
          </w:p>
        </w:tc>
        <w:tc>
          <w:tcPr>
            <w:tcW w:w="6432" w:type="dxa"/>
          </w:tcPr>
          <w:p w:rsidRPr="00894D2A" w:rsidR="00365F1E" w:rsidP="00365F1E" w:rsidRDefault="00365F1E" w14:paraId="11247470" w14:textId="1AABBACF">
            <w:pPr>
              <w:spacing w:line="240" w:lineRule="exact"/>
              <w:rPr>
                <w:rFonts w:cstheme="minorHAnsi"/>
                <w:i/>
                <w:iCs/>
                <w:sz w:val="18"/>
                <w:szCs w:val="18"/>
              </w:rPr>
            </w:pPr>
            <w:r w:rsidRPr="00894D2A">
              <w:rPr>
                <w:rFonts w:cstheme="minorHAnsi"/>
                <w:sz w:val="18"/>
                <w:szCs w:val="18"/>
              </w:rPr>
              <w:t>Lopend overleg met experts om mogelijke maatregelen te identificeren om het herstel van getroffen populaties te bevorderen.</w:t>
            </w:r>
            <w:r>
              <w:t xml:space="preserve"> </w:t>
            </w:r>
            <w:r w:rsidRPr="00894D2A">
              <w:rPr>
                <w:rFonts w:cstheme="minorHAnsi"/>
                <w:sz w:val="18"/>
                <w:szCs w:val="18"/>
              </w:rPr>
              <w:t>De provincies worden hierin betrokken vanuit hun verantwoordelijkheid voor het beheer van populaties.</w:t>
            </w:r>
          </w:p>
        </w:tc>
        <w:tc>
          <w:tcPr>
            <w:tcW w:w="6662" w:type="dxa"/>
          </w:tcPr>
          <w:p w:rsidRPr="004723B1" w:rsidR="00365F1E" w:rsidP="00365F1E" w:rsidRDefault="007B662F" w14:paraId="6DC3C0D6" w14:textId="0152589C">
            <w:pPr>
              <w:spacing w:line="240" w:lineRule="exact"/>
              <w:rPr>
                <w:rFonts w:cstheme="minorHAnsi"/>
                <w:sz w:val="18"/>
                <w:szCs w:val="18"/>
              </w:rPr>
            </w:pPr>
            <w:r w:rsidRPr="004723B1">
              <w:rPr>
                <w:rFonts w:cstheme="minorHAnsi"/>
                <w:sz w:val="18"/>
                <w:szCs w:val="18"/>
              </w:rPr>
              <w:t xml:space="preserve">Er is onderzoek uitgezet bij </w:t>
            </w:r>
            <w:proofErr w:type="spellStart"/>
            <w:r w:rsidRPr="004723B1">
              <w:rPr>
                <w:rFonts w:cstheme="minorHAnsi"/>
                <w:sz w:val="18"/>
                <w:szCs w:val="18"/>
              </w:rPr>
              <w:t>Sovon</w:t>
            </w:r>
            <w:proofErr w:type="spellEnd"/>
            <w:r w:rsidRPr="004723B1">
              <w:rPr>
                <w:rFonts w:cstheme="minorHAnsi"/>
                <w:sz w:val="18"/>
                <w:szCs w:val="18"/>
              </w:rPr>
              <w:t xml:space="preserve"> naar de mogelijke impact van HPAI op de doelen voor vogelsoorten. Dit rapport is in 2024 opgeleverd. Deze informatie kan helpen bij het verder richting geven van eventuele maatregelen om de impact van HPAI op vogelsoorten te beperken.</w:t>
            </w:r>
            <w:r w:rsidRPr="004723B1">
              <w:rPr>
                <w:rFonts w:cstheme="minorHAnsi"/>
                <w:sz w:val="18"/>
                <w:szCs w:val="18"/>
              </w:rPr>
              <w:br/>
            </w:r>
          </w:p>
        </w:tc>
      </w:tr>
      <w:tr w:rsidRPr="00811C9F" w:rsidR="00365F1E" w:rsidTr="00D17246" w14:paraId="373A8E33" w14:textId="77777777">
        <w:tc>
          <w:tcPr>
            <w:tcW w:w="1082" w:type="dxa"/>
          </w:tcPr>
          <w:p w:rsidRPr="00811C9F" w:rsidR="00365F1E" w:rsidP="00365F1E" w:rsidRDefault="00365F1E" w14:paraId="60695ADB" w14:textId="77777777">
            <w:pPr>
              <w:spacing w:line="240" w:lineRule="exact"/>
              <w:rPr>
                <w:rFonts w:cstheme="minorHAnsi"/>
                <w:sz w:val="18"/>
                <w:szCs w:val="18"/>
              </w:rPr>
            </w:pPr>
          </w:p>
        </w:tc>
        <w:tc>
          <w:tcPr>
            <w:tcW w:w="6432" w:type="dxa"/>
          </w:tcPr>
          <w:p w:rsidRPr="00811C9F" w:rsidR="00365F1E" w:rsidP="00365F1E" w:rsidRDefault="00365F1E" w14:paraId="44CF62B8" w14:textId="77777777">
            <w:pPr>
              <w:spacing w:line="240" w:lineRule="exact"/>
              <w:rPr>
                <w:rFonts w:cstheme="minorHAnsi"/>
                <w:sz w:val="18"/>
                <w:szCs w:val="18"/>
              </w:rPr>
            </w:pPr>
          </w:p>
        </w:tc>
        <w:tc>
          <w:tcPr>
            <w:tcW w:w="6662" w:type="dxa"/>
          </w:tcPr>
          <w:p w:rsidRPr="00811C9F" w:rsidR="00365F1E" w:rsidP="00365F1E" w:rsidRDefault="00365F1E" w14:paraId="630AFA8B" w14:textId="77777777">
            <w:pPr>
              <w:spacing w:line="240" w:lineRule="exact"/>
              <w:rPr>
                <w:rFonts w:cstheme="minorHAnsi"/>
                <w:sz w:val="18"/>
                <w:szCs w:val="18"/>
              </w:rPr>
            </w:pPr>
          </w:p>
        </w:tc>
      </w:tr>
      <w:tr w:rsidRPr="00811C9F" w:rsidR="00365F1E" w:rsidTr="00D17246" w14:paraId="26A2E320" w14:textId="77777777">
        <w:tc>
          <w:tcPr>
            <w:tcW w:w="14176" w:type="dxa"/>
            <w:gridSpan w:val="3"/>
            <w:shd w:val="clear" w:color="auto" w:fill="BDD6EE" w:themeFill="accent5" w:themeFillTint="66"/>
          </w:tcPr>
          <w:p w:rsidRPr="00811C9F" w:rsidR="00365F1E" w:rsidP="00365F1E" w:rsidRDefault="00365F1E" w14:paraId="1D90CDC9" w14:textId="5DC252B1">
            <w:pPr>
              <w:spacing w:line="240" w:lineRule="exact"/>
              <w:rPr>
                <w:rFonts w:cstheme="minorHAnsi"/>
                <w:sz w:val="18"/>
                <w:szCs w:val="18"/>
              </w:rPr>
            </w:pPr>
            <w:r w:rsidRPr="00811C9F">
              <w:rPr>
                <w:rFonts w:cstheme="minorHAnsi"/>
                <w:b/>
                <w:bCs/>
                <w:sz w:val="18"/>
                <w:szCs w:val="18"/>
              </w:rPr>
              <w:t>HOOFDSTUK 3: GEHOUDEN DIEREN</w:t>
            </w:r>
          </w:p>
        </w:tc>
      </w:tr>
      <w:tr w:rsidRPr="00BE7102" w:rsidR="00365F1E" w:rsidTr="00D17246" w14:paraId="11E1F52C" w14:textId="77777777">
        <w:tc>
          <w:tcPr>
            <w:tcW w:w="14176" w:type="dxa"/>
            <w:gridSpan w:val="3"/>
            <w:shd w:val="clear" w:color="auto" w:fill="DBDBDB" w:themeFill="accent3" w:themeFillTint="66"/>
          </w:tcPr>
          <w:p w:rsidRPr="00BE7102" w:rsidR="00365F1E" w:rsidP="00365F1E" w:rsidRDefault="00365F1E" w14:paraId="5F63C74E" w14:textId="4446204A">
            <w:pPr>
              <w:spacing w:line="240" w:lineRule="exact"/>
              <w:rPr>
                <w:rFonts w:cstheme="minorHAnsi"/>
                <w:b/>
                <w:bCs/>
                <w:sz w:val="18"/>
                <w:szCs w:val="18"/>
              </w:rPr>
            </w:pPr>
            <w:r w:rsidRPr="00BE7102">
              <w:rPr>
                <w:rFonts w:cstheme="minorHAnsi"/>
                <w:b/>
                <w:bCs/>
                <w:sz w:val="18"/>
                <w:szCs w:val="18"/>
              </w:rPr>
              <w:t>3.1. Huidige bestrijdingsmaatregelen beperken risico's, maar hebben veel impact</w:t>
            </w:r>
          </w:p>
        </w:tc>
      </w:tr>
      <w:tr w:rsidRPr="00811C9F" w:rsidR="00365F1E" w:rsidTr="00D17246" w14:paraId="2CA921F2" w14:textId="77777777">
        <w:tc>
          <w:tcPr>
            <w:tcW w:w="1082" w:type="dxa"/>
            <w:shd w:val="clear" w:color="auto" w:fill="auto"/>
          </w:tcPr>
          <w:p w:rsidRPr="00811C9F" w:rsidR="00365F1E" w:rsidP="00365F1E" w:rsidRDefault="00365F1E" w14:paraId="52193784" w14:textId="77777777">
            <w:pPr>
              <w:spacing w:line="240" w:lineRule="exact"/>
              <w:rPr>
                <w:rFonts w:cstheme="minorHAnsi"/>
                <w:sz w:val="18"/>
                <w:szCs w:val="18"/>
              </w:rPr>
            </w:pPr>
          </w:p>
        </w:tc>
        <w:tc>
          <w:tcPr>
            <w:tcW w:w="6432" w:type="dxa"/>
            <w:shd w:val="clear" w:color="auto" w:fill="auto"/>
          </w:tcPr>
          <w:p w:rsidRPr="00811C9F" w:rsidR="00365F1E" w:rsidP="00365F1E" w:rsidRDefault="00365F1E" w14:paraId="2C73B4FF" w14:textId="204CFA49">
            <w:pPr>
              <w:spacing w:line="240" w:lineRule="exact"/>
              <w:rPr>
                <w:rFonts w:cstheme="minorHAnsi"/>
                <w:sz w:val="18"/>
                <w:szCs w:val="18"/>
              </w:rPr>
            </w:pPr>
            <w:r w:rsidRPr="004F59FE">
              <w:rPr>
                <w:rFonts w:cstheme="minorHAnsi"/>
                <w:sz w:val="18"/>
                <w:szCs w:val="18"/>
              </w:rPr>
              <w:t>Uitvoeren bestrijdingsmaatregelen bij uitbraken onder gehouden vogels.</w:t>
            </w:r>
          </w:p>
        </w:tc>
        <w:tc>
          <w:tcPr>
            <w:tcW w:w="6662" w:type="dxa"/>
            <w:shd w:val="clear" w:color="auto" w:fill="auto"/>
          </w:tcPr>
          <w:p w:rsidRPr="009D0B9D" w:rsidR="00365F1E" w:rsidP="00365F1E" w:rsidRDefault="00365F1E" w14:paraId="6DF35FA5" w14:textId="00E64454">
            <w:pPr>
              <w:spacing w:line="240" w:lineRule="exact"/>
              <w:rPr>
                <w:rFonts w:cstheme="minorHAnsi"/>
                <w:sz w:val="18"/>
                <w:szCs w:val="18"/>
                <w:highlight w:val="yellow"/>
              </w:rPr>
            </w:pPr>
            <w:r>
              <w:rPr>
                <w:rFonts w:cstheme="minorHAnsi"/>
                <w:sz w:val="18"/>
                <w:szCs w:val="18"/>
              </w:rPr>
              <w:t>Van januari 2024 tot 1</w:t>
            </w:r>
            <w:r w:rsidR="008F760B">
              <w:rPr>
                <w:rFonts w:cstheme="minorHAnsi"/>
                <w:sz w:val="18"/>
                <w:szCs w:val="18"/>
              </w:rPr>
              <w:t xml:space="preserve">7 </w:t>
            </w:r>
            <w:r>
              <w:rPr>
                <w:rFonts w:cstheme="minorHAnsi"/>
                <w:sz w:val="18"/>
                <w:szCs w:val="18"/>
              </w:rPr>
              <w:t xml:space="preserve">november 2024 zijn uitbraken van vogelgriep onder gehouden vogels uitgebleven. Op </w:t>
            </w:r>
            <w:r w:rsidR="008F760B">
              <w:rPr>
                <w:rFonts w:cstheme="minorHAnsi"/>
                <w:sz w:val="18"/>
                <w:szCs w:val="18"/>
              </w:rPr>
              <w:t>18</w:t>
            </w:r>
            <w:r>
              <w:rPr>
                <w:rFonts w:cstheme="minorHAnsi"/>
                <w:sz w:val="18"/>
                <w:szCs w:val="18"/>
              </w:rPr>
              <w:t xml:space="preserve"> november 2024 is in Putten de eerste </w:t>
            </w:r>
            <w:r w:rsidR="008F760B">
              <w:rPr>
                <w:rFonts w:cstheme="minorHAnsi"/>
                <w:sz w:val="18"/>
                <w:szCs w:val="18"/>
              </w:rPr>
              <w:t xml:space="preserve">uitbraak </w:t>
            </w:r>
            <w:r>
              <w:rPr>
                <w:rFonts w:cstheme="minorHAnsi"/>
                <w:sz w:val="18"/>
                <w:szCs w:val="18"/>
              </w:rPr>
              <w:t xml:space="preserve">van 2024 vastgesteld. Mede naar aanleiding daarvan is de landelijke </w:t>
            </w:r>
            <w:proofErr w:type="spellStart"/>
            <w:r w:rsidRPr="00812C76">
              <w:rPr>
                <w:rFonts w:cstheme="minorHAnsi"/>
                <w:sz w:val="18"/>
                <w:szCs w:val="18"/>
              </w:rPr>
              <w:t>ophok</w:t>
            </w:r>
            <w:proofErr w:type="spellEnd"/>
            <w:r>
              <w:rPr>
                <w:rFonts w:cstheme="minorHAnsi"/>
                <w:sz w:val="18"/>
                <w:szCs w:val="18"/>
              </w:rPr>
              <w:t xml:space="preserve">- en afschermplicht ingesteld. Het tentoonstellingsverbod is aangescherpt: voor risicovogels is het houden van een tentoonstelling of het bijeenbrengen van risicovogels niet langer toegestaan. </w:t>
            </w:r>
          </w:p>
        </w:tc>
      </w:tr>
      <w:tr w:rsidRPr="00BE7102" w:rsidR="00365F1E" w:rsidTr="00D17246" w14:paraId="218FE86D" w14:textId="77777777">
        <w:tc>
          <w:tcPr>
            <w:tcW w:w="14176" w:type="dxa"/>
            <w:gridSpan w:val="3"/>
            <w:shd w:val="clear" w:color="auto" w:fill="DBDBDB" w:themeFill="accent3" w:themeFillTint="66"/>
          </w:tcPr>
          <w:p w:rsidRPr="00BE7102" w:rsidR="00365F1E" w:rsidP="00365F1E" w:rsidRDefault="00365F1E" w14:paraId="495D764B" w14:textId="02227F48">
            <w:pPr>
              <w:spacing w:line="240" w:lineRule="exact"/>
              <w:rPr>
                <w:rFonts w:cstheme="minorHAnsi"/>
                <w:b/>
                <w:bCs/>
                <w:sz w:val="18"/>
                <w:szCs w:val="18"/>
              </w:rPr>
            </w:pPr>
            <w:r w:rsidRPr="00BE7102">
              <w:rPr>
                <w:rFonts w:cstheme="minorHAnsi"/>
                <w:b/>
                <w:bCs/>
                <w:sz w:val="18"/>
                <w:szCs w:val="18"/>
              </w:rPr>
              <w:t>3.2. Vaccineren gehouden pluimvee</w:t>
            </w:r>
          </w:p>
        </w:tc>
      </w:tr>
      <w:tr w:rsidRPr="00811C9F" w:rsidR="00365F1E" w:rsidTr="00D17246" w14:paraId="3FF7BB20" w14:textId="77777777">
        <w:tc>
          <w:tcPr>
            <w:tcW w:w="1082" w:type="dxa"/>
            <w:shd w:val="clear" w:color="auto" w:fill="auto"/>
          </w:tcPr>
          <w:p w:rsidRPr="00811C9F" w:rsidR="00365F1E" w:rsidP="00365F1E" w:rsidRDefault="00365F1E" w14:paraId="6C4A8CE4" w14:textId="77777777">
            <w:pPr>
              <w:spacing w:line="240" w:lineRule="exact"/>
              <w:rPr>
                <w:rFonts w:cstheme="minorHAnsi"/>
                <w:b/>
                <w:bCs/>
                <w:sz w:val="18"/>
                <w:szCs w:val="18"/>
              </w:rPr>
            </w:pPr>
          </w:p>
        </w:tc>
        <w:tc>
          <w:tcPr>
            <w:tcW w:w="6432" w:type="dxa"/>
            <w:shd w:val="clear" w:color="auto" w:fill="auto"/>
          </w:tcPr>
          <w:p w:rsidR="00365F1E" w:rsidP="00365F1E" w:rsidRDefault="00365F1E" w14:paraId="6DE85F45" w14:textId="10FB6FB2">
            <w:pPr>
              <w:spacing w:line="240" w:lineRule="exact"/>
              <w:rPr>
                <w:rFonts w:cstheme="minorHAnsi"/>
                <w:sz w:val="18"/>
                <w:szCs w:val="18"/>
              </w:rPr>
            </w:pPr>
            <w:r w:rsidRPr="004F59FE">
              <w:rPr>
                <w:rFonts w:cstheme="minorHAnsi"/>
                <w:sz w:val="18"/>
                <w:szCs w:val="18"/>
              </w:rPr>
              <w:t>Stapsgewijs traject om vaccinatie zo snel mogelijk en met zo gering mogelijk risico’s voor volks- en diergezondheid mogelijk te maken</w:t>
            </w:r>
            <w:r w:rsidR="00B733EF">
              <w:rPr>
                <w:rFonts w:cstheme="minorHAnsi"/>
                <w:sz w:val="18"/>
                <w:szCs w:val="18"/>
              </w:rPr>
              <w:t>:</w:t>
            </w:r>
          </w:p>
          <w:p w:rsidR="00365F1E" w:rsidP="00365F1E" w:rsidRDefault="00365F1E" w14:paraId="2CE517E0" w14:textId="3463FE7D">
            <w:pPr>
              <w:pStyle w:val="Lijstalinea"/>
              <w:numPr>
                <w:ilvl w:val="0"/>
                <w:numId w:val="29"/>
              </w:numPr>
              <w:spacing w:line="240" w:lineRule="exact"/>
              <w:rPr>
                <w:rFonts w:cstheme="minorHAnsi"/>
                <w:sz w:val="18"/>
                <w:szCs w:val="18"/>
              </w:rPr>
            </w:pPr>
            <w:r w:rsidRPr="00C92E4B">
              <w:rPr>
                <w:rFonts w:cstheme="minorHAnsi"/>
                <w:sz w:val="18"/>
                <w:szCs w:val="18"/>
              </w:rPr>
              <w:t>Twee vaccins worden in een veldproef verder onderzocht op effectiviteit</w:t>
            </w:r>
          </w:p>
          <w:p w:rsidR="00365F1E" w:rsidP="00365F1E" w:rsidRDefault="00365F1E" w14:paraId="742CF9C6" w14:textId="5BE895FB">
            <w:pPr>
              <w:pStyle w:val="Lijstalinea"/>
              <w:numPr>
                <w:ilvl w:val="0"/>
                <w:numId w:val="29"/>
              </w:numPr>
              <w:spacing w:line="240" w:lineRule="exact"/>
              <w:rPr>
                <w:rFonts w:cstheme="minorHAnsi"/>
                <w:sz w:val="18"/>
                <w:szCs w:val="18"/>
              </w:rPr>
            </w:pPr>
            <w:r w:rsidRPr="00C92E4B">
              <w:rPr>
                <w:rFonts w:cstheme="minorHAnsi"/>
                <w:sz w:val="18"/>
                <w:szCs w:val="18"/>
              </w:rPr>
              <w:t>Het streven is om een pilot met meer bedrijven uit te voeren om ervaring op te doen en inzicht te krijgen in het uitvoeren van vaccinatie in de praktijk en alle aspecten die daarbij komen kijken. De pilot start na de eerste transmissieproef van de veldproef en met een door de EMA toegelaten vaccin.</w:t>
            </w:r>
          </w:p>
          <w:p w:rsidRPr="00503A4C" w:rsidR="00365F1E" w:rsidP="00365F1E" w:rsidRDefault="00365F1E" w14:paraId="04CEAB6F" w14:textId="50B7905B">
            <w:pPr>
              <w:pStyle w:val="Lijstalinea"/>
              <w:numPr>
                <w:ilvl w:val="0"/>
                <w:numId w:val="29"/>
              </w:numPr>
              <w:spacing w:line="240" w:lineRule="exact"/>
              <w:rPr>
                <w:rFonts w:cstheme="minorHAnsi"/>
                <w:sz w:val="18"/>
                <w:szCs w:val="18"/>
              </w:rPr>
            </w:pPr>
            <w:r>
              <w:rPr>
                <w:rFonts w:cstheme="minorHAnsi"/>
                <w:sz w:val="18"/>
                <w:szCs w:val="18"/>
              </w:rPr>
              <w:t>Vervolgstappen richting een grootschalige vaccinatiecampagne.</w:t>
            </w:r>
          </w:p>
          <w:p w:rsidRPr="00C92E4B" w:rsidR="00365F1E" w:rsidP="00365F1E" w:rsidRDefault="00365F1E" w14:paraId="030BF461" w14:textId="1D520076">
            <w:pPr>
              <w:spacing w:line="240" w:lineRule="exact"/>
              <w:rPr>
                <w:rFonts w:cstheme="minorHAnsi"/>
                <w:sz w:val="18"/>
                <w:szCs w:val="18"/>
              </w:rPr>
            </w:pPr>
          </w:p>
        </w:tc>
        <w:tc>
          <w:tcPr>
            <w:tcW w:w="6662" w:type="dxa"/>
            <w:shd w:val="clear" w:color="auto" w:fill="auto"/>
          </w:tcPr>
          <w:p w:rsidRPr="00EE5BFD" w:rsidR="00365F1E" w:rsidP="00365F1E" w:rsidRDefault="00365F1E" w14:paraId="42F25E4D" w14:textId="39DDC3F3">
            <w:pPr>
              <w:pStyle w:val="Lijstalinea"/>
              <w:numPr>
                <w:ilvl w:val="0"/>
                <w:numId w:val="29"/>
              </w:numPr>
              <w:spacing w:line="240" w:lineRule="exact"/>
              <w:rPr>
                <w:rFonts w:cstheme="minorHAnsi"/>
                <w:sz w:val="18"/>
                <w:szCs w:val="18"/>
              </w:rPr>
            </w:pPr>
            <w:r w:rsidRPr="00503A4C">
              <w:rPr>
                <w:rFonts w:cstheme="minorHAnsi"/>
                <w:sz w:val="18"/>
                <w:szCs w:val="18"/>
              </w:rPr>
              <w:t xml:space="preserve">Start van veldproef september 2023. </w:t>
            </w:r>
            <w:r>
              <w:rPr>
                <w:rFonts w:cstheme="minorHAnsi"/>
                <w:sz w:val="18"/>
                <w:szCs w:val="18"/>
              </w:rPr>
              <w:t xml:space="preserve">Het tweede </w:t>
            </w:r>
            <w:r w:rsidRPr="00503A4C">
              <w:rPr>
                <w:rFonts w:cstheme="minorHAnsi"/>
                <w:sz w:val="18"/>
                <w:szCs w:val="18"/>
              </w:rPr>
              <w:t xml:space="preserve">dierexperiment </w:t>
            </w:r>
            <w:r>
              <w:rPr>
                <w:rFonts w:cstheme="minorHAnsi"/>
                <w:sz w:val="18"/>
                <w:szCs w:val="18"/>
              </w:rPr>
              <w:t xml:space="preserve">in het kader van de veldproef is afgerond. Beide rapporten, voor de twee vaccins, zijn bijgesloten. In </w:t>
            </w:r>
            <w:r w:rsidRPr="00EE5BFD">
              <w:rPr>
                <w:rFonts w:cstheme="minorHAnsi"/>
                <w:sz w:val="18"/>
                <w:szCs w:val="18"/>
              </w:rPr>
              <w:t xml:space="preserve">het najaar is de derde transmissieproef uitgevoerd. Resultaten worden in het eerste kwartaal van 2025 verwacht. </w:t>
            </w:r>
          </w:p>
          <w:p w:rsidRPr="00EE5BFD" w:rsidR="00365F1E" w:rsidP="00365F1E" w:rsidRDefault="00365F1E" w14:paraId="35D72751" w14:textId="7686F977">
            <w:pPr>
              <w:pStyle w:val="Lijstalinea"/>
              <w:numPr>
                <w:ilvl w:val="0"/>
                <w:numId w:val="29"/>
              </w:numPr>
              <w:spacing w:line="240" w:lineRule="exact"/>
              <w:rPr>
                <w:rFonts w:cstheme="minorHAnsi"/>
                <w:sz w:val="18"/>
                <w:szCs w:val="18"/>
              </w:rPr>
            </w:pPr>
            <w:r w:rsidRPr="00EE5BFD">
              <w:rPr>
                <w:rFonts w:cstheme="minorHAnsi"/>
                <w:sz w:val="18"/>
                <w:szCs w:val="18"/>
              </w:rPr>
              <w:t xml:space="preserve">De voorbereidingen voor een pilot op enkele legbedrijven loopt. </w:t>
            </w:r>
            <w:r w:rsidRPr="00EE5BFD" w:rsidR="00421A53">
              <w:rPr>
                <w:rFonts w:cstheme="minorHAnsi"/>
                <w:sz w:val="18"/>
                <w:szCs w:val="18"/>
              </w:rPr>
              <w:t xml:space="preserve">Het streven is de pilot te starten in het voorjaar van 2025. </w:t>
            </w:r>
          </w:p>
          <w:p w:rsidRPr="00BD1AA5" w:rsidR="00365F1E" w:rsidP="00365F1E" w:rsidRDefault="00895317" w14:paraId="7CAACFED" w14:textId="2E6ABE4E">
            <w:pPr>
              <w:pStyle w:val="Lijstalinea"/>
              <w:numPr>
                <w:ilvl w:val="0"/>
                <w:numId w:val="29"/>
              </w:numPr>
              <w:spacing w:line="240" w:lineRule="exact"/>
              <w:rPr>
                <w:rFonts w:cstheme="minorHAnsi"/>
                <w:sz w:val="18"/>
                <w:szCs w:val="18"/>
              </w:rPr>
            </w:pPr>
            <w:r>
              <w:rPr>
                <w:rFonts w:cstheme="minorHAnsi"/>
                <w:sz w:val="18"/>
                <w:szCs w:val="18"/>
              </w:rPr>
              <w:t>Op basis hiervan zullen</w:t>
            </w:r>
            <w:r w:rsidR="00365F1E">
              <w:rPr>
                <w:rFonts w:cstheme="minorHAnsi"/>
                <w:sz w:val="18"/>
                <w:szCs w:val="18"/>
              </w:rPr>
              <w:t xml:space="preserve"> verdere stappen worden gezet om te komen tot </w:t>
            </w:r>
            <w:r w:rsidRPr="00BD1AA5" w:rsidR="00365F1E">
              <w:rPr>
                <w:rFonts w:cstheme="minorHAnsi"/>
                <w:sz w:val="18"/>
                <w:szCs w:val="18"/>
              </w:rPr>
              <w:t>een grootschalige vaccinatiecampagne</w:t>
            </w:r>
            <w:r w:rsidR="00365F1E">
              <w:rPr>
                <w:rFonts w:cstheme="minorHAnsi"/>
                <w:sz w:val="18"/>
                <w:szCs w:val="18"/>
              </w:rPr>
              <w:t>.</w:t>
            </w:r>
          </w:p>
        </w:tc>
      </w:tr>
      <w:tr w:rsidRPr="00811C9F" w:rsidR="00365F1E" w:rsidTr="00D17246" w14:paraId="156D23CA" w14:textId="77777777">
        <w:tc>
          <w:tcPr>
            <w:tcW w:w="1082" w:type="dxa"/>
          </w:tcPr>
          <w:p w:rsidRPr="00811C9F" w:rsidR="00365F1E" w:rsidP="00365F1E" w:rsidRDefault="00365F1E" w14:paraId="1274D6C2" w14:textId="77777777">
            <w:pPr>
              <w:spacing w:line="240" w:lineRule="exact"/>
              <w:rPr>
                <w:rFonts w:cstheme="minorHAnsi"/>
                <w:sz w:val="18"/>
                <w:szCs w:val="18"/>
              </w:rPr>
            </w:pPr>
          </w:p>
        </w:tc>
        <w:tc>
          <w:tcPr>
            <w:tcW w:w="6432" w:type="dxa"/>
          </w:tcPr>
          <w:p w:rsidRPr="00C92E4B" w:rsidR="00365F1E" w:rsidP="00365F1E" w:rsidRDefault="00365F1E" w14:paraId="3C66DFD3" w14:textId="21D4D6D9">
            <w:pPr>
              <w:spacing w:line="240" w:lineRule="exact"/>
              <w:rPr>
                <w:rFonts w:cstheme="minorHAnsi"/>
                <w:sz w:val="18"/>
                <w:szCs w:val="18"/>
              </w:rPr>
            </w:pPr>
            <w:r w:rsidRPr="00C92E4B">
              <w:rPr>
                <w:rFonts w:cstheme="minorHAnsi"/>
                <w:sz w:val="18"/>
                <w:szCs w:val="18"/>
              </w:rPr>
              <w:t>In kaart brengen met welke handelspartners mogelijk problemen bij de afzet kunnen ontstaan en ondersteunen van de sector bij het minimaliseren van eventuele mogelijke gevolgen van vaccinatie voor de handel.</w:t>
            </w:r>
          </w:p>
        </w:tc>
        <w:tc>
          <w:tcPr>
            <w:tcW w:w="6662" w:type="dxa"/>
          </w:tcPr>
          <w:p w:rsidRPr="004F59FE" w:rsidR="00365F1E" w:rsidP="00365F1E" w:rsidRDefault="00365F1E" w14:paraId="1E6DFFB6" w14:textId="4C5C6E35">
            <w:pPr>
              <w:spacing w:line="240" w:lineRule="exact"/>
              <w:rPr>
                <w:rFonts w:cstheme="minorHAnsi"/>
                <w:sz w:val="18"/>
                <w:szCs w:val="18"/>
              </w:rPr>
            </w:pPr>
            <w:r w:rsidRPr="004F59FE">
              <w:rPr>
                <w:rFonts w:cstheme="minorHAnsi"/>
                <w:sz w:val="18"/>
                <w:szCs w:val="18"/>
              </w:rPr>
              <w:t>Er vinden gesprekken plaats met een lijst van prioritaire landen over aanpassing van certificaten en acceptatie van producten indien Nederland start met de pilot.</w:t>
            </w:r>
          </w:p>
          <w:p w:rsidRPr="00811C9F" w:rsidR="00365F1E" w:rsidP="00365F1E" w:rsidRDefault="00365F1E" w14:paraId="60780305" w14:textId="6882E0F9">
            <w:pPr>
              <w:spacing w:line="240" w:lineRule="exact"/>
              <w:rPr>
                <w:rFonts w:cstheme="minorHAnsi"/>
                <w:sz w:val="18"/>
                <w:szCs w:val="18"/>
              </w:rPr>
            </w:pPr>
          </w:p>
        </w:tc>
      </w:tr>
      <w:tr w:rsidRPr="00BE7102" w:rsidR="00365F1E" w:rsidTr="00D17246" w14:paraId="004787CA" w14:textId="77777777">
        <w:tc>
          <w:tcPr>
            <w:tcW w:w="14176" w:type="dxa"/>
            <w:gridSpan w:val="3"/>
            <w:shd w:val="clear" w:color="auto" w:fill="DBDBDB" w:themeFill="accent3" w:themeFillTint="66"/>
          </w:tcPr>
          <w:p w:rsidRPr="00BE7102" w:rsidR="00365F1E" w:rsidP="00365F1E" w:rsidRDefault="00365F1E" w14:paraId="5B3AF7F6" w14:textId="3D983ECC">
            <w:pPr>
              <w:spacing w:line="240" w:lineRule="exact"/>
              <w:rPr>
                <w:rFonts w:cstheme="minorHAnsi"/>
                <w:b/>
                <w:bCs/>
                <w:sz w:val="18"/>
                <w:szCs w:val="18"/>
              </w:rPr>
            </w:pPr>
            <w:r w:rsidRPr="00BE7102">
              <w:rPr>
                <w:rFonts w:cstheme="minorHAnsi"/>
                <w:b/>
                <w:bCs/>
                <w:sz w:val="18"/>
                <w:szCs w:val="18"/>
              </w:rPr>
              <w:t>3.3. Verplicht bioveiligheidsplan voor pluimveebedrijven</w:t>
            </w:r>
          </w:p>
        </w:tc>
      </w:tr>
      <w:tr w:rsidRPr="00811C9F" w:rsidR="00365F1E" w:rsidTr="00D17246" w14:paraId="73021002" w14:textId="77777777">
        <w:tc>
          <w:tcPr>
            <w:tcW w:w="1082" w:type="dxa"/>
            <w:shd w:val="clear" w:color="auto" w:fill="FFFFFF" w:themeFill="background1"/>
          </w:tcPr>
          <w:p w:rsidRPr="00811C9F" w:rsidR="00365F1E" w:rsidP="00365F1E" w:rsidRDefault="00365F1E" w14:paraId="1702CA50" w14:textId="4F37D55C">
            <w:pPr>
              <w:spacing w:line="240" w:lineRule="exact"/>
              <w:rPr>
                <w:rFonts w:cstheme="minorHAnsi"/>
                <w:b/>
                <w:bCs/>
                <w:sz w:val="18"/>
                <w:szCs w:val="18"/>
              </w:rPr>
            </w:pPr>
          </w:p>
        </w:tc>
        <w:tc>
          <w:tcPr>
            <w:tcW w:w="6432" w:type="dxa"/>
            <w:shd w:val="clear" w:color="auto" w:fill="FFFFFF" w:themeFill="background1"/>
          </w:tcPr>
          <w:p w:rsidRPr="004F59FE" w:rsidR="00365F1E" w:rsidP="00365F1E" w:rsidRDefault="00365F1E" w14:paraId="52C7963B" w14:textId="7554C9C1">
            <w:pPr>
              <w:spacing w:line="240" w:lineRule="exact"/>
              <w:rPr>
                <w:rFonts w:cstheme="minorHAnsi"/>
                <w:sz w:val="18"/>
                <w:szCs w:val="18"/>
              </w:rPr>
            </w:pPr>
            <w:r w:rsidRPr="004F59FE">
              <w:rPr>
                <w:rFonts w:cstheme="minorHAnsi"/>
                <w:sz w:val="18"/>
                <w:szCs w:val="18"/>
              </w:rPr>
              <w:t xml:space="preserve">Uitwerking verplicht bioveiligheidsplan in regelgeving en instellen voor alle </w:t>
            </w:r>
            <w:r>
              <w:rPr>
                <w:rFonts w:cstheme="minorHAnsi"/>
                <w:sz w:val="18"/>
                <w:szCs w:val="18"/>
              </w:rPr>
              <w:t xml:space="preserve">commerciële </w:t>
            </w:r>
            <w:r w:rsidRPr="004F59FE">
              <w:rPr>
                <w:rFonts w:cstheme="minorHAnsi"/>
                <w:sz w:val="18"/>
                <w:szCs w:val="18"/>
              </w:rPr>
              <w:t>pluimveebedrijven</w:t>
            </w:r>
          </w:p>
        </w:tc>
        <w:tc>
          <w:tcPr>
            <w:tcW w:w="6662" w:type="dxa"/>
            <w:shd w:val="clear" w:color="auto" w:fill="FFFFFF" w:themeFill="background1"/>
          </w:tcPr>
          <w:p w:rsidRPr="00811C9F" w:rsidR="00365F1E" w:rsidP="00365F1E" w:rsidRDefault="00365F1E" w14:paraId="0D3A60CC" w14:textId="5C123488">
            <w:pPr>
              <w:spacing w:line="240" w:lineRule="exact"/>
              <w:rPr>
                <w:rFonts w:cstheme="minorHAnsi"/>
                <w:b/>
                <w:bCs/>
                <w:sz w:val="18"/>
                <w:szCs w:val="18"/>
              </w:rPr>
            </w:pPr>
            <w:r w:rsidRPr="00F10240">
              <w:rPr>
                <w:rFonts w:cstheme="minorHAnsi"/>
                <w:sz w:val="18"/>
                <w:szCs w:val="18"/>
              </w:rPr>
              <w:t>Begin 2025 wordt de regelgeving voor een bedrijfsspecifiek bioveiligheidsplan voor pluimveebedrijven gepubliceerd</w:t>
            </w:r>
            <w:r w:rsidRPr="00FD1831">
              <w:rPr>
                <w:rFonts w:cstheme="minorHAnsi"/>
                <w:i/>
                <w:iCs/>
                <w:sz w:val="18"/>
                <w:szCs w:val="18"/>
              </w:rPr>
              <w:t>.</w:t>
            </w:r>
          </w:p>
        </w:tc>
      </w:tr>
      <w:tr w:rsidRPr="00BE7102" w:rsidR="00365F1E" w:rsidTr="00D17246" w14:paraId="566D340E" w14:textId="77777777">
        <w:tc>
          <w:tcPr>
            <w:tcW w:w="14176" w:type="dxa"/>
            <w:gridSpan w:val="3"/>
            <w:shd w:val="clear" w:color="auto" w:fill="DBDBDB" w:themeFill="accent3" w:themeFillTint="66"/>
          </w:tcPr>
          <w:p w:rsidRPr="00BE7102" w:rsidR="00365F1E" w:rsidP="00365F1E" w:rsidRDefault="00365F1E" w14:paraId="6932A191" w14:textId="5CB0A453">
            <w:pPr>
              <w:spacing w:line="240" w:lineRule="exact"/>
              <w:rPr>
                <w:rFonts w:cstheme="minorHAnsi"/>
                <w:b/>
                <w:bCs/>
                <w:sz w:val="18"/>
                <w:szCs w:val="18"/>
              </w:rPr>
            </w:pPr>
            <w:r w:rsidRPr="00BE7102">
              <w:rPr>
                <w:rFonts w:cstheme="minorHAnsi"/>
                <w:b/>
                <w:bCs/>
                <w:sz w:val="18"/>
                <w:szCs w:val="18"/>
              </w:rPr>
              <w:t>3.4. Structuurmaatregelen om (impact van) uitbraken in de toekomst te beperken</w:t>
            </w:r>
          </w:p>
        </w:tc>
      </w:tr>
      <w:tr w:rsidRPr="00811C9F" w:rsidR="00365F1E" w:rsidTr="00D17246" w14:paraId="342283E7" w14:textId="77777777">
        <w:tc>
          <w:tcPr>
            <w:tcW w:w="1082" w:type="dxa"/>
          </w:tcPr>
          <w:p w:rsidRPr="00811C9F" w:rsidR="00365F1E" w:rsidP="00365F1E" w:rsidRDefault="00365F1E" w14:paraId="24B187A6" w14:textId="77777777">
            <w:pPr>
              <w:spacing w:line="240" w:lineRule="exact"/>
              <w:rPr>
                <w:rFonts w:cstheme="minorHAnsi"/>
                <w:sz w:val="18"/>
                <w:szCs w:val="18"/>
              </w:rPr>
            </w:pPr>
          </w:p>
        </w:tc>
        <w:tc>
          <w:tcPr>
            <w:tcW w:w="6432" w:type="dxa"/>
          </w:tcPr>
          <w:p w:rsidR="00365F1E" w:rsidP="00365F1E" w:rsidRDefault="00365F1E" w14:paraId="2F53B3EB" w14:textId="77777777">
            <w:pPr>
              <w:spacing w:line="240" w:lineRule="exact"/>
              <w:rPr>
                <w:rFonts w:cstheme="minorHAnsi"/>
                <w:sz w:val="18"/>
                <w:szCs w:val="18"/>
              </w:rPr>
            </w:pPr>
            <w:r>
              <w:rPr>
                <w:rFonts w:cstheme="minorHAnsi"/>
                <w:sz w:val="18"/>
                <w:szCs w:val="18"/>
              </w:rPr>
              <w:t>S</w:t>
            </w:r>
            <w:r w:rsidRPr="00D83FAB">
              <w:rPr>
                <w:rFonts w:cstheme="minorHAnsi"/>
                <w:sz w:val="18"/>
                <w:szCs w:val="18"/>
              </w:rPr>
              <w:t>tructuurmaatregelen die op de lange termijn het risico op en de impact van uitbraken met vogelgriep verkleinen, zowel voor de huidige als voor nieuwe varianten van vogelgriep. Daarvoor wordt gekeken naar maatregelen in gebieden met een verhoogd risico op vogelgriep, zoals pluimveedichte en waterrijke gebieden</w:t>
            </w:r>
            <w:r>
              <w:rPr>
                <w:rFonts w:cstheme="minorHAnsi"/>
                <w:sz w:val="18"/>
                <w:szCs w:val="18"/>
              </w:rPr>
              <w:t>:</w:t>
            </w:r>
          </w:p>
          <w:p w:rsidR="00365F1E" w:rsidP="00365F1E" w:rsidRDefault="00365F1E" w14:paraId="108FB535" w14:textId="77777777">
            <w:pPr>
              <w:pStyle w:val="Lijstalinea"/>
              <w:numPr>
                <w:ilvl w:val="0"/>
                <w:numId w:val="29"/>
              </w:numPr>
              <w:spacing w:line="240" w:lineRule="exact"/>
              <w:rPr>
                <w:rFonts w:cstheme="minorHAnsi"/>
                <w:sz w:val="18"/>
                <w:szCs w:val="18"/>
              </w:rPr>
            </w:pPr>
            <w:r w:rsidRPr="00D83FAB">
              <w:rPr>
                <w:rFonts w:cstheme="minorHAnsi"/>
                <w:sz w:val="18"/>
                <w:szCs w:val="18"/>
              </w:rPr>
              <w:t>Verwachte afname van bedrijven in pluimveedichte en waterrijke gebieden als gevolg van NPLG en regelingen voor vrijwillige bedrijfsbeëindiging.</w:t>
            </w:r>
          </w:p>
          <w:p w:rsidR="00365F1E" w:rsidP="00365F1E" w:rsidRDefault="00365F1E" w14:paraId="33EDDF13" w14:textId="77777777">
            <w:pPr>
              <w:pStyle w:val="Lijstalinea"/>
              <w:numPr>
                <w:ilvl w:val="0"/>
                <w:numId w:val="29"/>
              </w:numPr>
              <w:spacing w:line="240" w:lineRule="exact"/>
              <w:rPr>
                <w:rFonts w:cstheme="minorHAnsi"/>
                <w:sz w:val="18"/>
                <w:szCs w:val="18"/>
              </w:rPr>
            </w:pPr>
            <w:r w:rsidRPr="004F59FE">
              <w:rPr>
                <w:rFonts w:cstheme="minorHAnsi"/>
                <w:sz w:val="18"/>
                <w:szCs w:val="18"/>
              </w:rPr>
              <w:lastRenderedPageBreak/>
              <w:t xml:space="preserve">Uitwerking definities waterrijke en pluimveedichte bedrijven t.b.v. impactanalyse (en </w:t>
            </w:r>
            <w:proofErr w:type="spellStart"/>
            <w:r w:rsidRPr="004F59FE">
              <w:rPr>
                <w:rFonts w:cstheme="minorHAnsi"/>
                <w:sz w:val="18"/>
                <w:szCs w:val="18"/>
              </w:rPr>
              <w:t>meekoppelende</w:t>
            </w:r>
            <w:proofErr w:type="spellEnd"/>
            <w:r w:rsidRPr="004F59FE">
              <w:rPr>
                <w:rFonts w:cstheme="minorHAnsi"/>
                <w:sz w:val="18"/>
                <w:szCs w:val="18"/>
              </w:rPr>
              <w:t xml:space="preserve"> structurerende keuze voor het NPLG)</w:t>
            </w:r>
          </w:p>
          <w:p w:rsidR="00365F1E" w:rsidP="00365F1E" w:rsidRDefault="00365F1E" w14:paraId="63AD41C4" w14:textId="77777777">
            <w:pPr>
              <w:pStyle w:val="Lijstalinea"/>
              <w:numPr>
                <w:ilvl w:val="0"/>
                <w:numId w:val="29"/>
              </w:numPr>
              <w:spacing w:line="240" w:lineRule="exact"/>
              <w:rPr>
                <w:rFonts w:cstheme="minorHAnsi"/>
                <w:sz w:val="18"/>
                <w:szCs w:val="18"/>
              </w:rPr>
            </w:pPr>
            <w:r w:rsidRPr="004F59FE">
              <w:rPr>
                <w:rFonts w:cstheme="minorHAnsi"/>
                <w:sz w:val="18"/>
                <w:szCs w:val="18"/>
              </w:rPr>
              <w:t>Impactanalyse door experts naar de verwachte effectiviteit (verlaging van het risico voor dier- en volksgezondheid) en impact van structuurmaatregelen op de sector.</w:t>
            </w:r>
          </w:p>
          <w:p w:rsidRPr="00D83FAB" w:rsidR="00365F1E" w:rsidP="00365F1E" w:rsidRDefault="00365F1E" w14:paraId="49ADB615" w14:textId="31855FBC">
            <w:pPr>
              <w:pStyle w:val="Lijstalinea"/>
              <w:numPr>
                <w:ilvl w:val="0"/>
                <w:numId w:val="29"/>
              </w:numPr>
              <w:spacing w:line="240" w:lineRule="exact"/>
              <w:rPr>
                <w:rFonts w:cstheme="minorHAnsi"/>
                <w:sz w:val="18"/>
                <w:szCs w:val="18"/>
              </w:rPr>
            </w:pPr>
            <w:r w:rsidRPr="004F59FE">
              <w:rPr>
                <w:rFonts w:cstheme="minorHAnsi"/>
                <w:sz w:val="18"/>
                <w:szCs w:val="18"/>
              </w:rPr>
              <w:t>Uitwerken mogelijkheden regelgeving en afstemming met BZK en lokale overheden. Daarna zorgvuldige besluitvorming en gedegen onderbouwing</w:t>
            </w:r>
            <w:r>
              <w:rPr>
                <w:rFonts w:cstheme="minorHAnsi"/>
                <w:sz w:val="18"/>
                <w:szCs w:val="18"/>
              </w:rPr>
              <w:t>.</w:t>
            </w:r>
          </w:p>
        </w:tc>
        <w:tc>
          <w:tcPr>
            <w:tcW w:w="6662" w:type="dxa"/>
          </w:tcPr>
          <w:p w:rsidR="00673ABB" w:rsidP="00673ABB" w:rsidRDefault="00673ABB" w14:paraId="0F2646B1" w14:textId="77777777">
            <w:pPr>
              <w:pStyle w:val="Lijstalinea"/>
              <w:numPr>
                <w:ilvl w:val="0"/>
                <w:numId w:val="29"/>
              </w:numPr>
              <w:spacing w:line="240" w:lineRule="exact"/>
              <w:rPr>
                <w:rFonts w:cstheme="minorHAnsi"/>
                <w:sz w:val="18"/>
                <w:szCs w:val="18"/>
              </w:rPr>
            </w:pPr>
            <w:r>
              <w:rPr>
                <w:rFonts w:cstheme="minorHAnsi"/>
                <w:sz w:val="18"/>
                <w:szCs w:val="18"/>
              </w:rPr>
              <w:lastRenderedPageBreak/>
              <w:t>In totaal hebben 225 pluimveehouderijen zich aangemeld voor de Landelijke beëindigingsregeling veehouderijlocaties (</w:t>
            </w:r>
            <w:proofErr w:type="spellStart"/>
            <w:r>
              <w:rPr>
                <w:rFonts w:cstheme="minorHAnsi"/>
                <w:sz w:val="18"/>
                <w:szCs w:val="18"/>
              </w:rPr>
              <w:t>Lbv</w:t>
            </w:r>
            <w:proofErr w:type="spellEnd"/>
            <w:r>
              <w:rPr>
                <w:rFonts w:cstheme="minorHAnsi"/>
                <w:sz w:val="18"/>
                <w:szCs w:val="18"/>
              </w:rPr>
              <w:t xml:space="preserve">) en de </w:t>
            </w:r>
            <w:proofErr w:type="spellStart"/>
            <w:r>
              <w:rPr>
                <w:rFonts w:cstheme="minorHAnsi"/>
                <w:sz w:val="18"/>
                <w:szCs w:val="18"/>
              </w:rPr>
              <w:t>Lbv</w:t>
            </w:r>
            <w:proofErr w:type="spellEnd"/>
            <w:r>
              <w:rPr>
                <w:rFonts w:cstheme="minorHAnsi"/>
                <w:sz w:val="18"/>
                <w:szCs w:val="18"/>
              </w:rPr>
              <w:t xml:space="preserve">-plus: 54 voor de </w:t>
            </w:r>
            <w:proofErr w:type="spellStart"/>
            <w:r>
              <w:rPr>
                <w:rFonts w:cstheme="minorHAnsi"/>
                <w:sz w:val="18"/>
                <w:szCs w:val="18"/>
              </w:rPr>
              <w:t>Lbv</w:t>
            </w:r>
            <w:proofErr w:type="spellEnd"/>
            <w:r>
              <w:rPr>
                <w:rFonts w:cstheme="minorHAnsi"/>
                <w:sz w:val="18"/>
                <w:szCs w:val="18"/>
              </w:rPr>
              <w:t xml:space="preserve"> en 171 voor de </w:t>
            </w:r>
            <w:proofErr w:type="spellStart"/>
            <w:r>
              <w:rPr>
                <w:rFonts w:cstheme="minorHAnsi"/>
                <w:sz w:val="18"/>
                <w:szCs w:val="18"/>
              </w:rPr>
              <w:t>Lbv</w:t>
            </w:r>
            <w:proofErr w:type="spellEnd"/>
            <w:r>
              <w:rPr>
                <w:rFonts w:cstheme="minorHAnsi"/>
                <w:sz w:val="18"/>
                <w:szCs w:val="18"/>
              </w:rPr>
              <w:t xml:space="preserve">-plus. Er zijn op 214 beslissingen genomen en 98 overeenkomsten getekend (peildatum 27 november 2024). </w:t>
            </w:r>
          </w:p>
          <w:p w:rsidR="00673ABB" w:rsidP="00673ABB" w:rsidRDefault="00673ABB" w14:paraId="5D6E5847" w14:textId="359F1918">
            <w:pPr>
              <w:pStyle w:val="Lijstalinea"/>
              <w:numPr>
                <w:ilvl w:val="0"/>
                <w:numId w:val="29"/>
              </w:numPr>
              <w:spacing w:line="240" w:lineRule="exact"/>
              <w:rPr>
                <w:rFonts w:cstheme="minorHAnsi"/>
                <w:sz w:val="18"/>
                <w:szCs w:val="18"/>
              </w:rPr>
            </w:pPr>
            <w:r>
              <w:rPr>
                <w:rFonts w:cstheme="minorHAnsi"/>
                <w:sz w:val="18"/>
                <w:szCs w:val="18"/>
              </w:rPr>
              <w:t xml:space="preserve">Het NPLG is stopgezet. Daarmee </w:t>
            </w:r>
            <w:r w:rsidR="00303CE5">
              <w:rPr>
                <w:rFonts w:cstheme="minorHAnsi"/>
                <w:sz w:val="18"/>
                <w:szCs w:val="18"/>
              </w:rPr>
              <w:t xml:space="preserve">is </w:t>
            </w:r>
            <w:r>
              <w:rPr>
                <w:rFonts w:cstheme="minorHAnsi"/>
                <w:sz w:val="18"/>
                <w:szCs w:val="18"/>
              </w:rPr>
              <w:t xml:space="preserve">ook de </w:t>
            </w:r>
            <w:proofErr w:type="spellStart"/>
            <w:r>
              <w:rPr>
                <w:rFonts w:cstheme="minorHAnsi"/>
                <w:sz w:val="18"/>
                <w:szCs w:val="18"/>
              </w:rPr>
              <w:t>meekoppelende</w:t>
            </w:r>
            <w:proofErr w:type="spellEnd"/>
            <w:r>
              <w:rPr>
                <w:rFonts w:cstheme="minorHAnsi"/>
                <w:sz w:val="18"/>
                <w:szCs w:val="18"/>
              </w:rPr>
              <w:t xml:space="preserve"> structurerende keuze dierziekten en zoönosen vervallen. M</w:t>
            </w:r>
            <w:r w:rsidRPr="00673ABB">
              <w:rPr>
                <w:rFonts w:cstheme="minorHAnsi"/>
                <w:sz w:val="18"/>
                <w:szCs w:val="18"/>
              </w:rPr>
              <w:t>omenteel</w:t>
            </w:r>
            <w:r>
              <w:rPr>
                <w:rFonts w:cstheme="minorHAnsi"/>
                <w:sz w:val="18"/>
                <w:szCs w:val="18"/>
              </w:rPr>
              <w:t xml:space="preserve"> worden</w:t>
            </w:r>
            <w:r w:rsidRPr="00673ABB">
              <w:rPr>
                <w:rFonts w:cstheme="minorHAnsi"/>
                <w:sz w:val="18"/>
                <w:szCs w:val="18"/>
              </w:rPr>
              <w:t xml:space="preserve"> de mogelijkheden </w:t>
            </w:r>
            <w:r>
              <w:rPr>
                <w:rFonts w:cstheme="minorHAnsi"/>
                <w:sz w:val="18"/>
                <w:szCs w:val="18"/>
              </w:rPr>
              <w:t xml:space="preserve">verkend </w:t>
            </w:r>
            <w:r w:rsidRPr="00673ABB">
              <w:rPr>
                <w:rFonts w:cstheme="minorHAnsi"/>
                <w:sz w:val="18"/>
                <w:szCs w:val="18"/>
              </w:rPr>
              <w:lastRenderedPageBreak/>
              <w:t xml:space="preserve">om de adviezen die waren opgesteld ten behoeve van het NPLG elders te </w:t>
            </w:r>
            <w:r w:rsidR="00A97233">
              <w:rPr>
                <w:rFonts w:cstheme="minorHAnsi"/>
                <w:sz w:val="18"/>
                <w:szCs w:val="18"/>
              </w:rPr>
              <w:t>toe te passen.</w:t>
            </w:r>
            <w:r w:rsidRPr="00673ABB">
              <w:rPr>
                <w:rFonts w:cstheme="minorHAnsi"/>
                <w:sz w:val="18"/>
                <w:szCs w:val="18"/>
              </w:rPr>
              <w:t xml:space="preserve"> </w:t>
            </w:r>
          </w:p>
          <w:p w:rsidR="00CC042B" w:rsidP="00CC042B" w:rsidRDefault="00CC042B" w14:paraId="661AAA5A" w14:textId="4BD5DF37">
            <w:pPr>
              <w:pStyle w:val="Lijstalinea"/>
              <w:numPr>
                <w:ilvl w:val="0"/>
                <w:numId w:val="29"/>
              </w:numPr>
              <w:spacing w:line="240" w:lineRule="exact"/>
              <w:rPr>
                <w:rFonts w:cstheme="minorHAnsi"/>
                <w:sz w:val="18"/>
                <w:szCs w:val="18"/>
              </w:rPr>
            </w:pPr>
            <w:r>
              <w:rPr>
                <w:rFonts w:cstheme="minorHAnsi"/>
                <w:sz w:val="18"/>
                <w:szCs w:val="18"/>
              </w:rPr>
              <w:t xml:space="preserve">Experts van Wageningen </w:t>
            </w:r>
            <w:proofErr w:type="spellStart"/>
            <w:r>
              <w:rPr>
                <w:rFonts w:cstheme="minorHAnsi"/>
                <w:sz w:val="18"/>
                <w:szCs w:val="18"/>
              </w:rPr>
              <w:t>Economic</w:t>
            </w:r>
            <w:proofErr w:type="spellEnd"/>
            <w:r>
              <w:rPr>
                <w:rFonts w:cstheme="minorHAnsi"/>
                <w:sz w:val="18"/>
                <w:szCs w:val="18"/>
              </w:rPr>
              <w:t xml:space="preserve"> Research (</w:t>
            </w:r>
            <w:proofErr w:type="spellStart"/>
            <w:r>
              <w:rPr>
                <w:rFonts w:cstheme="minorHAnsi"/>
                <w:sz w:val="18"/>
                <w:szCs w:val="18"/>
              </w:rPr>
              <w:t>WEcR</w:t>
            </w:r>
            <w:proofErr w:type="spellEnd"/>
            <w:r>
              <w:rPr>
                <w:rFonts w:cstheme="minorHAnsi"/>
                <w:sz w:val="18"/>
                <w:szCs w:val="18"/>
              </w:rPr>
              <w:t xml:space="preserve">) zijn in 2024 gestart met het uitvoeren van een impactanalyse naar de structuurmaatregelen uit het intensiveringsplan. </w:t>
            </w:r>
            <w:proofErr w:type="spellStart"/>
            <w:r>
              <w:rPr>
                <w:rFonts w:cstheme="minorHAnsi"/>
                <w:sz w:val="18"/>
                <w:szCs w:val="18"/>
              </w:rPr>
              <w:t>WEcR</w:t>
            </w:r>
            <w:proofErr w:type="spellEnd"/>
            <w:r>
              <w:rPr>
                <w:rFonts w:cstheme="minorHAnsi"/>
                <w:sz w:val="18"/>
                <w:szCs w:val="18"/>
              </w:rPr>
              <w:t xml:space="preserve"> onderzoekt de </w:t>
            </w:r>
            <w:proofErr w:type="spellStart"/>
            <w:r>
              <w:rPr>
                <w:rFonts w:cstheme="minorHAnsi"/>
                <w:sz w:val="18"/>
                <w:szCs w:val="18"/>
              </w:rPr>
              <w:t>sociaal-economische</w:t>
            </w:r>
            <w:proofErr w:type="spellEnd"/>
            <w:r>
              <w:rPr>
                <w:rFonts w:cstheme="minorHAnsi"/>
                <w:sz w:val="18"/>
                <w:szCs w:val="18"/>
              </w:rPr>
              <w:t xml:space="preserve"> impact van deze maatregelen. De analyse van </w:t>
            </w:r>
            <w:proofErr w:type="spellStart"/>
            <w:r>
              <w:rPr>
                <w:rFonts w:cstheme="minorHAnsi"/>
                <w:sz w:val="18"/>
                <w:szCs w:val="18"/>
              </w:rPr>
              <w:t>WEcR</w:t>
            </w:r>
            <w:proofErr w:type="spellEnd"/>
            <w:r>
              <w:rPr>
                <w:rFonts w:cstheme="minorHAnsi"/>
                <w:sz w:val="18"/>
                <w:szCs w:val="18"/>
              </w:rPr>
              <w:t xml:space="preserve"> wordt naar verwachting begin 2025 afgerond. Vervolgens zullen andere experts gevraagd worden om de impact van de structuurmaatregelen op de volks- en diergezondheid te analyseren.</w:t>
            </w:r>
          </w:p>
          <w:p w:rsidRPr="003C590F" w:rsidR="00CC042B" w:rsidP="00CC042B" w:rsidRDefault="00CC042B" w14:paraId="0DA3D24B" w14:textId="339284F0">
            <w:pPr>
              <w:pStyle w:val="Lijstalinea"/>
              <w:numPr>
                <w:ilvl w:val="0"/>
                <w:numId w:val="29"/>
              </w:numPr>
              <w:spacing w:line="240" w:lineRule="exact"/>
              <w:rPr>
                <w:rFonts w:cstheme="minorHAnsi"/>
                <w:sz w:val="18"/>
                <w:szCs w:val="18"/>
              </w:rPr>
            </w:pPr>
            <w:r>
              <w:rPr>
                <w:rFonts w:cstheme="minorHAnsi"/>
                <w:sz w:val="18"/>
                <w:szCs w:val="18"/>
              </w:rPr>
              <w:t xml:space="preserve">Na afronding van de totale impactanalyse kan een besluit worden genomen over </w:t>
            </w:r>
            <w:r w:rsidR="00A97233">
              <w:rPr>
                <w:rFonts w:cstheme="minorHAnsi"/>
                <w:sz w:val="18"/>
                <w:szCs w:val="18"/>
              </w:rPr>
              <w:t>het opstellen van bevoegdheden, het in procedure brengen van benodigde wetgeving en vervolgens de daadwerkelijke uitvoering ervan</w:t>
            </w:r>
            <w:r>
              <w:rPr>
                <w:rFonts w:cstheme="minorHAnsi"/>
                <w:sz w:val="18"/>
                <w:szCs w:val="18"/>
              </w:rPr>
              <w:t xml:space="preserve">. Dit zal in goed overleg met andere (decentrale) overheden </w:t>
            </w:r>
            <w:r w:rsidR="00000BA8">
              <w:rPr>
                <w:rFonts w:cstheme="minorHAnsi"/>
                <w:sz w:val="18"/>
                <w:szCs w:val="18"/>
              </w:rPr>
              <w:t xml:space="preserve">en stakeholders </w:t>
            </w:r>
            <w:r>
              <w:rPr>
                <w:rFonts w:cstheme="minorHAnsi"/>
                <w:sz w:val="18"/>
                <w:szCs w:val="18"/>
              </w:rPr>
              <w:t xml:space="preserve">gebeuren. </w:t>
            </w:r>
          </w:p>
          <w:p w:rsidRPr="003C590F" w:rsidR="00365F1E" w:rsidP="003C590F" w:rsidRDefault="00365F1E" w14:paraId="282F281C" w14:textId="02435764">
            <w:pPr>
              <w:spacing w:line="240" w:lineRule="exact"/>
              <w:rPr>
                <w:rFonts w:cstheme="minorHAnsi"/>
                <w:sz w:val="18"/>
                <w:szCs w:val="18"/>
              </w:rPr>
            </w:pPr>
          </w:p>
        </w:tc>
      </w:tr>
      <w:tr w:rsidRPr="00BE7102" w:rsidR="00365F1E" w:rsidTr="00D17246" w14:paraId="4E2D6FD6" w14:textId="77777777">
        <w:tc>
          <w:tcPr>
            <w:tcW w:w="14176" w:type="dxa"/>
            <w:gridSpan w:val="3"/>
            <w:shd w:val="clear" w:color="auto" w:fill="DBDBDB" w:themeFill="accent3" w:themeFillTint="66"/>
          </w:tcPr>
          <w:p w:rsidRPr="00BE7102" w:rsidR="00365F1E" w:rsidP="00365F1E" w:rsidRDefault="00365F1E" w14:paraId="07AB356E" w14:textId="339763BD">
            <w:pPr>
              <w:spacing w:line="240" w:lineRule="exact"/>
              <w:rPr>
                <w:rFonts w:cstheme="minorHAnsi"/>
                <w:b/>
                <w:bCs/>
                <w:sz w:val="18"/>
                <w:szCs w:val="18"/>
              </w:rPr>
            </w:pPr>
            <w:bookmarkStart w:name="_Hlk184146621" w:id="1"/>
            <w:r w:rsidRPr="00BE7102">
              <w:rPr>
                <w:rFonts w:cstheme="minorHAnsi"/>
                <w:b/>
                <w:bCs/>
                <w:sz w:val="18"/>
                <w:szCs w:val="18"/>
              </w:rPr>
              <w:lastRenderedPageBreak/>
              <w:t>3.5. Aanvullende maatregelen varkenshouderij</w:t>
            </w:r>
          </w:p>
        </w:tc>
      </w:tr>
      <w:tr w:rsidRPr="00811C9F" w:rsidR="00365F1E" w:rsidTr="00484C6F" w14:paraId="463D951D" w14:textId="77777777">
        <w:tc>
          <w:tcPr>
            <w:tcW w:w="1082" w:type="dxa"/>
          </w:tcPr>
          <w:p w:rsidRPr="00811C9F" w:rsidR="00365F1E" w:rsidP="00365F1E" w:rsidRDefault="00365F1E" w14:paraId="72A07D2D" w14:textId="77777777">
            <w:pPr>
              <w:spacing w:line="240" w:lineRule="exact"/>
              <w:rPr>
                <w:rFonts w:cstheme="minorHAnsi"/>
                <w:sz w:val="18"/>
                <w:szCs w:val="18"/>
              </w:rPr>
            </w:pPr>
          </w:p>
        </w:tc>
        <w:tc>
          <w:tcPr>
            <w:tcW w:w="6432" w:type="dxa"/>
          </w:tcPr>
          <w:p w:rsidR="00365F1E" w:rsidP="00365F1E" w:rsidRDefault="00365F1E" w14:paraId="1CB5CCAB" w14:textId="1DE494DC">
            <w:pPr>
              <w:spacing w:line="240" w:lineRule="exact"/>
              <w:rPr>
                <w:rFonts w:cstheme="minorHAnsi"/>
                <w:sz w:val="18"/>
                <w:szCs w:val="18"/>
              </w:rPr>
            </w:pPr>
            <w:r>
              <w:rPr>
                <w:rFonts w:cstheme="minorHAnsi"/>
                <w:sz w:val="18"/>
                <w:szCs w:val="18"/>
              </w:rPr>
              <w:t xml:space="preserve">Er wordt ingezet op de volgende maatregelen voor de </w:t>
            </w:r>
            <w:r w:rsidRPr="005E22A0">
              <w:rPr>
                <w:rFonts w:cstheme="minorHAnsi"/>
                <w:sz w:val="18"/>
                <w:szCs w:val="18"/>
              </w:rPr>
              <w:t>varkenshouderij of gemengde bedrijven met varkens en pluimvee</w:t>
            </w:r>
            <w:r>
              <w:rPr>
                <w:rFonts w:cstheme="minorHAnsi"/>
                <w:sz w:val="18"/>
                <w:szCs w:val="18"/>
              </w:rPr>
              <w:t>”</w:t>
            </w:r>
          </w:p>
          <w:p w:rsidR="00365F1E" w:rsidP="00365F1E" w:rsidRDefault="00365F1E" w14:paraId="3117C5E0" w14:textId="77777777">
            <w:pPr>
              <w:pStyle w:val="Lijstalinea"/>
              <w:numPr>
                <w:ilvl w:val="0"/>
                <w:numId w:val="31"/>
              </w:numPr>
              <w:spacing w:line="240" w:lineRule="exact"/>
              <w:rPr>
                <w:rFonts w:cstheme="minorHAnsi"/>
                <w:sz w:val="18"/>
                <w:szCs w:val="18"/>
              </w:rPr>
            </w:pPr>
            <w:r w:rsidRPr="005E22A0">
              <w:rPr>
                <w:rFonts w:cstheme="minorHAnsi"/>
                <w:sz w:val="18"/>
                <w:szCs w:val="18"/>
              </w:rPr>
              <w:t>Uitvoering Pilot monitoring influenzastammen varkenshouderij, waarbij informatie wordt verzameld over de aanwezigheid van verschillende influenzastammen op Nederlandse varkensbedrijven.</w:t>
            </w:r>
          </w:p>
          <w:p w:rsidRPr="005E22A0" w:rsidR="00365F1E" w:rsidP="00365F1E" w:rsidRDefault="00365F1E" w14:paraId="58453FA1" w14:textId="6ABB5E26">
            <w:pPr>
              <w:pStyle w:val="Lijstalinea"/>
              <w:numPr>
                <w:ilvl w:val="0"/>
                <w:numId w:val="31"/>
              </w:numPr>
              <w:spacing w:line="240" w:lineRule="exact"/>
              <w:rPr>
                <w:rFonts w:cstheme="minorHAnsi"/>
                <w:sz w:val="18"/>
                <w:szCs w:val="18"/>
              </w:rPr>
            </w:pPr>
            <w:r w:rsidRPr="005E22A0">
              <w:rPr>
                <w:rFonts w:cstheme="minorHAnsi"/>
                <w:sz w:val="18"/>
                <w:szCs w:val="18"/>
              </w:rPr>
              <w:t>Verkenning welke maatregelen genomen worden als vogelgriep wordt aangetroffen bij varkens en uitwerking in een beleidsdraaiboek. Zodra het beleidsdraaiboek gereed is zal een bestrijdingsbevoegdheid voor vogelgriep bij varkens worden ingevoerd, zodat bij een eventuele uitbraak maatregelen getroffen kunnen worden.</w:t>
            </w:r>
          </w:p>
          <w:p w:rsidR="00365F1E" w:rsidP="00365F1E" w:rsidRDefault="00365F1E" w14:paraId="5CDCDD59" w14:textId="72967128">
            <w:pPr>
              <w:pStyle w:val="Lijstalinea"/>
              <w:numPr>
                <w:ilvl w:val="0"/>
                <w:numId w:val="31"/>
              </w:numPr>
              <w:spacing w:line="240" w:lineRule="exact"/>
              <w:rPr>
                <w:rFonts w:cstheme="minorHAnsi"/>
                <w:sz w:val="18"/>
                <w:szCs w:val="18"/>
              </w:rPr>
            </w:pPr>
            <w:r w:rsidRPr="0050485B">
              <w:rPr>
                <w:rFonts w:cstheme="minorHAnsi"/>
                <w:sz w:val="18"/>
                <w:szCs w:val="18"/>
              </w:rPr>
              <w:t>Invoeren van een bioveiligheidsplan voor alle veehouderijen na de uitrol van het verplichte bioveiligheidsplan voor pluimveebedrijven. Hierbij wordt prioriteit gegeven aan de varkenshouderij.</w:t>
            </w:r>
          </w:p>
          <w:p w:rsidR="00365F1E" w:rsidP="00365F1E" w:rsidRDefault="00365F1E" w14:paraId="73754AF1" w14:textId="77777777">
            <w:pPr>
              <w:pStyle w:val="Lijstalinea"/>
              <w:numPr>
                <w:ilvl w:val="0"/>
                <w:numId w:val="31"/>
              </w:numPr>
              <w:spacing w:line="240" w:lineRule="exact"/>
              <w:rPr>
                <w:rFonts w:cstheme="minorHAnsi"/>
                <w:sz w:val="18"/>
                <w:szCs w:val="18"/>
              </w:rPr>
            </w:pPr>
            <w:r w:rsidRPr="005E22A0">
              <w:rPr>
                <w:rFonts w:cstheme="minorHAnsi"/>
                <w:sz w:val="18"/>
                <w:szCs w:val="18"/>
              </w:rPr>
              <w:t>In de basismonitoring bij varkens zal meer aandacht worden besteed aan vogelgriep.</w:t>
            </w:r>
            <w:r>
              <w:rPr>
                <w:rFonts w:cstheme="minorHAnsi"/>
                <w:sz w:val="18"/>
                <w:szCs w:val="18"/>
              </w:rPr>
              <w:t xml:space="preserve"> </w:t>
            </w:r>
            <w:r w:rsidRPr="005E22A0">
              <w:rPr>
                <w:rFonts w:cstheme="minorHAnsi"/>
                <w:sz w:val="18"/>
                <w:szCs w:val="18"/>
              </w:rPr>
              <w:t>Via gerichte doelgroepencommunicatie zullen houders van varkens met buitenuitloop gestimuleerd worden om dieren in te sturen voor pathologisch onderzoek. Tevens zal bij pathologisch onderzoek versterkt worden ingezet op het testen van varkens op vogelgriep bij neurologische verschijnselen of longafwijkingen. Onderzoeksvoorstel uitwerken gericht op influenza en vogelgriep bij biologisch gehouden varkens met buitenuitloop.</w:t>
            </w:r>
            <w:r w:rsidRPr="0050485B">
              <w:rPr>
                <w:rFonts w:cstheme="minorHAnsi"/>
                <w:sz w:val="18"/>
                <w:szCs w:val="18"/>
              </w:rPr>
              <w:t xml:space="preserve"> </w:t>
            </w:r>
          </w:p>
          <w:p w:rsidRPr="005E22A0" w:rsidR="00365F1E" w:rsidP="00365F1E" w:rsidRDefault="00365F1E" w14:paraId="11EF19FE" w14:textId="7D66688E">
            <w:pPr>
              <w:pStyle w:val="Lijstalinea"/>
              <w:numPr>
                <w:ilvl w:val="0"/>
                <w:numId w:val="31"/>
              </w:numPr>
              <w:spacing w:line="240" w:lineRule="exact"/>
              <w:rPr>
                <w:rFonts w:cstheme="minorHAnsi"/>
                <w:sz w:val="18"/>
                <w:szCs w:val="18"/>
              </w:rPr>
            </w:pPr>
            <w:r w:rsidRPr="0050485B">
              <w:rPr>
                <w:rFonts w:cstheme="minorHAnsi"/>
                <w:sz w:val="18"/>
                <w:szCs w:val="18"/>
              </w:rPr>
              <w:t>Ten aanzien van gemengde bedrijven op basis van onderzoek afwegen of er nog meer of andere maatregelen nodig zijn.</w:t>
            </w:r>
            <w:r w:rsidRPr="00BE7102">
              <w:rPr>
                <w:rFonts w:cstheme="minorHAnsi"/>
                <w:sz w:val="18"/>
                <w:szCs w:val="18"/>
              </w:rPr>
              <w:t xml:space="preserve"> </w:t>
            </w:r>
          </w:p>
        </w:tc>
        <w:tc>
          <w:tcPr>
            <w:tcW w:w="6662" w:type="dxa"/>
          </w:tcPr>
          <w:p w:rsidRPr="00AE0CC1" w:rsidR="00D578D0" w:rsidP="00D578D0" w:rsidRDefault="001061F8" w14:paraId="6B6F9FF3" w14:textId="2CCE48CC">
            <w:pPr>
              <w:pStyle w:val="Lijstalinea"/>
              <w:numPr>
                <w:ilvl w:val="0"/>
                <w:numId w:val="31"/>
              </w:numPr>
              <w:spacing w:line="240" w:lineRule="exact"/>
              <w:rPr>
                <w:rFonts w:cstheme="minorHAnsi"/>
                <w:sz w:val="18"/>
                <w:szCs w:val="18"/>
              </w:rPr>
            </w:pPr>
            <w:r w:rsidRPr="001061F8">
              <w:rPr>
                <w:rFonts w:cstheme="minorHAnsi"/>
                <w:sz w:val="18"/>
                <w:szCs w:val="18"/>
              </w:rPr>
              <w:t xml:space="preserve">Als vervolg op de pilot wordt de surveillance in zijn huidige vorm voortgezet waarbij oog wordt gehouden voor het borgen van een landelijke dekking van deze surveillance. In 2025 wordt bezien of, en hoe deze surveillance na 2026 kosteneffectief voortgezet kan worden.  </w:t>
            </w:r>
          </w:p>
          <w:p w:rsidR="00D578D0" w:rsidP="00D578D0" w:rsidRDefault="00D578D0" w14:paraId="345823BD" w14:textId="794839B2">
            <w:pPr>
              <w:pStyle w:val="Lijstalinea"/>
              <w:numPr>
                <w:ilvl w:val="0"/>
                <w:numId w:val="31"/>
              </w:numPr>
              <w:spacing w:line="240" w:lineRule="exact"/>
              <w:rPr>
                <w:rFonts w:cstheme="minorHAnsi"/>
                <w:sz w:val="18"/>
                <w:szCs w:val="18"/>
              </w:rPr>
            </w:pPr>
            <w:r w:rsidRPr="00A24535">
              <w:rPr>
                <w:rFonts w:cstheme="minorHAnsi"/>
                <w:sz w:val="18"/>
                <w:szCs w:val="18"/>
              </w:rPr>
              <w:t xml:space="preserve">Het beleidsdraaiboek Vogelgriep bij gehouden varkens is </w:t>
            </w:r>
            <w:r w:rsidR="00CC042B">
              <w:rPr>
                <w:rFonts w:cstheme="minorHAnsi"/>
                <w:sz w:val="18"/>
                <w:szCs w:val="18"/>
              </w:rPr>
              <w:t>gepubliceerd</w:t>
            </w:r>
            <w:r w:rsidRPr="00A24535">
              <w:rPr>
                <w:rFonts w:cstheme="minorHAnsi"/>
                <w:sz w:val="18"/>
                <w:szCs w:val="18"/>
              </w:rPr>
              <w:t>.</w:t>
            </w:r>
            <w:r>
              <w:rPr>
                <w:rFonts w:cstheme="minorHAnsi"/>
                <w:sz w:val="18"/>
                <w:szCs w:val="18"/>
              </w:rPr>
              <w:t xml:space="preserve"> </w:t>
            </w:r>
            <w:r w:rsidR="00CC042B">
              <w:rPr>
                <w:rFonts w:cstheme="minorHAnsi"/>
                <w:sz w:val="18"/>
                <w:szCs w:val="18"/>
              </w:rPr>
              <w:t>In de Regeling diergezondheid is een</w:t>
            </w:r>
            <w:r w:rsidRPr="00A24535">
              <w:rPr>
                <w:rFonts w:cstheme="minorHAnsi"/>
                <w:sz w:val="18"/>
                <w:szCs w:val="18"/>
              </w:rPr>
              <w:t xml:space="preserve"> bestrijdingsbevoegdheid voor vogelgriep bij varkens gecreëerd.</w:t>
            </w:r>
            <w:r w:rsidRPr="00BE7102">
              <w:rPr>
                <w:rFonts w:cstheme="minorHAnsi"/>
                <w:sz w:val="18"/>
                <w:szCs w:val="18"/>
              </w:rPr>
              <w:t xml:space="preserve"> </w:t>
            </w:r>
          </w:p>
          <w:p w:rsidR="00CC042B" w:rsidP="00D578D0" w:rsidRDefault="00CC042B" w14:paraId="1CA0F192" w14:textId="1906FB58">
            <w:pPr>
              <w:pStyle w:val="Lijstalinea"/>
              <w:numPr>
                <w:ilvl w:val="0"/>
                <w:numId w:val="31"/>
              </w:numPr>
              <w:spacing w:line="240" w:lineRule="exact"/>
              <w:rPr>
                <w:rFonts w:cstheme="minorHAnsi"/>
                <w:sz w:val="18"/>
                <w:szCs w:val="18"/>
              </w:rPr>
            </w:pPr>
            <w:r>
              <w:rPr>
                <w:rFonts w:cstheme="minorHAnsi"/>
                <w:sz w:val="18"/>
                <w:szCs w:val="18"/>
              </w:rPr>
              <w:t xml:space="preserve">Na publicatie van de regelgeving voor een verplicht bioveiligheidsplan voor pluimveebedrijven, wordt de uitrol van een bioveiligheidsplan voor andere sectoren verder opgepakt. De varkenshouderij heeft daarbij de hoogste prioriteit. </w:t>
            </w:r>
          </w:p>
          <w:p w:rsidRPr="005E22A0" w:rsidR="00D578D0" w:rsidP="00D578D0" w:rsidRDefault="00D578D0" w14:paraId="5EAA2B88" w14:textId="77777777">
            <w:pPr>
              <w:pStyle w:val="Lijstalinea"/>
              <w:numPr>
                <w:ilvl w:val="0"/>
                <w:numId w:val="31"/>
              </w:numPr>
              <w:spacing w:line="240" w:lineRule="exact"/>
              <w:rPr>
                <w:rFonts w:cstheme="minorHAnsi"/>
                <w:sz w:val="18"/>
                <w:szCs w:val="18"/>
              </w:rPr>
            </w:pPr>
            <w:r w:rsidRPr="005E22A0">
              <w:rPr>
                <w:rFonts w:cstheme="minorHAnsi"/>
                <w:sz w:val="18"/>
                <w:szCs w:val="18"/>
              </w:rPr>
              <w:t xml:space="preserve">De basismonitoring is ingericht door de GD en wordt door hen uitgevoerd. GD heeft hierover contact gehad met de Vereniging Buitenvarkenshouders. De resultaten uit dit onderzoek kunnen ook gebruikt worden in het onderzoeksprogramma van EU Strong </w:t>
            </w:r>
            <w:proofErr w:type="spellStart"/>
            <w:r w:rsidRPr="005E22A0">
              <w:rPr>
                <w:rFonts w:cstheme="minorHAnsi"/>
                <w:sz w:val="18"/>
                <w:szCs w:val="18"/>
              </w:rPr>
              <w:t>One</w:t>
            </w:r>
            <w:proofErr w:type="spellEnd"/>
            <w:r w:rsidRPr="005E22A0">
              <w:rPr>
                <w:rFonts w:cstheme="minorHAnsi"/>
                <w:sz w:val="18"/>
                <w:szCs w:val="18"/>
              </w:rPr>
              <w:t xml:space="preserve"> Health. </w:t>
            </w:r>
          </w:p>
          <w:p w:rsidRPr="005E22A0" w:rsidR="00365F1E" w:rsidP="00365F1E" w:rsidRDefault="00D578D0" w14:paraId="1CC4D574" w14:textId="74356BED">
            <w:pPr>
              <w:pStyle w:val="Lijstalinea"/>
              <w:numPr>
                <w:ilvl w:val="0"/>
                <w:numId w:val="31"/>
              </w:numPr>
              <w:spacing w:line="240" w:lineRule="exact"/>
              <w:rPr>
                <w:rFonts w:cstheme="minorHAnsi"/>
                <w:sz w:val="18"/>
                <w:szCs w:val="18"/>
              </w:rPr>
            </w:pPr>
            <w:r w:rsidRPr="00BE7102">
              <w:rPr>
                <w:rFonts w:cstheme="minorHAnsi"/>
                <w:sz w:val="18"/>
                <w:szCs w:val="18"/>
              </w:rPr>
              <w:t xml:space="preserve">Aan de pilot varkensinfluenza surveillance hebben enkele gemengde bedrijven deelgenomen. </w:t>
            </w:r>
            <w:r w:rsidRPr="001061F8" w:rsidR="001061F8">
              <w:rPr>
                <w:rFonts w:cstheme="minorHAnsi"/>
                <w:sz w:val="18"/>
                <w:szCs w:val="18"/>
              </w:rPr>
              <w:t>Als vervolg op de pilot wordt de surveillance in zijn huidige vorm voortgezet</w:t>
            </w:r>
            <w:r w:rsidR="001061F8">
              <w:rPr>
                <w:rFonts w:cstheme="minorHAnsi"/>
                <w:sz w:val="18"/>
                <w:szCs w:val="18"/>
              </w:rPr>
              <w:t xml:space="preserve">. </w:t>
            </w:r>
            <w:r w:rsidRPr="001061F8" w:rsidR="001061F8">
              <w:rPr>
                <w:rFonts w:cstheme="minorHAnsi"/>
                <w:sz w:val="18"/>
                <w:szCs w:val="18"/>
              </w:rPr>
              <w:t xml:space="preserve">In 2025 wordt bezien of, en hoe deze surveillance na 2026 kosteneffectief voortgezet kan worden.  </w:t>
            </w:r>
          </w:p>
        </w:tc>
      </w:tr>
      <w:tr w:rsidRPr="00811C9F" w:rsidR="00365F1E" w:rsidTr="00D17246" w14:paraId="181FE1C0" w14:textId="77777777">
        <w:tc>
          <w:tcPr>
            <w:tcW w:w="1082" w:type="dxa"/>
          </w:tcPr>
          <w:p w:rsidRPr="00811C9F" w:rsidR="00365F1E" w:rsidP="00365F1E" w:rsidRDefault="00365F1E" w14:paraId="02395C3A" w14:textId="77777777">
            <w:pPr>
              <w:spacing w:line="240" w:lineRule="exact"/>
              <w:rPr>
                <w:rFonts w:cstheme="minorHAnsi"/>
                <w:sz w:val="18"/>
                <w:szCs w:val="18"/>
              </w:rPr>
            </w:pPr>
          </w:p>
        </w:tc>
        <w:tc>
          <w:tcPr>
            <w:tcW w:w="6432" w:type="dxa"/>
          </w:tcPr>
          <w:p w:rsidRPr="00BE7102" w:rsidR="00365F1E" w:rsidP="00365F1E" w:rsidRDefault="00365F1E" w14:paraId="6D93C8D3" w14:textId="368DCE63">
            <w:pPr>
              <w:spacing w:line="240" w:lineRule="exact"/>
              <w:rPr>
                <w:rFonts w:cstheme="minorHAnsi"/>
                <w:sz w:val="18"/>
                <w:szCs w:val="18"/>
                <w:highlight w:val="yellow"/>
              </w:rPr>
            </w:pPr>
            <w:r w:rsidRPr="00BE7102">
              <w:rPr>
                <w:rFonts w:cstheme="minorHAnsi"/>
                <w:sz w:val="18"/>
                <w:szCs w:val="18"/>
              </w:rPr>
              <w:t xml:space="preserve">Europese versterking surveillance zoönotische pathogenen bij dieren en in het milieu. </w:t>
            </w:r>
          </w:p>
        </w:tc>
        <w:tc>
          <w:tcPr>
            <w:tcW w:w="6662" w:type="dxa"/>
          </w:tcPr>
          <w:p w:rsidRPr="008A4FFC" w:rsidR="00D578D0" w:rsidP="008A4FFC" w:rsidRDefault="00D578D0" w14:paraId="28036416" w14:textId="4B45414E">
            <w:pPr>
              <w:spacing w:line="240" w:lineRule="exact"/>
              <w:rPr>
                <w:rFonts w:cstheme="minorHAnsi"/>
                <w:sz w:val="18"/>
                <w:szCs w:val="18"/>
              </w:rPr>
            </w:pPr>
            <w:r w:rsidRPr="008A4FFC">
              <w:rPr>
                <w:rFonts w:cstheme="minorHAnsi"/>
                <w:sz w:val="18"/>
                <w:szCs w:val="18"/>
              </w:rPr>
              <w:t xml:space="preserve">Complementair aan de voornoemde surveillance </w:t>
            </w:r>
            <w:r w:rsidR="0090641C">
              <w:rPr>
                <w:rFonts w:cstheme="minorHAnsi"/>
                <w:sz w:val="18"/>
                <w:szCs w:val="18"/>
              </w:rPr>
              <w:t xml:space="preserve">van </w:t>
            </w:r>
            <w:r w:rsidRPr="008A4FFC">
              <w:rPr>
                <w:rFonts w:cstheme="minorHAnsi"/>
                <w:sz w:val="18"/>
                <w:szCs w:val="18"/>
              </w:rPr>
              <w:t xml:space="preserve"> varkens wordt in het Europese project Strong1Health gewerkt aan de surveillance van outdoor varkens en wilde </w:t>
            </w:r>
            <w:r w:rsidRPr="008A4FFC">
              <w:rPr>
                <w:rFonts w:cstheme="minorHAnsi"/>
                <w:sz w:val="18"/>
                <w:szCs w:val="18"/>
              </w:rPr>
              <w:lastRenderedPageBreak/>
              <w:t xml:space="preserve">zwijnen voor HPAI virus en </w:t>
            </w:r>
            <w:proofErr w:type="spellStart"/>
            <w:r w:rsidRPr="008A4FFC">
              <w:rPr>
                <w:rFonts w:cstheme="minorHAnsi"/>
                <w:sz w:val="18"/>
                <w:szCs w:val="18"/>
              </w:rPr>
              <w:t>varkensinfluenzavirussen</w:t>
            </w:r>
            <w:proofErr w:type="spellEnd"/>
            <w:r w:rsidRPr="008A4FFC">
              <w:rPr>
                <w:rFonts w:cstheme="minorHAnsi"/>
                <w:sz w:val="18"/>
                <w:szCs w:val="18"/>
              </w:rPr>
              <w:t>. Doel van de surveillance is inzicht krijgen en houden in welke varianten van varkensgriepvirus met welke eigenschappen op Nederlandse varkensbedrijven voorkomen. Deze varianten kunnen dan worden vergeleken met de varianten van griepvirussen die bij mensen en vogels zijn gevonden, ook van elders in de wereld.</w:t>
            </w:r>
          </w:p>
          <w:p w:rsidRPr="00811C9F" w:rsidR="00365F1E" w:rsidP="00365F1E" w:rsidRDefault="00365F1E" w14:paraId="598C49DA" w14:textId="31E1D738">
            <w:pPr>
              <w:spacing w:line="240" w:lineRule="exact"/>
              <w:rPr>
                <w:rFonts w:cstheme="minorHAnsi"/>
                <w:sz w:val="18"/>
                <w:szCs w:val="18"/>
              </w:rPr>
            </w:pPr>
          </w:p>
        </w:tc>
      </w:tr>
      <w:tr w:rsidRPr="00BE7102" w:rsidR="00365F1E" w:rsidTr="00D17246" w14:paraId="1DEA4A14" w14:textId="77777777">
        <w:tc>
          <w:tcPr>
            <w:tcW w:w="14176" w:type="dxa"/>
            <w:gridSpan w:val="3"/>
            <w:shd w:val="clear" w:color="auto" w:fill="DBDBDB" w:themeFill="accent3" w:themeFillTint="66"/>
          </w:tcPr>
          <w:p w:rsidRPr="00BE7102" w:rsidR="00365F1E" w:rsidP="00365F1E" w:rsidRDefault="00365F1E" w14:paraId="5AE4FDD2" w14:textId="1C0ECC43">
            <w:pPr>
              <w:spacing w:line="240" w:lineRule="exact"/>
              <w:rPr>
                <w:rFonts w:cstheme="minorHAnsi"/>
                <w:b/>
                <w:bCs/>
                <w:sz w:val="18"/>
                <w:szCs w:val="18"/>
              </w:rPr>
            </w:pPr>
            <w:bookmarkStart w:name="_Hlk183180495" w:id="2"/>
            <w:r w:rsidRPr="00BE7102">
              <w:rPr>
                <w:rFonts w:cstheme="minorHAnsi"/>
                <w:b/>
                <w:bCs/>
                <w:sz w:val="18"/>
                <w:szCs w:val="18"/>
              </w:rPr>
              <w:lastRenderedPageBreak/>
              <w:t>3.6. Convenant Diergezondheidsfonds</w:t>
            </w:r>
          </w:p>
        </w:tc>
      </w:tr>
      <w:tr w:rsidRPr="00811C9F" w:rsidR="00365F1E" w:rsidTr="00D17246" w14:paraId="5C16DFCB" w14:textId="77777777">
        <w:tc>
          <w:tcPr>
            <w:tcW w:w="1082" w:type="dxa"/>
          </w:tcPr>
          <w:p w:rsidRPr="00811C9F" w:rsidR="00365F1E" w:rsidP="00365F1E" w:rsidRDefault="00365F1E" w14:paraId="248E135D" w14:textId="67889D6B">
            <w:pPr>
              <w:spacing w:line="240" w:lineRule="exact"/>
              <w:rPr>
                <w:rFonts w:cstheme="minorHAnsi"/>
                <w:sz w:val="18"/>
                <w:szCs w:val="18"/>
              </w:rPr>
            </w:pPr>
          </w:p>
        </w:tc>
        <w:tc>
          <w:tcPr>
            <w:tcW w:w="6432" w:type="dxa"/>
          </w:tcPr>
          <w:p w:rsidRPr="00EC47D7" w:rsidR="00365F1E" w:rsidP="00365F1E" w:rsidRDefault="00365F1E" w14:paraId="7989938C" w14:textId="165904D1">
            <w:pPr>
              <w:spacing w:line="240" w:lineRule="exact"/>
              <w:rPr>
                <w:rFonts w:cstheme="minorHAnsi"/>
                <w:sz w:val="18"/>
                <w:szCs w:val="18"/>
              </w:rPr>
            </w:pPr>
            <w:r w:rsidRPr="00EC47D7">
              <w:rPr>
                <w:rFonts w:cstheme="minorHAnsi"/>
                <w:sz w:val="18"/>
                <w:szCs w:val="18"/>
              </w:rPr>
              <w:t>De risico’s op vogelgriep, de uitbraken van de afgelopen jaren en de endemische aanwezigheid in wilde vogels zal worden meegenomen in de afspraken rond een nieuw convenant.</w:t>
            </w:r>
          </w:p>
        </w:tc>
        <w:tc>
          <w:tcPr>
            <w:tcW w:w="6662" w:type="dxa"/>
          </w:tcPr>
          <w:p w:rsidRPr="00BE7102" w:rsidR="00365F1E" w:rsidP="00365F1E" w:rsidRDefault="00F10240" w14:paraId="2DEE6DFA" w14:textId="3AE723E1">
            <w:pPr>
              <w:spacing w:line="240" w:lineRule="exact"/>
              <w:rPr>
                <w:rFonts w:cstheme="minorHAnsi"/>
                <w:sz w:val="18"/>
                <w:szCs w:val="18"/>
              </w:rPr>
            </w:pPr>
            <w:r w:rsidRPr="00F10240">
              <w:rPr>
                <w:rFonts w:cstheme="minorHAnsi"/>
                <w:sz w:val="18"/>
                <w:szCs w:val="18"/>
              </w:rPr>
              <w:t xml:space="preserve">Er is een nieuw convenant voor het DGF afgesloten dat op 1 januari 2025 </w:t>
            </w:r>
            <w:r w:rsidR="00895317">
              <w:rPr>
                <w:rFonts w:cstheme="minorHAnsi"/>
                <w:sz w:val="18"/>
                <w:szCs w:val="18"/>
              </w:rPr>
              <w:t>is ingegaan</w:t>
            </w:r>
            <w:r w:rsidRPr="00F10240">
              <w:rPr>
                <w:rFonts w:cstheme="minorHAnsi"/>
                <w:sz w:val="18"/>
                <w:szCs w:val="18"/>
              </w:rPr>
              <w:t>.</w:t>
            </w:r>
            <w:r w:rsidRPr="00A97233">
              <w:rPr>
                <w:rFonts w:cstheme="minorHAnsi"/>
                <w:sz w:val="18"/>
                <w:szCs w:val="18"/>
              </w:rPr>
              <w:t xml:space="preserve"> </w:t>
            </w:r>
            <w:r w:rsidRPr="00A97233" w:rsidR="00A97233">
              <w:rPr>
                <w:rFonts w:cstheme="minorHAnsi"/>
                <w:sz w:val="18"/>
                <w:szCs w:val="18"/>
              </w:rPr>
              <w:t xml:space="preserve">De daarin afgesproken plafondbedragen voor pluimveeziekten zijn vervolgens opgenomen in het Besluit diergezondheid. </w:t>
            </w:r>
            <w:r w:rsidRPr="00F10240">
              <w:rPr>
                <w:rFonts w:cstheme="minorHAnsi"/>
                <w:sz w:val="18"/>
                <w:szCs w:val="18"/>
              </w:rPr>
              <w:t>Daarin zijn nieuwe plafondbedragen opgenomen voor de bestrijding van pluimveeziekten</w:t>
            </w:r>
            <w:r>
              <w:rPr>
                <w:rFonts w:cstheme="minorHAnsi"/>
                <w:sz w:val="18"/>
                <w:szCs w:val="18"/>
              </w:rPr>
              <w:t xml:space="preserve">. </w:t>
            </w:r>
            <w:r w:rsidRPr="00F10240">
              <w:rPr>
                <w:rFonts w:cstheme="minorHAnsi"/>
                <w:sz w:val="18"/>
                <w:szCs w:val="18"/>
              </w:rPr>
              <w:t xml:space="preserve"> Daarin is opgenomen dat indien de eerste resultaten van de veldproef en de pilot met preventieve vaccinatie tegen hoogpathogene aviaire influenza van pluimvee gunstig zijn, de minister en de pluimveesector in overleg treden over de vraag of, en zo ja op welke wijze financiering via het DGF een rol kan spelen bij de vaccinatie tegen HPAI, en over de vraag of differentiatie van de heffingen een bijdrage kan leveren aan grootschalige preventieve vaccinatie tegen HPAI.</w:t>
            </w:r>
          </w:p>
        </w:tc>
      </w:tr>
      <w:bookmarkEnd w:id="1"/>
      <w:bookmarkEnd w:id="2"/>
      <w:tr w:rsidRPr="00811C9F" w:rsidR="00365F1E" w:rsidTr="00D17246" w14:paraId="6849136F" w14:textId="77777777">
        <w:tc>
          <w:tcPr>
            <w:tcW w:w="1082" w:type="dxa"/>
          </w:tcPr>
          <w:p w:rsidRPr="00811C9F" w:rsidR="00365F1E" w:rsidP="00365F1E" w:rsidRDefault="00365F1E" w14:paraId="614BF51D" w14:textId="77777777">
            <w:pPr>
              <w:spacing w:line="240" w:lineRule="exact"/>
              <w:rPr>
                <w:rFonts w:cstheme="minorHAnsi"/>
                <w:sz w:val="18"/>
                <w:szCs w:val="18"/>
              </w:rPr>
            </w:pPr>
          </w:p>
        </w:tc>
        <w:tc>
          <w:tcPr>
            <w:tcW w:w="6432" w:type="dxa"/>
          </w:tcPr>
          <w:p w:rsidRPr="00811C9F" w:rsidR="00365F1E" w:rsidP="00365F1E" w:rsidRDefault="00365F1E" w14:paraId="3A0752C5" w14:textId="77777777">
            <w:pPr>
              <w:pStyle w:val="Lijstalinea"/>
              <w:spacing w:line="240" w:lineRule="exact"/>
              <w:ind w:left="360"/>
              <w:rPr>
                <w:rFonts w:cstheme="minorHAnsi"/>
                <w:sz w:val="18"/>
                <w:szCs w:val="18"/>
              </w:rPr>
            </w:pPr>
          </w:p>
        </w:tc>
        <w:tc>
          <w:tcPr>
            <w:tcW w:w="6662" w:type="dxa"/>
          </w:tcPr>
          <w:p w:rsidRPr="00C97E40" w:rsidR="00365F1E" w:rsidP="00365F1E" w:rsidRDefault="00365F1E" w14:paraId="45FF255C" w14:textId="77777777">
            <w:pPr>
              <w:spacing w:line="240" w:lineRule="exact"/>
              <w:rPr>
                <w:rFonts w:cstheme="minorHAnsi"/>
                <w:sz w:val="18"/>
                <w:szCs w:val="18"/>
              </w:rPr>
            </w:pPr>
          </w:p>
        </w:tc>
      </w:tr>
      <w:tr w:rsidRPr="00811C9F" w:rsidR="00365F1E" w:rsidTr="00D17246" w14:paraId="754C80BD" w14:textId="77777777">
        <w:tc>
          <w:tcPr>
            <w:tcW w:w="14176" w:type="dxa"/>
            <w:gridSpan w:val="3"/>
            <w:shd w:val="clear" w:color="auto" w:fill="BDD6EE" w:themeFill="accent5" w:themeFillTint="66"/>
          </w:tcPr>
          <w:p w:rsidRPr="00C97E40" w:rsidR="00365F1E" w:rsidP="00365F1E" w:rsidRDefault="00365F1E" w14:paraId="1B1CD681" w14:textId="44A8B213">
            <w:pPr>
              <w:spacing w:line="240" w:lineRule="exact"/>
              <w:rPr>
                <w:rFonts w:cstheme="minorHAnsi"/>
                <w:sz w:val="18"/>
                <w:szCs w:val="18"/>
              </w:rPr>
            </w:pPr>
            <w:r w:rsidRPr="00C97E40">
              <w:rPr>
                <w:rFonts w:cstheme="minorHAnsi"/>
                <w:b/>
                <w:bCs/>
                <w:sz w:val="18"/>
                <w:szCs w:val="18"/>
              </w:rPr>
              <w:t>HOOFDSTUK 4: ONDERZOEK</w:t>
            </w:r>
          </w:p>
        </w:tc>
      </w:tr>
      <w:tr w:rsidRPr="00811C9F" w:rsidR="00D578D0" w:rsidTr="00D17246" w14:paraId="50B6A9F0" w14:textId="77777777">
        <w:tc>
          <w:tcPr>
            <w:tcW w:w="1082" w:type="dxa"/>
          </w:tcPr>
          <w:p w:rsidRPr="00811C9F" w:rsidR="00D578D0" w:rsidP="00D578D0" w:rsidRDefault="00D578D0" w14:paraId="306C3627" w14:textId="77777777">
            <w:pPr>
              <w:spacing w:line="240" w:lineRule="exact"/>
              <w:rPr>
                <w:rFonts w:cstheme="minorHAnsi"/>
                <w:b/>
                <w:bCs/>
                <w:sz w:val="18"/>
                <w:szCs w:val="18"/>
              </w:rPr>
            </w:pPr>
          </w:p>
        </w:tc>
        <w:tc>
          <w:tcPr>
            <w:tcW w:w="6432" w:type="dxa"/>
          </w:tcPr>
          <w:p w:rsidRPr="00D83FAB" w:rsidR="00D578D0" w:rsidP="00D578D0" w:rsidRDefault="00D578D0" w14:paraId="42664405" w14:textId="3F5D9559">
            <w:pPr>
              <w:spacing w:line="240" w:lineRule="exact"/>
              <w:rPr>
                <w:rFonts w:cstheme="minorHAnsi"/>
                <w:sz w:val="18"/>
                <w:szCs w:val="18"/>
              </w:rPr>
            </w:pPr>
            <w:r w:rsidRPr="00D83FAB">
              <w:rPr>
                <w:rFonts w:cstheme="minorHAnsi"/>
                <w:sz w:val="18"/>
                <w:szCs w:val="18"/>
              </w:rPr>
              <w:t xml:space="preserve">De ministeries van </w:t>
            </w:r>
            <w:r w:rsidR="00211A56">
              <w:rPr>
                <w:rFonts w:cstheme="minorHAnsi"/>
                <w:sz w:val="18"/>
                <w:szCs w:val="18"/>
              </w:rPr>
              <w:t>LVVN</w:t>
            </w:r>
            <w:r w:rsidRPr="00D83FAB" w:rsidR="00211A56">
              <w:rPr>
                <w:rFonts w:cstheme="minorHAnsi"/>
                <w:sz w:val="18"/>
                <w:szCs w:val="18"/>
              </w:rPr>
              <w:t xml:space="preserve"> </w:t>
            </w:r>
            <w:r w:rsidRPr="00D83FAB">
              <w:rPr>
                <w:rFonts w:cstheme="minorHAnsi"/>
                <w:sz w:val="18"/>
                <w:szCs w:val="18"/>
              </w:rPr>
              <w:t xml:space="preserve">en VWS hebben samen met wetenschappers het initiatief genomen tot het oprichten van een </w:t>
            </w:r>
            <w:proofErr w:type="spellStart"/>
            <w:r w:rsidRPr="00D83FAB">
              <w:rPr>
                <w:rFonts w:cstheme="minorHAnsi"/>
                <w:sz w:val="18"/>
                <w:szCs w:val="18"/>
              </w:rPr>
              <w:t>onderzoeksconsortium</w:t>
            </w:r>
            <w:proofErr w:type="spellEnd"/>
            <w:r w:rsidRPr="00D83FAB">
              <w:rPr>
                <w:rFonts w:cstheme="minorHAnsi"/>
                <w:sz w:val="18"/>
                <w:szCs w:val="18"/>
              </w:rPr>
              <w:t xml:space="preserve"> vogelgriep. </w:t>
            </w:r>
            <w:r w:rsidR="00211A56">
              <w:rPr>
                <w:rFonts w:cstheme="minorHAnsi"/>
                <w:sz w:val="18"/>
                <w:szCs w:val="18"/>
              </w:rPr>
              <w:t>LVVN</w:t>
            </w:r>
            <w:r w:rsidRPr="00D83FAB" w:rsidR="00211A56">
              <w:rPr>
                <w:rFonts w:cstheme="minorHAnsi"/>
                <w:sz w:val="18"/>
                <w:szCs w:val="18"/>
              </w:rPr>
              <w:t xml:space="preserve"> </w:t>
            </w:r>
            <w:r w:rsidRPr="00D83FAB">
              <w:rPr>
                <w:rFonts w:cstheme="minorHAnsi"/>
                <w:sz w:val="18"/>
                <w:szCs w:val="18"/>
              </w:rPr>
              <w:t xml:space="preserve">en VWS wachten de voorstellen van het </w:t>
            </w:r>
            <w:proofErr w:type="spellStart"/>
            <w:r w:rsidRPr="00D83FAB">
              <w:rPr>
                <w:rFonts w:cstheme="minorHAnsi"/>
                <w:sz w:val="18"/>
                <w:szCs w:val="18"/>
              </w:rPr>
              <w:t>onderzoeksconsortium</w:t>
            </w:r>
            <w:proofErr w:type="spellEnd"/>
            <w:r w:rsidRPr="00D83FAB">
              <w:rPr>
                <w:rFonts w:cstheme="minorHAnsi"/>
                <w:sz w:val="18"/>
                <w:szCs w:val="18"/>
              </w:rPr>
              <w:t xml:space="preserve"> af en zullen deze daarna beoordelen.</w:t>
            </w:r>
          </w:p>
        </w:tc>
        <w:tc>
          <w:tcPr>
            <w:tcW w:w="6662" w:type="dxa"/>
          </w:tcPr>
          <w:p w:rsidRPr="0069751E" w:rsidR="00D578D0" w:rsidP="00D578D0" w:rsidRDefault="00D578D0" w14:paraId="684C4317" w14:textId="0AC70FC9">
            <w:pPr>
              <w:spacing w:line="240" w:lineRule="exact"/>
              <w:rPr>
                <w:rFonts w:cstheme="minorHAnsi"/>
                <w:sz w:val="18"/>
                <w:szCs w:val="18"/>
              </w:rPr>
            </w:pPr>
            <w:r>
              <w:rPr>
                <w:rFonts w:cstheme="minorHAnsi"/>
                <w:sz w:val="18"/>
                <w:szCs w:val="18"/>
              </w:rPr>
              <w:t>In gezamenlijkheid hebben de onderzoeksinstituten met de ministeries bepaald waar de prioriteit moet wordt gelegd bij onderzoek</w:t>
            </w:r>
            <w:r w:rsidR="00C24F7C">
              <w:rPr>
                <w:rFonts w:cstheme="minorHAnsi"/>
                <w:sz w:val="18"/>
                <w:szCs w:val="18"/>
              </w:rPr>
              <w:t xml:space="preserve"> naar vogelgriep</w:t>
            </w:r>
            <w:r>
              <w:rPr>
                <w:rFonts w:cstheme="minorHAnsi"/>
                <w:sz w:val="18"/>
                <w:szCs w:val="18"/>
              </w:rPr>
              <w:t xml:space="preserve">. Het eerste onderzoek van het </w:t>
            </w:r>
            <w:proofErr w:type="spellStart"/>
            <w:r>
              <w:rPr>
                <w:rFonts w:cstheme="minorHAnsi"/>
                <w:sz w:val="18"/>
                <w:szCs w:val="18"/>
              </w:rPr>
              <w:t>onderzoeksconsortium</w:t>
            </w:r>
            <w:proofErr w:type="spellEnd"/>
            <w:r>
              <w:rPr>
                <w:rFonts w:cstheme="minorHAnsi"/>
                <w:sz w:val="18"/>
                <w:szCs w:val="18"/>
              </w:rPr>
              <w:t xml:space="preserve"> is </w:t>
            </w:r>
            <w:r w:rsidR="00C24F7C">
              <w:rPr>
                <w:rFonts w:cstheme="minorHAnsi"/>
                <w:sz w:val="18"/>
                <w:szCs w:val="18"/>
              </w:rPr>
              <w:t xml:space="preserve">in september 2024 </w:t>
            </w:r>
            <w:r>
              <w:rPr>
                <w:rFonts w:cstheme="minorHAnsi"/>
                <w:sz w:val="18"/>
                <w:szCs w:val="18"/>
              </w:rPr>
              <w:t>gestart</w:t>
            </w:r>
            <w:r w:rsidR="00C24F7C">
              <w:rPr>
                <w:rFonts w:cstheme="minorHAnsi"/>
                <w:sz w:val="18"/>
                <w:szCs w:val="18"/>
              </w:rPr>
              <w:t>. Dit is onderzoek</w:t>
            </w:r>
            <w:r w:rsidR="003C590F">
              <w:rPr>
                <w:rFonts w:cstheme="minorHAnsi"/>
                <w:sz w:val="18"/>
                <w:szCs w:val="18"/>
              </w:rPr>
              <w:t xml:space="preserve"> </w:t>
            </w:r>
            <w:r w:rsidR="00C24F7C">
              <w:rPr>
                <w:rFonts w:cstheme="minorHAnsi"/>
                <w:sz w:val="18"/>
                <w:szCs w:val="18"/>
              </w:rPr>
              <w:t xml:space="preserve">naar </w:t>
            </w:r>
            <w:r>
              <w:rPr>
                <w:rFonts w:cstheme="minorHAnsi"/>
                <w:sz w:val="18"/>
                <w:szCs w:val="18"/>
              </w:rPr>
              <w:t xml:space="preserve">de genetische </w:t>
            </w:r>
            <w:r w:rsidR="00C24F7C">
              <w:rPr>
                <w:rFonts w:cstheme="minorHAnsi"/>
                <w:sz w:val="18"/>
                <w:szCs w:val="18"/>
              </w:rPr>
              <w:t xml:space="preserve">en fenotypische </w:t>
            </w:r>
            <w:r>
              <w:rPr>
                <w:rFonts w:cstheme="minorHAnsi"/>
                <w:sz w:val="18"/>
                <w:szCs w:val="18"/>
              </w:rPr>
              <w:t xml:space="preserve">eigenschappen van </w:t>
            </w:r>
            <w:r w:rsidR="00C24F7C">
              <w:rPr>
                <w:rFonts w:cstheme="minorHAnsi"/>
                <w:sz w:val="18"/>
                <w:szCs w:val="18"/>
              </w:rPr>
              <w:t>HPAI virus H5N1</w:t>
            </w:r>
            <w:r>
              <w:rPr>
                <w:rFonts w:cstheme="minorHAnsi"/>
                <w:sz w:val="18"/>
                <w:szCs w:val="18"/>
              </w:rPr>
              <w:t xml:space="preserve">. De uitkomsten </w:t>
            </w:r>
            <w:r w:rsidR="00C24F7C">
              <w:rPr>
                <w:rFonts w:cstheme="minorHAnsi"/>
                <w:sz w:val="18"/>
                <w:szCs w:val="18"/>
              </w:rPr>
              <w:t>kunnen bij</w:t>
            </w:r>
            <w:r>
              <w:rPr>
                <w:rFonts w:cstheme="minorHAnsi"/>
                <w:sz w:val="18"/>
                <w:szCs w:val="18"/>
              </w:rPr>
              <w:t>dragen aan het verbeteren van risicoanalyse</w:t>
            </w:r>
            <w:r w:rsidR="00C24F7C">
              <w:rPr>
                <w:rFonts w:cstheme="minorHAnsi"/>
                <w:sz w:val="18"/>
                <w:szCs w:val="18"/>
              </w:rPr>
              <w:t>s</w:t>
            </w:r>
            <w:r>
              <w:rPr>
                <w:rFonts w:cstheme="minorHAnsi"/>
                <w:sz w:val="18"/>
                <w:szCs w:val="18"/>
              </w:rPr>
              <w:t xml:space="preserve"> </w:t>
            </w:r>
            <w:r w:rsidR="00C24F7C">
              <w:rPr>
                <w:rFonts w:cstheme="minorHAnsi"/>
                <w:sz w:val="18"/>
                <w:szCs w:val="18"/>
              </w:rPr>
              <w:t xml:space="preserve">ten behoeve van volks- en diergezondheid in </w:t>
            </w:r>
            <w:r>
              <w:rPr>
                <w:rFonts w:cstheme="minorHAnsi"/>
                <w:sz w:val="18"/>
                <w:szCs w:val="18"/>
              </w:rPr>
              <w:t xml:space="preserve">Nederland.  </w:t>
            </w:r>
          </w:p>
        </w:tc>
      </w:tr>
      <w:tr w:rsidRPr="00811C9F" w:rsidR="00D578D0" w:rsidTr="00D17246" w14:paraId="78A1240B" w14:textId="77777777">
        <w:tc>
          <w:tcPr>
            <w:tcW w:w="1082" w:type="dxa"/>
          </w:tcPr>
          <w:p w:rsidRPr="00811C9F" w:rsidR="00D578D0" w:rsidP="00D578D0" w:rsidRDefault="00D578D0" w14:paraId="114787E8" w14:textId="77777777">
            <w:pPr>
              <w:spacing w:line="240" w:lineRule="exact"/>
              <w:rPr>
                <w:rFonts w:cstheme="minorHAnsi"/>
                <w:b/>
                <w:bCs/>
                <w:sz w:val="18"/>
                <w:szCs w:val="18"/>
              </w:rPr>
            </w:pPr>
          </w:p>
        </w:tc>
        <w:tc>
          <w:tcPr>
            <w:tcW w:w="6432" w:type="dxa"/>
          </w:tcPr>
          <w:p w:rsidRPr="0069751E" w:rsidR="00D578D0" w:rsidP="00D578D0" w:rsidRDefault="00D578D0" w14:paraId="0035992A" w14:textId="5993EF92">
            <w:pPr>
              <w:spacing w:line="240" w:lineRule="exact"/>
              <w:rPr>
                <w:rFonts w:cstheme="minorHAnsi"/>
                <w:sz w:val="18"/>
                <w:szCs w:val="18"/>
              </w:rPr>
            </w:pPr>
            <w:r w:rsidRPr="0069751E">
              <w:rPr>
                <w:rFonts w:cstheme="minorHAnsi"/>
                <w:sz w:val="18"/>
                <w:szCs w:val="18"/>
              </w:rPr>
              <w:t xml:space="preserve">Er loopt via verschillende instituten onderzoek naar vogelgriep </w:t>
            </w:r>
          </w:p>
        </w:tc>
        <w:tc>
          <w:tcPr>
            <w:tcW w:w="6662" w:type="dxa"/>
          </w:tcPr>
          <w:p w:rsidR="00D578D0" w:rsidP="00D578D0" w:rsidRDefault="00D578D0" w14:paraId="68515CF4" w14:textId="4C2CF26F">
            <w:pPr>
              <w:spacing w:line="240" w:lineRule="exact"/>
              <w:rPr>
                <w:rFonts w:cstheme="minorHAnsi"/>
                <w:sz w:val="18"/>
                <w:szCs w:val="18"/>
              </w:rPr>
            </w:pPr>
            <w:r>
              <w:rPr>
                <w:rFonts w:cstheme="minorHAnsi"/>
                <w:sz w:val="18"/>
                <w:szCs w:val="18"/>
              </w:rPr>
              <w:t>I</w:t>
            </w:r>
            <w:r w:rsidR="004B63E2">
              <w:rPr>
                <w:rFonts w:cstheme="minorHAnsi"/>
                <w:sz w:val="18"/>
                <w:szCs w:val="18"/>
              </w:rPr>
              <w:t>n</w:t>
            </w:r>
            <w:r>
              <w:rPr>
                <w:rFonts w:cstheme="minorHAnsi"/>
                <w:sz w:val="18"/>
                <w:szCs w:val="18"/>
              </w:rPr>
              <w:t xml:space="preserve"> 2024 is regulier onderzoek uitgevoerd in het kader van de wettelijke onderzoekstaken. In aanvulling daarop is in het consortium in het najaar van 2024 onderzoek gedaan naar het verband tussen genetische samenstelling van vogelgriepvirussen en de fenotypische karakteristieken, waaronder vermogen </w:t>
            </w:r>
            <w:r w:rsidR="00C24F7C">
              <w:rPr>
                <w:rFonts w:cstheme="minorHAnsi"/>
                <w:sz w:val="18"/>
                <w:szCs w:val="18"/>
              </w:rPr>
              <w:t xml:space="preserve">van het virus </w:t>
            </w:r>
            <w:r>
              <w:rPr>
                <w:rFonts w:cstheme="minorHAnsi"/>
                <w:sz w:val="18"/>
                <w:szCs w:val="18"/>
              </w:rPr>
              <w:t xml:space="preserve">om andere </w:t>
            </w:r>
            <w:r w:rsidR="00C24F7C">
              <w:rPr>
                <w:rFonts w:cstheme="minorHAnsi"/>
                <w:sz w:val="18"/>
                <w:szCs w:val="18"/>
              </w:rPr>
              <w:t>dier</w:t>
            </w:r>
            <w:r>
              <w:rPr>
                <w:rFonts w:cstheme="minorHAnsi"/>
                <w:sz w:val="18"/>
                <w:szCs w:val="18"/>
              </w:rPr>
              <w:t>soorten te infecteren</w:t>
            </w:r>
            <w:r w:rsidR="00C24F7C">
              <w:rPr>
                <w:rFonts w:cstheme="minorHAnsi"/>
                <w:sz w:val="18"/>
                <w:szCs w:val="18"/>
              </w:rPr>
              <w:t xml:space="preserve"> dan de bekende soorten zoals pluimvee en carnivoren</w:t>
            </w:r>
            <w:r>
              <w:rPr>
                <w:rFonts w:cstheme="minorHAnsi"/>
                <w:sz w:val="18"/>
                <w:szCs w:val="18"/>
              </w:rPr>
              <w:t xml:space="preserve">. Dat onderzoek is afgerond en de resultaten worden in het eerste kwartaal van 2025 verwacht. </w:t>
            </w:r>
          </w:p>
          <w:p w:rsidR="00D578D0" w:rsidP="00D578D0" w:rsidRDefault="00D578D0" w14:paraId="00310818" w14:textId="77777777">
            <w:pPr>
              <w:spacing w:line="240" w:lineRule="exact"/>
              <w:rPr>
                <w:rFonts w:cstheme="minorHAnsi"/>
                <w:sz w:val="18"/>
                <w:szCs w:val="18"/>
              </w:rPr>
            </w:pPr>
            <w:r>
              <w:rPr>
                <w:rFonts w:cstheme="minorHAnsi"/>
                <w:sz w:val="18"/>
                <w:szCs w:val="18"/>
              </w:rPr>
              <w:t xml:space="preserve">De reguliere monitoringprogramma’s hebben in heel 2024 gelopen. </w:t>
            </w:r>
          </w:p>
          <w:p w:rsidR="00D578D0" w:rsidP="00D578D0" w:rsidRDefault="00C24F7C" w14:paraId="69DA62B2" w14:textId="62B1D31B">
            <w:pPr>
              <w:pStyle w:val="Lijstalinea"/>
              <w:numPr>
                <w:ilvl w:val="0"/>
                <w:numId w:val="33"/>
              </w:numPr>
              <w:spacing w:line="240" w:lineRule="exact"/>
              <w:rPr>
                <w:rFonts w:cstheme="minorHAnsi"/>
                <w:sz w:val="18"/>
                <w:szCs w:val="18"/>
              </w:rPr>
            </w:pPr>
            <w:r>
              <w:rPr>
                <w:rFonts w:cstheme="minorHAnsi"/>
                <w:sz w:val="18"/>
                <w:szCs w:val="18"/>
              </w:rPr>
              <w:t>S</w:t>
            </w:r>
            <w:r w:rsidR="00D578D0">
              <w:rPr>
                <w:rFonts w:cstheme="minorHAnsi"/>
                <w:sz w:val="18"/>
                <w:szCs w:val="18"/>
              </w:rPr>
              <w:t xml:space="preserve">erologische monitoring </w:t>
            </w:r>
            <w:r>
              <w:rPr>
                <w:rFonts w:cstheme="minorHAnsi"/>
                <w:sz w:val="18"/>
                <w:szCs w:val="18"/>
              </w:rPr>
              <w:t xml:space="preserve">pluimvee op </w:t>
            </w:r>
            <w:r w:rsidR="00F41882">
              <w:rPr>
                <w:rFonts w:cstheme="minorHAnsi"/>
                <w:sz w:val="18"/>
                <w:szCs w:val="18"/>
              </w:rPr>
              <w:t>commerciële</w:t>
            </w:r>
            <w:r>
              <w:rPr>
                <w:rFonts w:cstheme="minorHAnsi"/>
                <w:sz w:val="18"/>
                <w:szCs w:val="18"/>
              </w:rPr>
              <w:t xml:space="preserve"> </w:t>
            </w:r>
            <w:proofErr w:type="spellStart"/>
            <w:r>
              <w:rPr>
                <w:rFonts w:cstheme="minorHAnsi"/>
                <w:sz w:val="18"/>
                <w:szCs w:val="18"/>
              </w:rPr>
              <w:t>houderijen</w:t>
            </w:r>
            <w:proofErr w:type="spellEnd"/>
            <w:r>
              <w:rPr>
                <w:rFonts w:cstheme="minorHAnsi"/>
                <w:sz w:val="18"/>
                <w:szCs w:val="18"/>
              </w:rPr>
              <w:t xml:space="preserve"> op het v</w:t>
            </w:r>
            <w:r w:rsidR="0090641C">
              <w:rPr>
                <w:rFonts w:cstheme="minorHAnsi"/>
                <w:sz w:val="18"/>
                <w:szCs w:val="18"/>
              </w:rPr>
              <w:t>oo</w:t>
            </w:r>
            <w:r>
              <w:rPr>
                <w:rFonts w:cstheme="minorHAnsi"/>
                <w:sz w:val="18"/>
                <w:szCs w:val="18"/>
              </w:rPr>
              <w:t xml:space="preserve">rkomen van </w:t>
            </w:r>
            <w:proofErr w:type="spellStart"/>
            <w:r>
              <w:rPr>
                <w:rFonts w:cstheme="minorHAnsi"/>
                <w:sz w:val="18"/>
                <w:szCs w:val="18"/>
              </w:rPr>
              <w:t>laagpathogene</w:t>
            </w:r>
            <w:proofErr w:type="spellEnd"/>
            <w:r>
              <w:rPr>
                <w:rFonts w:cstheme="minorHAnsi"/>
                <w:sz w:val="18"/>
                <w:szCs w:val="18"/>
              </w:rPr>
              <w:t xml:space="preserve"> varianten (Royal GD</w:t>
            </w:r>
            <w:r w:rsidR="00D578D0">
              <w:rPr>
                <w:rFonts w:cstheme="minorHAnsi"/>
                <w:sz w:val="18"/>
                <w:szCs w:val="18"/>
              </w:rPr>
              <w:t xml:space="preserve">) </w:t>
            </w:r>
          </w:p>
          <w:p w:rsidR="00D578D0" w:rsidP="00D578D0" w:rsidRDefault="00D578D0" w14:paraId="0A173582" w14:textId="0FB01AB8">
            <w:pPr>
              <w:pStyle w:val="Lijstalinea"/>
              <w:numPr>
                <w:ilvl w:val="0"/>
                <w:numId w:val="33"/>
              </w:numPr>
              <w:spacing w:line="240" w:lineRule="exact"/>
              <w:rPr>
                <w:rFonts w:cstheme="minorHAnsi"/>
                <w:sz w:val="18"/>
                <w:szCs w:val="18"/>
              </w:rPr>
            </w:pPr>
            <w:proofErr w:type="spellStart"/>
            <w:r>
              <w:rPr>
                <w:rFonts w:cstheme="minorHAnsi"/>
                <w:sz w:val="18"/>
                <w:szCs w:val="18"/>
              </w:rPr>
              <w:t>Levendewildevogelmonitoring</w:t>
            </w:r>
            <w:proofErr w:type="spellEnd"/>
            <w:r>
              <w:rPr>
                <w:rFonts w:cstheme="minorHAnsi"/>
                <w:sz w:val="18"/>
                <w:szCs w:val="18"/>
              </w:rPr>
              <w:t xml:space="preserve"> </w:t>
            </w:r>
            <w:r w:rsidR="00C24F7C">
              <w:rPr>
                <w:rFonts w:cstheme="minorHAnsi"/>
                <w:sz w:val="18"/>
                <w:szCs w:val="18"/>
              </w:rPr>
              <w:t>(</w:t>
            </w:r>
            <w:r>
              <w:rPr>
                <w:rFonts w:cstheme="minorHAnsi"/>
                <w:sz w:val="18"/>
                <w:szCs w:val="18"/>
              </w:rPr>
              <w:t>EMC</w:t>
            </w:r>
            <w:r w:rsidR="00C24F7C">
              <w:rPr>
                <w:rFonts w:cstheme="minorHAnsi"/>
                <w:sz w:val="18"/>
                <w:szCs w:val="18"/>
              </w:rPr>
              <w:t>)</w:t>
            </w:r>
          </w:p>
          <w:p w:rsidR="00D578D0" w:rsidP="00D578D0" w:rsidRDefault="00D578D0" w14:paraId="6EE17C00" w14:textId="72688E6B">
            <w:pPr>
              <w:pStyle w:val="Lijstalinea"/>
              <w:numPr>
                <w:ilvl w:val="0"/>
                <w:numId w:val="33"/>
              </w:numPr>
              <w:spacing w:line="240" w:lineRule="exact"/>
              <w:rPr>
                <w:rFonts w:cstheme="minorHAnsi"/>
                <w:sz w:val="18"/>
                <w:szCs w:val="18"/>
              </w:rPr>
            </w:pPr>
            <w:proofErr w:type="spellStart"/>
            <w:r>
              <w:rPr>
                <w:rFonts w:cstheme="minorHAnsi"/>
                <w:sz w:val="18"/>
                <w:szCs w:val="18"/>
              </w:rPr>
              <w:t>Dodevogelmonitoring</w:t>
            </w:r>
            <w:proofErr w:type="spellEnd"/>
            <w:r>
              <w:rPr>
                <w:rFonts w:cstheme="minorHAnsi"/>
                <w:sz w:val="18"/>
                <w:szCs w:val="18"/>
              </w:rPr>
              <w:t xml:space="preserve"> </w:t>
            </w:r>
            <w:r w:rsidR="00C24F7C">
              <w:rPr>
                <w:rFonts w:cstheme="minorHAnsi"/>
                <w:sz w:val="18"/>
                <w:szCs w:val="18"/>
              </w:rPr>
              <w:t>(</w:t>
            </w:r>
            <w:r>
              <w:rPr>
                <w:rFonts w:cstheme="minorHAnsi"/>
                <w:sz w:val="18"/>
                <w:szCs w:val="18"/>
              </w:rPr>
              <w:t>SOVON/DWHC</w:t>
            </w:r>
            <w:r w:rsidR="004B63E2">
              <w:rPr>
                <w:rFonts w:cstheme="minorHAnsi"/>
                <w:sz w:val="18"/>
                <w:szCs w:val="18"/>
              </w:rPr>
              <w:t>/</w:t>
            </w:r>
            <w:r>
              <w:rPr>
                <w:rFonts w:cstheme="minorHAnsi"/>
                <w:sz w:val="18"/>
                <w:szCs w:val="18"/>
              </w:rPr>
              <w:t>WBVR</w:t>
            </w:r>
            <w:r w:rsidR="00C24F7C">
              <w:rPr>
                <w:rFonts w:cstheme="minorHAnsi"/>
                <w:sz w:val="18"/>
                <w:szCs w:val="18"/>
              </w:rPr>
              <w:t>)</w:t>
            </w:r>
          </w:p>
          <w:p w:rsidRPr="00416A3F" w:rsidR="00D578D0" w:rsidP="00D578D0" w:rsidRDefault="00D578D0" w14:paraId="4F572771" w14:textId="1A715383">
            <w:pPr>
              <w:pStyle w:val="Lijstalinea"/>
              <w:numPr>
                <w:ilvl w:val="0"/>
                <w:numId w:val="33"/>
              </w:numPr>
              <w:spacing w:line="240" w:lineRule="exact"/>
              <w:rPr>
                <w:rFonts w:cstheme="minorHAnsi"/>
                <w:sz w:val="18"/>
                <w:szCs w:val="18"/>
              </w:rPr>
            </w:pPr>
            <w:r>
              <w:rPr>
                <w:rFonts w:cstheme="minorHAnsi"/>
                <w:sz w:val="18"/>
                <w:szCs w:val="18"/>
              </w:rPr>
              <w:t>Zoogdiermonitoring indien aan de orde</w:t>
            </w:r>
          </w:p>
          <w:p w:rsidRPr="00811C9F" w:rsidR="00D578D0" w:rsidP="00D578D0" w:rsidRDefault="00D578D0" w14:paraId="6C8D0261" w14:textId="22A68BA2">
            <w:pPr>
              <w:spacing w:line="240" w:lineRule="exact"/>
              <w:rPr>
                <w:rFonts w:cstheme="minorHAnsi"/>
                <w:sz w:val="18"/>
                <w:szCs w:val="18"/>
              </w:rPr>
            </w:pPr>
          </w:p>
        </w:tc>
      </w:tr>
      <w:tr w:rsidRPr="00811C9F" w:rsidR="00D578D0" w:rsidTr="00D17246" w14:paraId="61FB70CA" w14:textId="77777777">
        <w:tc>
          <w:tcPr>
            <w:tcW w:w="1082" w:type="dxa"/>
          </w:tcPr>
          <w:p w:rsidRPr="00811C9F" w:rsidR="00D578D0" w:rsidP="00D578D0" w:rsidRDefault="00D578D0" w14:paraId="61B417AB" w14:textId="77777777">
            <w:pPr>
              <w:spacing w:line="240" w:lineRule="exact"/>
              <w:rPr>
                <w:rFonts w:cstheme="minorHAnsi"/>
                <w:b/>
                <w:bCs/>
                <w:sz w:val="18"/>
                <w:szCs w:val="18"/>
              </w:rPr>
            </w:pPr>
          </w:p>
        </w:tc>
        <w:tc>
          <w:tcPr>
            <w:tcW w:w="6432" w:type="dxa"/>
          </w:tcPr>
          <w:p w:rsidRPr="0069751E" w:rsidR="00D578D0" w:rsidP="00D578D0" w:rsidRDefault="00D578D0" w14:paraId="54FCDF73" w14:textId="083CDCC2">
            <w:pPr>
              <w:spacing w:line="240" w:lineRule="exact"/>
              <w:rPr>
                <w:rFonts w:cstheme="minorHAnsi"/>
                <w:sz w:val="18"/>
                <w:szCs w:val="18"/>
              </w:rPr>
            </w:pPr>
            <w:r w:rsidRPr="00FD6FD8">
              <w:rPr>
                <w:rFonts w:cstheme="minorHAnsi"/>
                <w:sz w:val="18"/>
                <w:szCs w:val="18"/>
              </w:rPr>
              <w:t>Het mogelijk effect van infecties op grote schaal bij wilde fauna zal ook worden bekeken</w:t>
            </w:r>
          </w:p>
        </w:tc>
        <w:tc>
          <w:tcPr>
            <w:tcW w:w="6662" w:type="dxa"/>
          </w:tcPr>
          <w:p w:rsidRPr="00F31EA4" w:rsidR="00D578D0" w:rsidP="00D578D0" w:rsidRDefault="004B63E2" w14:paraId="041520F0" w14:textId="30D216B7">
            <w:pPr>
              <w:spacing w:line="240" w:lineRule="exact"/>
              <w:rPr>
                <w:rFonts w:cstheme="minorHAnsi"/>
                <w:sz w:val="18"/>
                <w:szCs w:val="18"/>
              </w:rPr>
            </w:pPr>
            <w:r w:rsidRPr="004B63E2">
              <w:rPr>
                <w:rFonts w:cstheme="minorHAnsi"/>
                <w:sz w:val="18"/>
                <w:szCs w:val="18"/>
              </w:rPr>
              <w:t xml:space="preserve">Onderzoek </w:t>
            </w:r>
            <w:r w:rsidRPr="00D6721A" w:rsidR="000965DF">
              <w:rPr>
                <w:rFonts w:cstheme="minorHAnsi"/>
                <w:sz w:val="18"/>
                <w:szCs w:val="18"/>
              </w:rPr>
              <w:t xml:space="preserve">van SOVON naar impact van HPAI op populaties is afgerond. </w:t>
            </w:r>
          </w:p>
        </w:tc>
      </w:tr>
      <w:tr w:rsidRPr="00811C9F" w:rsidR="00D578D0" w:rsidTr="00D17246" w14:paraId="3BB84B8C" w14:textId="77777777">
        <w:tc>
          <w:tcPr>
            <w:tcW w:w="1082" w:type="dxa"/>
          </w:tcPr>
          <w:p w:rsidRPr="00811C9F" w:rsidR="00D578D0" w:rsidP="00D578D0" w:rsidRDefault="00D578D0" w14:paraId="756C5F98" w14:textId="77777777">
            <w:pPr>
              <w:spacing w:line="240" w:lineRule="exact"/>
              <w:rPr>
                <w:rFonts w:cstheme="minorHAnsi"/>
                <w:b/>
                <w:bCs/>
                <w:sz w:val="18"/>
                <w:szCs w:val="18"/>
              </w:rPr>
            </w:pPr>
          </w:p>
        </w:tc>
        <w:tc>
          <w:tcPr>
            <w:tcW w:w="6432" w:type="dxa"/>
          </w:tcPr>
          <w:p w:rsidRPr="00EC47D7" w:rsidR="00D578D0" w:rsidP="00D578D0" w:rsidRDefault="00B61C56" w14:paraId="599C2DB9" w14:textId="0EEDF6D6">
            <w:pPr>
              <w:spacing w:line="240" w:lineRule="exact"/>
              <w:rPr>
                <w:rFonts w:cstheme="minorHAnsi"/>
                <w:sz w:val="18"/>
                <w:szCs w:val="18"/>
              </w:rPr>
            </w:pPr>
            <w:r>
              <w:rPr>
                <w:rFonts w:cstheme="minorHAnsi"/>
                <w:sz w:val="18"/>
                <w:szCs w:val="18"/>
              </w:rPr>
              <w:t>LVVN</w:t>
            </w:r>
            <w:r w:rsidRPr="0069751E">
              <w:rPr>
                <w:rFonts w:cstheme="minorHAnsi"/>
                <w:sz w:val="18"/>
                <w:szCs w:val="18"/>
              </w:rPr>
              <w:t xml:space="preserve"> </w:t>
            </w:r>
            <w:r w:rsidRPr="0069751E" w:rsidR="00D578D0">
              <w:rPr>
                <w:rFonts w:cstheme="minorHAnsi"/>
                <w:sz w:val="18"/>
                <w:szCs w:val="18"/>
              </w:rPr>
              <w:t>pleit er bij de Europese Commissie voor om in onderzoek zoveel mogelijk op te trekken met onderzoekers uit andere lidstaten, om de krachten te bundelen, onderzoek te harmoniseren en taken te verdelen.</w:t>
            </w:r>
          </w:p>
        </w:tc>
        <w:tc>
          <w:tcPr>
            <w:tcW w:w="6662" w:type="dxa"/>
          </w:tcPr>
          <w:p w:rsidRPr="00F31EA4" w:rsidR="00D578D0" w:rsidP="00D578D0" w:rsidRDefault="00D578D0" w14:paraId="5792F470" w14:textId="5DD1FD88">
            <w:pPr>
              <w:spacing w:line="240" w:lineRule="exact"/>
              <w:rPr>
                <w:rFonts w:cstheme="minorHAnsi"/>
                <w:sz w:val="18"/>
                <w:szCs w:val="18"/>
              </w:rPr>
            </w:pPr>
            <w:r w:rsidRPr="00F31EA4">
              <w:rPr>
                <w:rFonts w:cstheme="minorHAnsi"/>
                <w:sz w:val="18"/>
                <w:szCs w:val="18"/>
              </w:rPr>
              <w:t xml:space="preserve">Dit gebeurt onder andere in de werkgroep waarin de </w:t>
            </w:r>
            <w:proofErr w:type="spellStart"/>
            <w:r w:rsidRPr="00F31EA4">
              <w:rPr>
                <w:rFonts w:cstheme="minorHAnsi"/>
                <w:sz w:val="18"/>
                <w:szCs w:val="18"/>
              </w:rPr>
              <w:t>CVO’s</w:t>
            </w:r>
            <w:proofErr w:type="spellEnd"/>
            <w:r w:rsidRPr="00F31EA4">
              <w:rPr>
                <w:rFonts w:cstheme="minorHAnsi"/>
                <w:sz w:val="18"/>
                <w:szCs w:val="18"/>
              </w:rPr>
              <w:t xml:space="preserve"> van verschillende lidstaten samenkomen en de werkgroep vaccinatie HPAI van de Europese Commissie, waar het Nederlandse onderzoek naar de veiligheid en de effectiviteit van vaccins wordt afgestemd </w:t>
            </w:r>
            <w:r>
              <w:rPr>
                <w:rFonts w:cstheme="minorHAnsi"/>
                <w:sz w:val="18"/>
                <w:szCs w:val="18"/>
              </w:rPr>
              <w:t xml:space="preserve">met </w:t>
            </w:r>
            <w:r w:rsidRPr="00F31EA4">
              <w:rPr>
                <w:rFonts w:cstheme="minorHAnsi"/>
                <w:sz w:val="18"/>
                <w:szCs w:val="18"/>
              </w:rPr>
              <w:t xml:space="preserve">wat andere lidstaten doen.  </w:t>
            </w:r>
          </w:p>
        </w:tc>
      </w:tr>
      <w:tr w:rsidRPr="00811C9F" w:rsidR="00D578D0" w:rsidTr="00D17246" w14:paraId="2E5CBA57" w14:textId="77777777">
        <w:tc>
          <w:tcPr>
            <w:tcW w:w="1082" w:type="dxa"/>
          </w:tcPr>
          <w:p w:rsidRPr="00811C9F" w:rsidR="00D578D0" w:rsidP="00D578D0" w:rsidRDefault="00D578D0" w14:paraId="6F843829" w14:textId="77777777">
            <w:pPr>
              <w:spacing w:line="240" w:lineRule="exact"/>
              <w:rPr>
                <w:rFonts w:cstheme="minorHAnsi"/>
                <w:b/>
                <w:bCs/>
                <w:sz w:val="18"/>
                <w:szCs w:val="18"/>
              </w:rPr>
            </w:pPr>
          </w:p>
        </w:tc>
        <w:tc>
          <w:tcPr>
            <w:tcW w:w="6432" w:type="dxa"/>
          </w:tcPr>
          <w:p w:rsidRPr="003C590F" w:rsidR="004B63E2" w:rsidP="004B63E2" w:rsidRDefault="00C24F7C" w14:paraId="49884F32" w14:textId="75B97CEE">
            <w:pPr>
              <w:spacing w:line="240" w:lineRule="exact"/>
              <w:rPr>
                <w:rFonts w:cstheme="minorHAnsi"/>
                <w:sz w:val="18"/>
                <w:szCs w:val="18"/>
              </w:rPr>
            </w:pPr>
            <w:r w:rsidRPr="003C590F">
              <w:rPr>
                <w:rFonts w:cstheme="minorHAnsi"/>
                <w:sz w:val="18"/>
                <w:szCs w:val="18"/>
              </w:rPr>
              <w:t>Andere monitoringssystemen</w:t>
            </w:r>
          </w:p>
          <w:p w:rsidRPr="00811C9F" w:rsidR="00D578D0" w:rsidP="00D578D0" w:rsidRDefault="00D578D0" w14:paraId="3E6B6040" w14:textId="77777777">
            <w:pPr>
              <w:pStyle w:val="Lijstalinea"/>
              <w:spacing w:line="240" w:lineRule="exact"/>
              <w:ind w:left="357"/>
              <w:rPr>
                <w:rFonts w:cstheme="minorHAnsi"/>
                <w:sz w:val="18"/>
                <w:szCs w:val="18"/>
              </w:rPr>
            </w:pPr>
          </w:p>
        </w:tc>
        <w:tc>
          <w:tcPr>
            <w:tcW w:w="6662" w:type="dxa"/>
          </w:tcPr>
          <w:p w:rsidRPr="00C97E40" w:rsidR="00D578D0" w:rsidP="00D578D0" w:rsidRDefault="00C24F7C" w14:paraId="38584BB2" w14:textId="2FB6635D">
            <w:pPr>
              <w:spacing w:line="240" w:lineRule="exact"/>
              <w:rPr>
                <w:rFonts w:cstheme="minorHAnsi"/>
                <w:sz w:val="18"/>
                <w:szCs w:val="18"/>
              </w:rPr>
            </w:pPr>
            <w:r>
              <w:rPr>
                <w:rFonts w:cstheme="minorHAnsi"/>
                <w:sz w:val="18"/>
                <w:szCs w:val="18"/>
              </w:rPr>
              <w:t xml:space="preserve">De reguliere monitoringprogramma’s geven goed inzicht in het vóórkomen van virus bij dieren. Dit is retrospectief onderzoek, en geeft informatie over de bemonsterde periode. Deze onderzoeken zijn kostbaar en vooral het bemonsteren van dieren is arbeidsintensief. LVVN zal met onderzoekers inventariseren of er aanvullende monitoringssystemen kunnen worden uitgevoerd. Als voorbeeld zou de rioolwatermonitoring op SArS-CoV-2, uitgevoerd door RIVM, kunnen zijn. Het is aan onderzoekers om mogelijkheden te verkennen. In overleg met LVVN en VWS zal worden gekeken naar haalbaarheid, effectiviteit, efficiency en kosten. Een verkennend gesprek zal worden gevoerd in de eerste helft van 2025. </w:t>
            </w:r>
          </w:p>
        </w:tc>
      </w:tr>
      <w:tr w:rsidRPr="00811C9F" w:rsidR="00D578D0" w:rsidTr="00D17246" w14:paraId="1C751CAF" w14:textId="77777777">
        <w:tc>
          <w:tcPr>
            <w:tcW w:w="14176" w:type="dxa"/>
            <w:gridSpan w:val="3"/>
            <w:shd w:val="clear" w:color="auto" w:fill="BDD6EE" w:themeFill="accent5" w:themeFillTint="66"/>
          </w:tcPr>
          <w:p w:rsidRPr="00811C9F" w:rsidR="00D578D0" w:rsidP="00D578D0" w:rsidRDefault="00D578D0" w14:paraId="4B35FD31" w14:textId="233560BA">
            <w:pPr>
              <w:spacing w:line="240" w:lineRule="exact"/>
              <w:rPr>
                <w:rFonts w:cstheme="minorHAnsi"/>
                <w:sz w:val="18"/>
                <w:szCs w:val="18"/>
              </w:rPr>
            </w:pPr>
            <w:r w:rsidRPr="00811C9F">
              <w:rPr>
                <w:rFonts w:cstheme="minorHAnsi"/>
                <w:b/>
                <w:bCs/>
                <w:sz w:val="18"/>
                <w:szCs w:val="18"/>
              </w:rPr>
              <w:t>HOOFDSTUK 5: INTERNATIONAAL</w:t>
            </w:r>
          </w:p>
        </w:tc>
      </w:tr>
      <w:tr w:rsidRPr="00811C9F" w:rsidR="00D578D0" w:rsidTr="00D17246" w14:paraId="726BACB4" w14:textId="77777777">
        <w:tc>
          <w:tcPr>
            <w:tcW w:w="1082" w:type="dxa"/>
          </w:tcPr>
          <w:p w:rsidRPr="00FD6FD8" w:rsidR="00D578D0" w:rsidP="00D578D0" w:rsidRDefault="00D578D0" w14:paraId="6FB77CE1" w14:textId="77777777">
            <w:pPr>
              <w:spacing w:line="240" w:lineRule="exact"/>
              <w:rPr>
                <w:rFonts w:cstheme="minorHAnsi"/>
                <w:b/>
                <w:bCs/>
                <w:sz w:val="18"/>
                <w:szCs w:val="18"/>
              </w:rPr>
            </w:pPr>
          </w:p>
        </w:tc>
        <w:tc>
          <w:tcPr>
            <w:tcW w:w="6432" w:type="dxa"/>
          </w:tcPr>
          <w:p w:rsidRPr="00FD6FD8" w:rsidR="00D578D0" w:rsidP="00D578D0" w:rsidRDefault="00D578D0" w14:paraId="6D3EBB2C" w14:textId="3B0DD129">
            <w:pPr>
              <w:spacing w:line="240" w:lineRule="exact"/>
              <w:rPr>
                <w:rFonts w:cstheme="minorHAnsi"/>
                <w:color w:val="000000"/>
                <w:sz w:val="18"/>
                <w:szCs w:val="18"/>
              </w:rPr>
            </w:pPr>
            <w:r>
              <w:rPr>
                <w:rFonts w:cstheme="minorHAnsi"/>
                <w:color w:val="000000"/>
                <w:sz w:val="18"/>
                <w:szCs w:val="18"/>
              </w:rPr>
              <w:t>Internationale samenwerking op vogelgriep om nieuwe varianten te signaleren en de kans van het ontstaan en verspreiden hiervan te verkleinen. Agendering Vogelgriep op Europees niveau (EU) en wereldniveau (WOAH)</w:t>
            </w:r>
          </w:p>
        </w:tc>
        <w:tc>
          <w:tcPr>
            <w:tcW w:w="6662" w:type="dxa"/>
          </w:tcPr>
          <w:p w:rsidRPr="00FD6FD8" w:rsidR="00D578D0" w:rsidP="00D578D0" w:rsidRDefault="00D578D0" w14:paraId="1A9F7582" w14:textId="6DB9439D">
            <w:pPr>
              <w:spacing w:line="240" w:lineRule="exact"/>
              <w:rPr>
                <w:rFonts w:cstheme="minorHAnsi"/>
                <w:color w:val="000000"/>
                <w:sz w:val="18"/>
                <w:szCs w:val="18"/>
              </w:rPr>
            </w:pPr>
            <w:r>
              <w:rPr>
                <w:rFonts w:cstheme="minorHAnsi"/>
                <w:color w:val="000000"/>
                <w:sz w:val="18"/>
                <w:szCs w:val="18"/>
              </w:rPr>
              <w:t>Nederland heeft binnen het Europees gezondheidsbeveiligingscomité (HSC) herhaaldelijk aandacht gevraagd voor de vogelgriep, en in het bijzonder de noodzaak voor nauwe samenwerking tussen humane en veterinaire sectoren. De HSC heeft een ‘opinie’ gepubliceerd met aanbevelingen voor nadere acties voor de humane en veterinaire sector (</w:t>
            </w:r>
            <w:proofErr w:type="spellStart"/>
            <w:r>
              <w:rPr>
                <w:rFonts w:cstheme="minorHAnsi"/>
                <w:color w:val="000000"/>
                <w:sz w:val="18"/>
                <w:szCs w:val="18"/>
              </w:rPr>
              <w:t>One</w:t>
            </w:r>
            <w:proofErr w:type="spellEnd"/>
            <w:r>
              <w:rPr>
                <w:rFonts w:cstheme="minorHAnsi"/>
                <w:color w:val="000000"/>
                <w:sz w:val="18"/>
                <w:szCs w:val="18"/>
              </w:rPr>
              <w:t xml:space="preserve"> Health).</w:t>
            </w:r>
          </w:p>
        </w:tc>
      </w:tr>
      <w:tr w:rsidRPr="00811C9F" w:rsidR="00D578D0" w:rsidTr="00D17246" w14:paraId="1370B4B9" w14:textId="77777777">
        <w:tc>
          <w:tcPr>
            <w:tcW w:w="1082" w:type="dxa"/>
          </w:tcPr>
          <w:p w:rsidRPr="00FD6FD8" w:rsidR="00D578D0" w:rsidP="00D578D0" w:rsidRDefault="00D578D0" w14:paraId="07F2ADEA" w14:textId="77777777">
            <w:pPr>
              <w:spacing w:line="240" w:lineRule="exact"/>
              <w:rPr>
                <w:rFonts w:cstheme="minorHAnsi"/>
                <w:b/>
                <w:bCs/>
                <w:sz w:val="18"/>
                <w:szCs w:val="18"/>
              </w:rPr>
            </w:pPr>
          </w:p>
        </w:tc>
        <w:tc>
          <w:tcPr>
            <w:tcW w:w="6432" w:type="dxa"/>
          </w:tcPr>
          <w:p w:rsidRPr="00FD6FD8" w:rsidR="00D578D0" w:rsidP="00D578D0" w:rsidRDefault="00D578D0" w14:paraId="0406A581" w14:textId="7BC51786">
            <w:pPr>
              <w:spacing w:line="240" w:lineRule="exact"/>
              <w:rPr>
                <w:rFonts w:cstheme="minorHAnsi"/>
                <w:color w:val="000000"/>
                <w:sz w:val="18"/>
                <w:szCs w:val="18"/>
              </w:rPr>
            </w:pPr>
            <w:r>
              <w:rPr>
                <w:rFonts w:cstheme="minorHAnsi"/>
                <w:color w:val="000000"/>
                <w:sz w:val="18"/>
                <w:szCs w:val="18"/>
              </w:rPr>
              <w:t xml:space="preserve">Aankoop vaccins via EU Joint </w:t>
            </w:r>
            <w:proofErr w:type="spellStart"/>
            <w:r>
              <w:rPr>
                <w:rFonts w:cstheme="minorHAnsi"/>
                <w:color w:val="000000"/>
                <w:sz w:val="18"/>
                <w:szCs w:val="18"/>
              </w:rPr>
              <w:t>Procurement</w:t>
            </w:r>
            <w:proofErr w:type="spellEnd"/>
          </w:p>
        </w:tc>
        <w:tc>
          <w:tcPr>
            <w:tcW w:w="6662" w:type="dxa"/>
          </w:tcPr>
          <w:p w:rsidR="00D578D0" w:rsidP="00D578D0" w:rsidRDefault="00D578D0" w14:paraId="15DDF738" w14:textId="77777777">
            <w:pPr>
              <w:pStyle w:val="Lijstalinea"/>
              <w:numPr>
                <w:ilvl w:val="0"/>
                <w:numId w:val="13"/>
              </w:numPr>
              <w:spacing w:line="240" w:lineRule="exact"/>
              <w:rPr>
                <w:rFonts w:cstheme="minorHAnsi"/>
                <w:sz w:val="18"/>
                <w:szCs w:val="18"/>
              </w:rPr>
            </w:pPr>
            <w:r>
              <w:rPr>
                <w:rFonts w:cstheme="minorHAnsi"/>
                <w:color w:val="000000"/>
                <w:sz w:val="18"/>
                <w:szCs w:val="18"/>
              </w:rPr>
              <w:t xml:space="preserve">De Europese Commissie heeft voorgesteld humane vaccins tegen de vogelgriep (variant H5N8) Europees in te kopen via een gezamenlijke aanbesteding (Joint </w:t>
            </w:r>
            <w:proofErr w:type="spellStart"/>
            <w:r>
              <w:rPr>
                <w:rFonts w:cstheme="minorHAnsi"/>
                <w:color w:val="000000"/>
                <w:sz w:val="18"/>
                <w:szCs w:val="18"/>
              </w:rPr>
              <w:t>Procurement</w:t>
            </w:r>
            <w:proofErr w:type="spellEnd"/>
            <w:r>
              <w:rPr>
                <w:rFonts w:cstheme="minorHAnsi"/>
                <w:color w:val="000000"/>
                <w:sz w:val="18"/>
                <w:szCs w:val="18"/>
              </w:rPr>
              <w:t>).</w:t>
            </w:r>
          </w:p>
          <w:p w:rsidRPr="00811C9F" w:rsidR="00D578D0" w:rsidP="00D578D0" w:rsidRDefault="00D578D0" w14:paraId="0E0801E2" w14:textId="4566B9CD">
            <w:pPr>
              <w:pStyle w:val="Lijstalinea"/>
              <w:numPr>
                <w:ilvl w:val="0"/>
                <w:numId w:val="13"/>
              </w:numPr>
              <w:spacing w:line="240" w:lineRule="exact"/>
              <w:rPr>
                <w:rFonts w:cstheme="minorHAnsi"/>
                <w:sz w:val="18"/>
                <w:szCs w:val="18"/>
              </w:rPr>
            </w:pPr>
            <w:r>
              <w:rPr>
                <w:rFonts w:cstheme="minorHAnsi"/>
                <w:color w:val="000000"/>
                <w:sz w:val="18"/>
                <w:szCs w:val="18"/>
              </w:rPr>
              <w:t>Nederland heeft 51.000 vaccins inmiddels afgenomen en deze zijn in het vierde kwartaal 2024 uitgeleverd.</w:t>
            </w:r>
          </w:p>
        </w:tc>
      </w:tr>
    </w:tbl>
    <w:p w:rsidRPr="008A4B7B" w:rsidR="008A4B7B" w:rsidP="00F91FCF" w:rsidRDefault="008A4B7B" w14:paraId="7C497C26" w14:textId="77777777">
      <w:pPr>
        <w:spacing w:line="240" w:lineRule="exact"/>
        <w:rPr>
          <w:rFonts w:cstheme="minorHAnsi"/>
          <w:sz w:val="24"/>
          <w:szCs w:val="24"/>
        </w:rPr>
      </w:pPr>
    </w:p>
    <w:sectPr w:rsidRPr="008A4B7B" w:rsidR="008A4B7B" w:rsidSect="005E22A0">
      <w:footerReference w:type="even" r:id="rId8"/>
      <w:footerReference w:type="default" r:id="rId9"/>
      <w:footerReference w:type="first" r:id="rId10"/>
      <w:pgSz w:w="16838" w:h="11906" w:orient="landscape"/>
      <w:pgMar w:top="1276" w:right="1276" w:bottom="1276"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6CA30" w14:textId="77777777" w:rsidR="000A193E" w:rsidRDefault="000A193E" w:rsidP="00C63505">
      <w:pPr>
        <w:spacing w:after="0" w:line="240" w:lineRule="auto"/>
      </w:pPr>
      <w:r>
        <w:separator/>
      </w:r>
    </w:p>
  </w:endnote>
  <w:endnote w:type="continuationSeparator" w:id="0">
    <w:p w14:paraId="240AE3EF" w14:textId="77777777" w:rsidR="000A193E" w:rsidRDefault="000A193E" w:rsidP="00C6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E9B55" w14:textId="00BC057C" w:rsidR="00C63505" w:rsidRDefault="00C63505">
    <w:pPr>
      <w:pStyle w:val="Voettekst"/>
    </w:pPr>
    <w:r>
      <w:rPr>
        <w:noProof/>
      </w:rPr>
      <mc:AlternateContent>
        <mc:Choice Requires="wps">
          <w:drawing>
            <wp:anchor distT="0" distB="0" distL="0" distR="0" simplePos="0" relativeHeight="251659264" behindDoc="0" locked="0" layoutInCell="1" allowOverlap="1" wp14:anchorId="482B0D9C" wp14:editId="7DE86411">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96731" w14:textId="30B894D9" w:rsidR="00C63505" w:rsidRPr="00C63505" w:rsidRDefault="00C63505" w:rsidP="00C63505">
                          <w:pPr>
                            <w:spacing w:after="0"/>
                            <w:rPr>
                              <w:rFonts w:ascii="Calibri" w:eastAsia="Calibri" w:hAnsi="Calibri" w:cs="Calibri"/>
                              <w:noProof/>
                              <w:color w:val="000000"/>
                              <w:sz w:val="20"/>
                              <w:szCs w:val="20"/>
                            </w:rPr>
                          </w:pPr>
                          <w:r w:rsidRPr="00C6350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2B0D9C"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1B96731" w14:textId="30B894D9" w:rsidR="00C63505" w:rsidRPr="00C63505" w:rsidRDefault="00C63505" w:rsidP="00C63505">
                    <w:pPr>
                      <w:spacing w:after="0"/>
                      <w:rPr>
                        <w:rFonts w:ascii="Calibri" w:eastAsia="Calibri" w:hAnsi="Calibri" w:cs="Calibri"/>
                        <w:noProof/>
                        <w:color w:val="000000"/>
                        <w:sz w:val="20"/>
                        <w:szCs w:val="20"/>
                      </w:rPr>
                    </w:pPr>
                    <w:r w:rsidRPr="00C6350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706065"/>
      <w:docPartObj>
        <w:docPartGallery w:val="Page Numbers (Bottom of Page)"/>
        <w:docPartUnique/>
      </w:docPartObj>
    </w:sdtPr>
    <w:sdtEndPr/>
    <w:sdtContent>
      <w:p w14:paraId="3709B6BF" w14:textId="05FF35D4" w:rsidR="00C97E40" w:rsidRDefault="00C97E40">
        <w:pPr>
          <w:pStyle w:val="Voettekst"/>
          <w:jc w:val="right"/>
        </w:pPr>
        <w:r>
          <w:fldChar w:fldCharType="begin"/>
        </w:r>
        <w:r>
          <w:instrText>PAGE   \* MERGEFORMAT</w:instrText>
        </w:r>
        <w:r>
          <w:fldChar w:fldCharType="separate"/>
        </w:r>
        <w:r>
          <w:t>2</w:t>
        </w:r>
        <w:r>
          <w:fldChar w:fldCharType="end"/>
        </w:r>
      </w:p>
    </w:sdtContent>
  </w:sdt>
  <w:p w14:paraId="3810259C" w14:textId="28D96523" w:rsidR="00C63505" w:rsidRDefault="00C635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24FB3" w14:textId="45CD5C4E" w:rsidR="00C63505" w:rsidRDefault="00C63505">
    <w:pPr>
      <w:pStyle w:val="Voettekst"/>
    </w:pPr>
    <w:r>
      <w:rPr>
        <w:noProof/>
      </w:rPr>
      <mc:AlternateContent>
        <mc:Choice Requires="wps">
          <w:drawing>
            <wp:anchor distT="0" distB="0" distL="0" distR="0" simplePos="0" relativeHeight="251658240" behindDoc="0" locked="0" layoutInCell="1" allowOverlap="1" wp14:anchorId="725AE5D6" wp14:editId="05C6AF6B">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1E646" w14:textId="04CBFE26" w:rsidR="00C63505" w:rsidRPr="00C63505" w:rsidRDefault="00C63505" w:rsidP="00C63505">
                          <w:pPr>
                            <w:spacing w:after="0"/>
                            <w:rPr>
                              <w:rFonts w:ascii="Calibri" w:eastAsia="Calibri" w:hAnsi="Calibri" w:cs="Calibri"/>
                              <w:noProof/>
                              <w:color w:val="000000"/>
                              <w:sz w:val="20"/>
                              <w:szCs w:val="20"/>
                            </w:rPr>
                          </w:pPr>
                          <w:r w:rsidRPr="00C6350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5AE5D6"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661E646" w14:textId="04CBFE26" w:rsidR="00C63505" w:rsidRPr="00C63505" w:rsidRDefault="00C63505" w:rsidP="00C63505">
                    <w:pPr>
                      <w:spacing w:after="0"/>
                      <w:rPr>
                        <w:rFonts w:ascii="Calibri" w:eastAsia="Calibri" w:hAnsi="Calibri" w:cs="Calibri"/>
                        <w:noProof/>
                        <w:color w:val="000000"/>
                        <w:sz w:val="20"/>
                        <w:szCs w:val="20"/>
                      </w:rPr>
                    </w:pPr>
                    <w:r w:rsidRPr="00C6350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C4DC8" w14:textId="77777777" w:rsidR="000A193E" w:rsidRDefault="000A193E" w:rsidP="00C63505">
      <w:pPr>
        <w:spacing w:after="0" w:line="240" w:lineRule="auto"/>
      </w:pPr>
      <w:r>
        <w:separator/>
      </w:r>
    </w:p>
  </w:footnote>
  <w:footnote w:type="continuationSeparator" w:id="0">
    <w:p w14:paraId="492A1945" w14:textId="77777777" w:rsidR="000A193E" w:rsidRDefault="000A193E" w:rsidP="00C63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90B"/>
    <w:multiLevelType w:val="hybridMultilevel"/>
    <w:tmpl w:val="D012CF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F36DE8"/>
    <w:multiLevelType w:val="hybridMultilevel"/>
    <w:tmpl w:val="79DEBA7C"/>
    <w:lvl w:ilvl="0" w:tplc="980EE4E4">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C8223B"/>
    <w:multiLevelType w:val="hybridMultilevel"/>
    <w:tmpl w:val="75829E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BC3076"/>
    <w:multiLevelType w:val="hybridMultilevel"/>
    <w:tmpl w:val="A260BF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21445E"/>
    <w:multiLevelType w:val="hybridMultilevel"/>
    <w:tmpl w:val="347827AA"/>
    <w:lvl w:ilvl="0" w:tplc="B0FEAFA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2B3F8E"/>
    <w:multiLevelType w:val="hybridMultilevel"/>
    <w:tmpl w:val="EA7085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BB5521"/>
    <w:multiLevelType w:val="hybridMultilevel"/>
    <w:tmpl w:val="3CF637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90977F0"/>
    <w:multiLevelType w:val="hybridMultilevel"/>
    <w:tmpl w:val="E292B6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C305803"/>
    <w:multiLevelType w:val="hybridMultilevel"/>
    <w:tmpl w:val="4CC48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49D240F"/>
    <w:multiLevelType w:val="hybridMultilevel"/>
    <w:tmpl w:val="08E8F0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B253836"/>
    <w:multiLevelType w:val="hybridMultilevel"/>
    <w:tmpl w:val="21E478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AE2D34"/>
    <w:multiLevelType w:val="hybridMultilevel"/>
    <w:tmpl w:val="237CAFF4"/>
    <w:lvl w:ilvl="0" w:tplc="FA345F0C">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0CD32B7"/>
    <w:multiLevelType w:val="hybridMultilevel"/>
    <w:tmpl w:val="8AF20D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5C60F73"/>
    <w:multiLevelType w:val="hybridMultilevel"/>
    <w:tmpl w:val="AD041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4316E1"/>
    <w:multiLevelType w:val="hybridMultilevel"/>
    <w:tmpl w:val="C3784B54"/>
    <w:lvl w:ilvl="0" w:tplc="1AC20DA0">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590147"/>
    <w:multiLevelType w:val="hybridMultilevel"/>
    <w:tmpl w:val="5ECAE3A0"/>
    <w:lvl w:ilvl="0" w:tplc="EAAEB3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155D51"/>
    <w:multiLevelType w:val="hybridMultilevel"/>
    <w:tmpl w:val="472A86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AD53E07"/>
    <w:multiLevelType w:val="hybridMultilevel"/>
    <w:tmpl w:val="A59CB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B0A3E95"/>
    <w:multiLevelType w:val="hybridMultilevel"/>
    <w:tmpl w:val="1C0C55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C0D6D11"/>
    <w:multiLevelType w:val="hybridMultilevel"/>
    <w:tmpl w:val="072219FA"/>
    <w:lvl w:ilvl="0" w:tplc="1AC20DA0">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0454E9B"/>
    <w:multiLevelType w:val="hybridMultilevel"/>
    <w:tmpl w:val="F1C6C2AC"/>
    <w:lvl w:ilvl="0" w:tplc="1AC20DA0">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33C02F0"/>
    <w:multiLevelType w:val="hybridMultilevel"/>
    <w:tmpl w:val="E202FA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4203A90"/>
    <w:multiLevelType w:val="hybridMultilevel"/>
    <w:tmpl w:val="5B1EF6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6FA2FEA"/>
    <w:multiLevelType w:val="hybridMultilevel"/>
    <w:tmpl w:val="DA2EB4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A001A0D"/>
    <w:multiLevelType w:val="hybridMultilevel"/>
    <w:tmpl w:val="10000C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DD52655"/>
    <w:multiLevelType w:val="hybridMultilevel"/>
    <w:tmpl w:val="16FE8C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19892112">
    <w:abstractNumId w:val="23"/>
  </w:num>
  <w:num w:numId="2" w16cid:durableId="400568595">
    <w:abstractNumId w:val="22"/>
  </w:num>
  <w:num w:numId="3" w16cid:durableId="1113551298">
    <w:abstractNumId w:val="25"/>
  </w:num>
  <w:num w:numId="4" w16cid:durableId="649217261">
    <w:abstractNumId w:val="21"/>
  </w:num>
  <w:num w:numId="5" w16cid:durableId="1746075680">
    <w:abstractNumId w:val="24"/>
  </w:num>
  <w:num w:numId="6" w16cid:durableId="1179852780">
    <w:abstractNumId w:val="18"/>
  </w:num>
  <w:num w:numId="7" w16cid:durableId="1487673138">
    <w:abstractNumId w:val="0"/>
  </w:num>
  <w:num w:numId="8" w16cid:durableId="1702197149">
    <w:abstractNumId w:val="6"/>
  </w:num>
  <w:num w:numId="9" w16cid:durableId="611135376">
    <w:abstractNumId w:val="16"/>
  </w:num>
  <w:num w:numId="10" w16cid:durableId="1394356168">
    <w:abstractNumId w:val="12"/>
  </w:num>
  <w:num w:numId="11" w16cid:durableId="473259560">
    <w:abstractNumId w:val="17"/>
  </w:num>
  <w:num w:numId="12" w16cid:durableId="68580409">
    <w:abstractNumId w:val="2"/>
  </w:num>
  <w:num w:numId="13" w16cid:durableId="780998228">
    <w:abstractNumId w:val="10"/>
  </w:num>
  <w:num w:numId="14" w16cid:durableId="608437345">
    <w:abstractNumId w:val="9"/>
  </w:num>
  <w:num w:numId="15" w16cid:durableId="1545631793">
    <w:abstractNumId w:val="1"/>
  </w:num>
  <w:num w:numId="16" w16cid:durableId="76826792">
    <w:abstractNumId w:val="5"/>
  </w:num>
  <w:num w:numId="17" w16cid:durableId="65231263">
    <w:abstractNumId w:val="15"/>
  </w:num>
  <w:num w:numId="18" w16cid:durableId="430315799">
    <w:abstractNumId w:val="13"/>
  </w:num>
  <w:num w:numId="19" w16cid:durableId="339434619">
    <w:abstractNumId w:val="7"/>
  </w:num>
  <w:num w:numId="20" w16cid:durableId="1479952001">
    <w:abstractNumId w:val="3"/>
  </w:num>
  <w:num w:numId="21" w16cid:durableId="1470356">
    <w:abstractNumId w:val="22"/>
  </w:num>
  <w:num w:numId="22" w16cid:durableId="1659841345">
    <w:abstractNumId w:val="5"/>
  </w:num>
  <w:num w:numId="23" w16cid:durableId="1219170641">
    <w:abstractNumId w:val="25"/>
  </w:num>
  <w:num w:numId="24" w16cid:durableId="1743604963">
    <w:abstractNumId w:val="21"/>
  </w:num>
  <w:num w:numId="25" w16cid:durableId="890924548">
    <w:abstractNumId w:val="24"/>
  </w:num>
  <w:num w:numId="26" w16cid:durableId="1713729776">
    <w:abstractNumId w:val="18"/>
  </w:num>
  <w:num w:numId="27" w16cid:durableId="1682855817">
    <w:abstractNumId w:val="4"/>
  </w:num>
  <w:num w:numId="28" w16cid:durableId="1717391178">
    <w:abstractNumId w:val="11"/>
  </w:num>
  <w:num w:numId="29" w16cid:durableId="867596339">
    <w:abstractNumId w:val="20"/>
  </w:num>
  <w:num w:numId="30" w16cid:durableId="1315798069">
    <w:abstractNumId w:val="14"/>
  </w:num>
  <w:num w:numId="31" w16cid:durableId="2119526669">
    <w:abstractNumId w:val="19"/>
  </w:num>
  <w:num w:numId="32" w16cid:durableId="94833408">
    <w:abstractNumId w:val="10"/>
  </w:num>
  <w:num w:numId="33" w16cid:durableId="1212226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05"/>
    <w:rsid w:val="00000BA8"/>
    <w:rsid w:val="000108F8"/>
    <w:rsid w:val="0004147B"/>
    <w:rsid w:val="000446E0"/>
    <w:rsid w:val="0005088D"/>
    <w:rsid w:val="000532B0"/>
    <w:rsid w:val="0006734F"/>
    <w:rsid w:val="000738B9"/>
    <w:rsid w:val="00073F92"/>
    <w:rsid w:val="00074411"/>
    <w:rsid w:val="0008281D"/>
    <w:rsid w:val="0008348C"/>
    <w:rsid w:val="000965DF"/>
    <w:rsid w:val="000A0B7E"/>
    <w:rsid w:val="000A0BEF"/>
    <w:rsid w:val="000A193E"/>
    <w:rsid w:val="000A4ED0"/>
    <w:rsid w:val="000A74A2"/>
    <w:rsid w:val="000B3605"/>
    <w:rsid w:val="000B3DE1"/>
    <w:rsid w:val="000C265B"/>
    <w:rsid w:val="000C5322"/>
    <w:rsid w:val="000C5FB7"/>
    <w:rsid w:val="000D1EF6"/>
    <w:rsid w:val="000D5899"/>
    <w:rsid w:val="000E09C9"/>
    <w:rsid w:val="000E3BA5"/>
    <w:rsid w:val="000E6465"/>
    <w:rsid w:val="000F65B0"/>
    <w:rsid w:val="001061F8"/>
    <w:rsid w:val="00110D53"/>
    <w:rsid w:val="00113D8E"/>
    <w:rsid w:val="00115110"/>
    <w:rsid w:val="001218B6"/>
    <w:rsid w:val="00131291"/>
    <w:rsid w:val="00151E4E"/>
    <w:rsid w:val="00160002"/>
    <w:rsid w:val="00161DCD"/>
    <w:rsid w:val="00171FBA"/>
    <w:rsid w:val="00172323"/>
    <w:rsid w:val="00177BE3"/>
    <w:rsid w:val="00181922"/>
    <w:rsid w:val="001A6398"/>
    <w:rsid w:val="001A6F59"/>
    <w:rsid w:val="001A7BD2"/>
    <w:rsid w:val="001E2E33"/>
    <w:rsid w:val="001E3D7F"/>
    <w:rsid w:val="001E653C"/>
    <w:rsid w:val="001E6A75"/>
    <w:rsid w:val="00203E80"/>
    <w:rsid w:val="00211A56"/>
    <w:rsid w:val="0021279E"/>
    <w:rsid w:val="00223B91"/>
    <w:rsid w:val="00241C0D"/>
    <w:rsid w:val="002510D0"/>
    <w:rsid w:val="00261235"/>
    <w:rsid w:val="00282624"/>
    <w:rsid w:val="00284385"/>
    <w:rsid w:val="00284428"/>
    <w:rsid w:val="00291E33"/>
    <w:rsid w:val="002A4E35"/>
    <w:rsid w:val="002A7391"/>
    <w:rsid w:val="002B2B40"/>
    <w:rsid w:val="002B30E8"/>
    <w:rsid w:val="002B72B4"/>
    <w:rsid w:val="002D0FB9"/>
    <w:rsid w:val="002E3824"/>
    <w:rsid w:val="002F7C8C"/>
    <w:rsid w:val="00303CE5"/>
    <w:rsid w:val="00322DBB"/>
    <w:rsid w:val="00330E3F"/>
    <w:rsid w:val="003333CD"/>
    <w:rsid w:val="00334EB2"/>
    <w:rsid w:val="003472D1"/>
    <w:rsid w:val="00365F1E"/>
    <w:rsid w:val="00384C15"/>
    <w:rsid w:val="003857DA"/>
    <w:rsid w:val="00390381"/>
    <w:rsid w:val="003A1397"/>
    <w:rsid w:val="003A674E"/>
    <w:rsid w:val="003C2615"/>
    <w:rsid w:val="003C4F71"/>
    <w:rsid w:val="003C590F"/>
    <w:rsid w:val="003C5A43"/>
    <w:rsid w:val="003D24C9"/>
    <w:rsid w:val="003E0A9F"/>
    <w:rsid w:val="003E0F63"/>
    <w:rsid w:val="003E788C"/>
    <w:rsid w:val="003E7E41"/>
    <w:rsid w:val="003F6C7F"/>
    <w:rsid w:val="003F6D73"/>
    <w:rsid w:val="004037A3"/>
    <w:rsid w:val="00406393"/>
    <w:rsid w:val="00411324"/>
    <w:rsid w:val="00413DAC"/>
    <w:rsid w:val="00415163"/>
    <w:rsid w:val="00416A3F"/>
    <w:rsid w:val="004213FB"/>
    <w:rsid w:val="00421A53"/>
    <w:rsid w:val="0043737E"/>
    <w:rsid w:val="00454F29"/>
    <w:rsid w:val="0046136E"/>
    <w:rsid w:val="00461AEE"/>
    <w:rsid w:val="004723B1"/>
    <w:rsid w:val="00492DB9"/>
    <w:rsid w:val="00493730"/>
    <w:rsid w:val="004A2121"/>
    <w:rsid w:val="004B2BBD"/>
    <w:rsid w:val="004B63E2"/>
    <w:rsid w:val="004B7371"/>
    <w:rsid w:val="004C0860"/>
    <w:rsid w:val="004D0607"/>
    <w:rsid w:val="004D33D8"/>
    <w:rsid w:val="004F59FE"/>
    <w:rsid w:val="004F7A27"/>
    <w:rsid w:val="00503A4C"/>
    <w:rsid w:val="0050485B"/>
    <w:rsid w:val="005145D9"/>
    <w:rsid w:val="00524607"/>
    <w:rsid w:val="00535785"/>
    <w:rsid w:val="005506AE"/>
    <w:rsid w:val="00553A24"/>
    <w:rsid w:val="00557308"/>
    <w:rsid w:val="00562E98"/>
    <w:rsid w:val="005732F8"/>
    <w:rsid w:val="00582DB5"/>
    <w:rsid w:val="00596914"/>
    <w:rsid w:val="00596939"/>
    <w:rsid w:val="005A5947"/>
    <w:rsid w:val="005A7029"/>
    <w:rsid w:val="005C0E34"/>
    <w:rsid w:val="005C1440"/>
    <w:rsid w:val="005C537A"/>
    <w:rsid w:val="005D1C5C"/>
    <w:rsid w:val="005E22A0"/>
    <w:rsid w:val="005E539D"/>
    <w:rsid w:val="005F360D"/>
    <w:rsid w:val="005F7609"/>
    <w:rsid w:val="00611FCC"/>
    <w:rsid w:val="00612073"/>
    <w:rsid w:val="00625485"/>
    <w:rsid w:val="00635652"/>
    <w:rsid w:val="00636F68"/>
    <w:rsid w:val="00653305"/>
    <w:rsid w:val="00665716"/>
    <w:rsid w:val="0066693B"/>
    <w:rsid w:val="00671840"/>
    <w:rsid w:val="00673ABB"/>
    <w:rsid w:val="0068221C"/>
    <w:rsid w:val="00684D75"/>
    <w:rsid w:val="0069377F"/>
    <w:rsid w:val="0069751E"/>
    <w:rsid w:val="006A622C"/>
    <w:rsid w:val="006A7C6A"/>
    <w:rsid w:val="006B0763"/>
    <w:rsid w:val="006B5B6A"/>
    <w:rsid w:val="006C0DF3"/>
    <w:rsid w:val="006D7D27"/>
    <w:rsid w:val="006E2D84"/>
    <w:rsid w:val="006F141B"/>
    <w:rsid w:val="006F3C00"/>
    <w:rsid w:val="00714D8E"/>
    <w:rsid w:val="00720354"/>
    <w:rsid w:val="0073050A"/>
    <w:rsid w:val="00734989"/>
    <w:rsid w:val="00734F40"/>
    <w:rsid w:val="00735A2D"/>
    <w:rsid w:val="0073613A"/>
    <w:rsid w:val="00745CE6"/>
    <w:rsid w:val="0076087A"/>
    <w:rsid w:val="00761AEB"/>
    <w:rsid w:val="00763FF3"/>
    <w:rsid w:val="00767AF1"/>
    <w:rsid w:val="00773C2B"/>
    <w:rsid w:val="00774562"/>
    <w:rsid w:val="007753FE"/>
    <w:rsid w:val="00795941"/>
    <w:rsid w:val="0079678B"/>
    <w:rsid w:val="007B1B73"/>
    <w:rsid w:val="007B28E4"/>
    <w:rsid w:val="007B662F"/>
    <w:rsid w:val="007C7075"/>
    <w:rsid w:val="007D32E3"/>
    <w:rsid w:val="007F0320"/>
    <w:rsid w:val="008025D2"/>
    <w:rsid w:val="008105B0"/>
    <w:rsid w:val="00811C9F"/>
    <w:rsid w:val="00812C76"/>
    <w:rsid w:val="00825235"/>
    <w:rsid w:val="008313C5"/>
    <w:rsid w:val="0083253A"/>
    <w:rsid w:val="008375C4"/>
    <w:rsid w:val="008442AD"/>
    <w:rsid w:val="0084704B"/>
    <w:rsid w:val="0085091F"/>
    <w:rsid w:val="008511BC"/>
    <w:rsid w:val="008527AB"/>
    <w:rsid w:val="008719EA"/>
    <w:rsid w:val="00881C87"/>
    <w:rsid w:val="0088365E"/>
    <w:rsid w:val="008924A3"/>
    <w:rsid w:val="00892675"/>
    <w:rsid w:val="008932C5"/>
    <w:rsid w:val="00894D2A"/>
    <w:rsid w:val="00895317"/>
    <w:rsid w:val="008A4B7B"/>
    <w:rsid w:val="008A4FFC"/>
    <w:rsid w:val="008B2355"/>
    <w:rsid w:val="008C6BC1"/>
    <w:rsid w:val="008E456E"/>
    <w:rsid w:val="008F1D1C"/>
    <w:rsid w:val="008F760B"/>
    <w:rsid w:val="0090641C"/>
    <w:rsid w:val="00911AD9"/>
    <w:rsid w:val="00911C41"/>
    <w:rsid w:val="009125E9"/>
    <w:rsid w:val="00922498"/>
    <w:rsid w:val="00926DDF"/>
    <w:rsid w:val="0094769E"/>
    <w:rsid w:val="00954B5B"/>
    <w:rsid w:val="00961145"/>
    <w:rsid w:val="009621BF"/>
    <w:rsid w:val="00972610"/>
    <w:rsid w:val="0099766C"/>
    <w:rsid w:val="009A70E3"/>
    <w:rsid w:val="009B6187"/>
    <w:rsid w:val="009B65E3"/>
    <w:rsid w:val="009D0B9D"/>
    <w:rsid w:val="009F3BA6"/>
    <w:rsid w:val="009F58D8"/>
    <w:rsid w:val="00A04C6C"/>
    <w:rsid w:val="00A0691D"/>
    <w:rsid w:val="00A0695C"/>
    <w:rsid w:val="00A17A57"/>
    <w:rsid w:val="00A2316F"/>
    <w:rsid w:val="00A24370"/>
    <w:rsid w:val="00A24535"/>
    <w:rsid w:val="00A25800"/>
    <w:rsid w:val="00A2729C"/>
    <w:rsid w:val="00A33FF1"/>
    <w:rsid w:val="00A445B8"/>
    <w:rsid w:val="00A46DA8"/>
    <w:rsid w:val="00A52611"/>
    <w:rsid w:val="00A52D4C"/>
    <w:rsid w:val="00A53FED"/>
    <w:rsid w:val="00A666BA"/>
    <w:rsid w:val="00A70263"/>
    <w:rsid w:val="00A85716"/>
    <w:rsid w:val="00A87885"/>
    <w:rsid w:val="00A90CB0"/>
    <w:rsid w:val="00A9568F"/>
    <w:rsid w:val="00A97233"/>
    <w:rsid w:val="00AA4E86"/>
    <w:rsid w:val="00AB193F"/>
    <w:rsid w:val="00AB496F"/>
    <w:rsid w:val="00AB4B38"/>
    <w:rsid w:val="00AD344F"/>
    <w:rsid w:val="00B10DE7"/>
    <w:rsid w:val="00B1382E"/>
    <w:rsid w:val="00B30A7E"/>
    <w:rsid w:val="00B36561"/>
    <w:rsid w:val="00B37B44"/>
    <w:rsid w:val="00B47EB0"/>
    <w:rsid w:val="00B61C56"/>
    <w:rsid w:val="00B63F20"/>
    <w:rsid w:val="00B733EF"/>
    <w:rsid w:val="00B816AE"/>
    <w:rsid w:val="00B97F45"/>
    <w:rsid w:val="00BA6E4C"/>
    <w:rsid w:val="00BB43AE"/>
    <w:rsid w:val="00BB5CEE"/>
    <w:rsid w:val="00BC387A"/>
    <w:rsid w:val="00BC4DA0"/>
    <w:rsid w:val="00BC6D7C"/>
    <w:rsid w:val="00BD1AA5"/>
    <w:rsid w:val="00BE4AA7"/>
    <w:rsid w:val="00BE7102"/>
    <w:rsid w:val="00BF7986"/>
    <w:rsid w:val="00C01913"/>
    <w:rsid w:val="00C021B3"/>
    <w:rsid w:val="00C078AA"/>
    <w:rsid w:val="00C24F7C"/>
    <w:rsid w:val="00C25B0C"/>
    <w:rsid w:val="00C27FDA"/>
    <w:rsid w:val="00C3107F"/>
    <w:rsid w:val="00C44720"/>
    <w:rsid w:val="00C52851"/>
    <w:rsid w:val="00C564C2"/>
    <w:rsid w:val="00C62D0A"/>
    <w:rsid w:val="00C63505"/>
    <w:rsid w:val="00C74C56"/>
    <w:rsid w:val="00C75412"/>
    <w:rsid w:val="00C92E4B"/>
    <w:rsid w:val="00C97E40"/>
    <w:rsid w:val="00CB1E72"/>
    <w:rsid w:val="00CC042B"/>
    <w:rsid w:val="00CC7F45"/>
    <w:rsid w:val="00CE5F68"/>
    <w:rsid w:val="00CF0428"/>
    <w:rsid w:val="00CF2CD5"/>
    <w:rsid w:val="00CF3303"/>
    <w:rsid w:val="00D04810"/>
    <w:rsid w:val="00D17246"/>
    <w:rsid w:val="00D47E8F"/>
    <w:rsid w:val="00D50B14"/>
    <w:rsid w:val="00D520C6"/>
    <w:rsid w:val="00D53C16"/>
    <w:rsid w:val="00D578D0"/>
    <w:rsid w:val="00D639E7"/>
    <w:rsid w:val="00D66F19"/>
    <w:rsid w:val="00D6721A"/>
    <w:rsid w:val="00D72FA5"/>
    <w:rsid w:val="00D83FAB"/>
    <w:rsid w:val="00D91B07"/>
    <w:rsid w:val="00D926AF"/>
    <w:rsid w:val="00D97B0F"/>
    <w:rsid w:val="00DB53E9"/>
    <w:rsid w:val="00DC02D4"/>
    <w:rsid w:val="00DC18E5"/>
    <w:rsid w:val="00DC2DB6"/>
    <w:rsid w:val="00DE6045"/>
    <w:rsid w:val="00DE746C"/>
    <w:rsid w:val="00DF4C0E"/>
    <w:rsid w:val="00DF71C3"/>
    <w:rsid w:val="00DF7F06"/>
    <w:rsid w:val="00E032A9"/>
    <w:rsid w:val="00E062A0"/>
    <w:rsid w:val="00E277CA"/>
    <w:rsid w:val="00E31804"/>
    <w:rsid w:val="00E32ACB"/>
    <w:rsid w:val="00E4498C"/>
    <w:rsid w:val="00E5298F"/>
    <w:rsid w:val="00E551CA"/>
    <w:rsid w:val="00E622B6"/>
    <w:rsid w:val="00E70610"/>
    <w:rsid w:val="00E71265"/>
    <w:rsid w:val="00E74393"/>
    <w:rsid w:val="00E7719A"/>
    <w:rsid w:val="00E83421"/>
    <w:rsid w:val="00E909A4"/>
    <w:rsid w:val="00E9692C"/>
    <w:rsid w:val="00EB2A1E"/>
    <w:rsid w:val="00EB2B0E"/>
    <w:rsid w:val="00EC1F87"/>
    <w:rsid w:val="00EC47D7"/>
    <w:rsid w:val="00ED34BB"/>
    <w:rsid w:val="00ED50A4"/>
    <w:rsid w:val="00ED5F86"/>
    <w:rsid w:val="00ED7D95"/>
    <w:rsid w:val="00EE325B"/>
    <w:rsid w:val="00EE5BFD"/>
    <w:rsid w:val="00EE7481"/>
    <w:rsid w:val="00EF5F99"/>
    <w:rsid w:val="00F054F9"/>
    <w:rsid w:val="00F10240"/>
    <w:rsid w:val="00F11037"/>
    <w:rsid w:val="00F2759A"/>
    <w:rsid w:val="00F31EA4"/>
    <w:rsid w:val="00F35F31"/>
    <w:rsid w:val="00F41882"/>
    <w:rsid w:val="00F50928"/>
    <w:rsid w:val="00F632A1"/>
    <w:rsid w:val="00F63D87"/>
    <w:rsid w:val="00F67127"/>
    <w:rsid w:val="00F675FE"/>
    <w:rsid w:val="00F77572"/>
    <w:rsid w:val="00F85F0A"/>
    <w:rsid w:val="00F91FCF"/>
    <w:rsid w:val="00FA5474"/>
    <w:rsid w:val="00FC21D5"/>
    <w:rsid w:val="00FC3CB6"/>
    <w:rsid w:val="00FC434A"/>
    <w:rsid w:val="00FD077D"/>
    <w:rsid w:val="00FD1831"/>
    <w:rsid w:val="00FD6FD8"/>
    <w:rsid w:val="00FE66CE"/>
    <w:rsid w:val="00FE78C8"/>
    <w:rsid w:val="00FF53C5"/>
    <w:rsid w:val="00FF63A2"/>
    <w:rsid w:val="00FF6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4A9B"/>
  <w15:chartTrackingRefBased/>
  <w15:docId w15:val="{E107DF24-3D69-411C-B3A4-035C3FEE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350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3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C635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3505"/>
  </w:style>
  <w:style w:type="paragraph" w:styleId="Lijstalinea">
    <w:name w:val="List Paragraph"/>
    <w:basedOn w:val="Standaard"/>
    <w:uiPriority w:val="34"/>
    <w:qFormat/>
    <w:rsid w:val="00F054F9"/>
    <w:pPr>
      <w:ind w:left="720"/>
      <w:contextualSpacing/>
    </w:pPr>
  </w:style>
  <w:style w:type="character" w:styleId="Verwijzingopmerking">
    <w:name w:val="annotation reference"/>
    <w:basedOn w:val="Standaardalinea-lettertype"/>
    <w:uiPriority w:val="99"/>
    <w:semiHidden/>
    <w:unhideWhenUsed/>
    <w:rsid w:val="00524607"/>
    <w:rPr>
      <w:sz w:val="16"/>
      <w:szCs w:val="16"/>
    </w:rPr>
  </w:style>
  <w:style w:type="paragraph" w:styleId="Tekstopmerking">
    <w:name w:val="annotation text"/>
    <w:basedOn w:val="Standaard"/>
    <w:link w:val="TekstopmerkingChar"/>
    <w:uiPriority w:val="99"/>
    <w:unhideWhenUsed/>
    <w:rsid w:val="00524607"/>
    <w:pPr>
      <w:spacing w:line="240" w:lineRule="auto"/>
    </w:pPr>
    <w:rPr>
      <w:sz w:val="20"/>
      <w:szCs w:val="20"/>
    </w:rPr>
  </w:style>
  <w:style w:type="character" w:customStyle="1" w:styleId="TekstopmerkingChar">
    <w:name w:val="Tekst opmerking Char"/>
    <w:basedOn w:val="Standaardalinea-lettertype"/>
    <w:link w:val="Tekstopmerking"/>
    <w:uiPriority w:val="99"/>
    <w:rsid w:val="00524607"/>
    <w:rPr>
      <w:sz w:val="20"/>
      <w:szCs w:val="20"/>
    </w:rPr>
  </w:style>
  <w:style w:type="paragraph" w:styleId="Onderwerpvanopmerking">
    <w:name w:val="annotation subject"/>
    <w:basedOn w:val="Tekstopmerking"/>
    <w:next w:val="Tekstopmerking"/>
    <w:link w:val="OnderwerpvanopmerkingChar"/>
    <w:uiPriority w:val="99"/>
    <w:semiHidden/>
    <w:unhideWhenUsed/>
    <w:rsid w:val="00524607"/>
    <w:rPr>
      <w:b/>
      <w:bCs/>
    </w:rPr>
  </w:style>
  <w:style w:type="character" w:customStyle="1" w:styleId="OnderwerpvanopmerkingChar">
    <w:name w:val="Onderwerp van opmerking Char"/>
    <w:basedOn w:val="TekstopmerkingChar"/>
    <w:link w:val="Onderwerpvanopmerking"/>
    <w:uiPriority w:val="99"/>
    <w:semiHidden/>
    <w:rsid w:val="00524607"/>
    <w:rPr>
      <w:b/>
      <w:bCs/>
      <w:sz w:val="20"/>
      <w:szCs w:val="20"/>
    </w:rPr>
  </w:style>
  <w:style w:type="paragraph" w:styleId="Koptekst">
    <w:name w:val="header"/>
    <w:basedOn w:val="Standaard"/>
    <w:link w:val="KoptekstChar"/>
    <w:uiPriority w:val="99"/>
    <w:unhideWhenUsed/>
    <w:rsid w:val="00DF7F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7F06"/>
  </w:style>
  <w:style w:type="paragraph" w:styleId="Revisie">
    <w:name w:val="Revision"/>
    <w:hidden/>
    <w:uiPriority w:val="99"/>
    <w:semiHidden/>
    <w:rsid w:val="0046136E"/>
    <w:pPr>
      <w:spacing w:after="0" w:line="240" w:lineRule="auto"/>
    </w:pPr>
  </w:style>
  <w:style w:type="paragraph" w:customStyle="1" w:styleId="pf0">
    <w:name w:val="pf0"/>
    <w:basedOn w:val="Standaard"/>
    <w:rsid w:val="007753F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7753FE"/>
    <w:rPr>
      <w:rFonts w:ascii="Segoe UI" w:hAnsi="Segoe UI" w:cs="Segoe UI" w:hint="default"/>
      <w:sz w:val="18"/>
      <w:szCs w:val="18"/>
    </w:rPr>
  </w:style>
  <w:style w:type="character" w:styleId="Nadruk">
    <w:name w:val="Emphasis"/>
    <w:basedOn w:val="Standaardalinea-lettertype"/>
    <w:uiPriority w:val="20"/>
    <w:qFormat/>
    <w:rsid w:val="00CF3303"/>
    <w:rPr>
      <w:i/>
      <w:iCs/>
    </w:rPr>
  </w:style>
  <w:style w:type="character" w:styleId="Hyperlink">
    <w:name w:val="Hyperlink"/>
    <w:basedOn w:val="Standaardalinea-lettertype"/>
    <w:uiPriority w:val="99"/>
    <w:unhideWhenUsed/>
    <w:rsid w:val="000965DF"/>
    <w:rPr>
      <w:color w:val="0563C1" w:themeColor="hyperlink"/>
      <w:u w:val="single"/>
    </w:rPr>
  </w:style>
  <w:style w:type="character" w:styleId="GevolgdeHyperlink">
    <w:name w:val="FollowedHyperlink"/>
    <w:basedOn w:val="Standaardalinea-lettertype"/>
    <w:uiPriority w:val="99"/>
    <w:semiHidden/>
    <w:unhideWhenUsed/>
    <w:rsid w:val="00D6721A"/>
    <w:rPr>
      <w:color w:val="954F72" w:themeColor="followedHyperlink"/>
      <w:u w:val="single"/>
    </w:rPr>
  </w:style>
  <w:style w:type="character" w:styleId="Onopgelostemelding">
    <w:name w:val="Unresolved Mention"/>
    <w:basedOn w:val="Standaardalinea-lettertype"/>
    <w:uiPriority w:val="99"/>
    <w:semiHidden/>
    <w:unhideWhenUsed/>
    <w:rsid w:val="00D6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847224">
      <w:bodyDiv w:val="1"/>
      <w:marLeft w:val="0"/>
      <w:marRight w:val="0"/>
      <w:marTop w:val="0"/>
      <w:marBottom w:val="0"/>
      <w:divBdr>
        <w:top w:val="none" w:sz="0" w:space="0" w:color="auto"/>
        <w:left w:val="none" w:sz="0" w:space="0" w:color="auto"/>
        <w:bottom w:val="none" w:sz="0" w:space="0" w:color="auto"/>
        <w:right w:val="none" w:sz="0" w:space="0" w:color="auto"/>
      </w:divBdr>
    </w:div>
    <w:div w:id="1118796612">
      <w:bodyDiv w:val="1"/>
      <w:marLeft w:val="0"/>
      <w:marRight w:val="0"/>
      <w:marTop w:val="0"/>
      <w:marBottom w:val="0"/>
      <w:divBdr>
        <w:top w:val="none" w:sz="0" w:space="0" w:color="auto"/>
        <w:left w:val="none" w:sz="0" w:space="0" w:color="auto"/>
        <w:bottom w:val="none" w:sz="0" w:space="0" w:color="auto"/>
        <w:right w:val="none" w:sz="0" w:space="0" w:color="auto"/>
      </w:divBdr>
    </w:div>
    <w:div w:id="17511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3612</ap:Words>
  <ap:Characters>20015</ap:Characters>
  <ap:DocSecurity>0</ap:DocSecurity>
  <ap:Lines>741</ap:Lines>
  <ap:Paragraphs>347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2025-01-28T13:55:00.0000000Z</dcterms:created>
  <dcterms:modified xsi:type="dcterms:W3CDTF">2025-01-28T13:55:00.0000000Z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