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275DB2D" w14:textId="77777777">
        <w:trPr>
          <w:cantSplit/>
        </w:trPr>
        <w:tc>
          <w:tcPr>
            <w:tcW w:w="9142" w:type="dxa"/>
            <w:gridSpan w:val="2"/>
            <w:tcBorders>
              <w:top w:val="nil"/>
              <w:left w:val="nil"/>
              <w:bottom w:val="nil"/>
              <w:right w:val="nil"/>
            </w:tcBorders>
          </w:tcPr>
          <w:p w:rsidRPr="002168F4" w:rsidR="00CB3578" w:rsidRDefault="00CB3578" w14:paraId="272B47FF" w14:textId="77777777">
            <w:pPr>
              <w:pStyle w:val="Amendement"/>
              <w:jc w:val="right"/>
              <w:rPr>
                <w:rFonts w:ascii="Times New Roman" w:hAnsi="Times New Roman" w:cs="Times New Roman"/>
              </w:rPr>
            </w:pPr>
          </w:p>
        </w:tc>
      </w:tr>
      <w:tr w:rsidRPr="002168F4" w:rsidR="00CB3578" w:rsidTr="00A11E73" w14:paraId="464E9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6629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534A19" w14:textId="77777777">
            <w:pPr>
              <w:tabs>
                <w:tab w:val="left" w:pos="-1440"/>
                <w:tab w:val="left" w:pos="-720"/>
              </w:tabs>
              <w:suppressAutoHyphens/>
              <w:rPr>
                <w:rFonts w:ascii="Times New Roman" w:hAnsi="Times New Roman"/>
                <w:b/>
                <w:bCs/>
              </w:rPr>
            </w:pPr>
          </w:p>
        </w:tc>
      </w:tr>
      <w:tr w:rsidRPr="002168F4" w:rsidR="002A727C" w:rsidTr="00A11E73" w14:paraId="3DB79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551B9" w14:paraId="4F9735D3" w14:textId="5268FF54">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690</w:t>
            </w:r>
          </w:p>
        </w:tc>
        <w:tc>
          <w:tcPr>
            <w:tcW w:w="6590" w:type="dxa"/>
            <w:tcBorders>
              <w:top w:val="nil"/>
              <w:left w:val="nil"/>
              <w:bottom w:val="nil"/>
              <w:right w:val="nil"/>
            </w:tcBorders>
          </w:tcPr>
          <w:p w:rsidRPr="00C551B9" w:rsidR="002A727C" w:rsidP="000D5BC4" w:rsidRDefault="00C551B9" w14:paraId="76F8B152" w14:textId="0E0E1444">
            <w:pPr>
              <w:rPr>
                <w:rFonts w:ascii="Times New Roman" w:hAnsi="Times New Roman"/>
                <w:b/>
                <w:bCs/>
                <w:sz w:val="24"/>
              </w:rPr>
            </w:pPr>
            <w:r w:rsidRPr="00C551B9">
              <w:rPr>
                <w:rFonts w:ascii="Times New Roman" w:hAnsi="Times New Roman"/>
                <w:b/>
                <w:bCs/>
                <w:sz w:val="24"/>
              </w:rPr>
              <w:t>Goedkeuring van de op 14 december 2022 te Brussel tot stand gekomen Kaderovereenkomst inzake een partnerschap en samenwerking tussen de Europese Unie en haar lidstaten, enerzijds, en de regering van Maleisië, anderzijds (Trb. 2023, 8)</w:t>
            </w:r>
          </w:p>
        </w:tc>
      </w:tr>
      <w:tr w:rsidRPr="002168F4" w:rsidR="00CB3578" w:rsidTr="00A11E73" w14:paraId="2E902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1720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5204D4" w14:textId="77777777">
            <w:pPr>
              <w:pStyle w:val="Amendement"/>
              <w:rPr>
                <w:rFonts w:ascii="Times New Roman" w:hAnsi="Times New Roman" w:cs="Times New Roman"/>
              </w:rPr>
            </w:pPr>
          </w:p>
        </w:tc>
      </w:tr>
      <w:tr w:rsidRPr="002168F4" w:rsidR="00CB3578" w:rsidTr="00A11E73" w14:paraId="1D4EE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B3E0A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148C15" w14:textId="77777777">
            <w:pPr>
              <w:pStyle w:val="Amendement"/>
              <w:rPr>
                <w:rFonts w:ascii="Times New Roman" w:hAnsi="Times New Roman" w:cs="Times New Roman"/>
              </w:rPr>
            </w:pPr>
          </w:p>
        </w:tc>
      </w:tr>
      <w:tr w:rsidRPr="002168F4" w:rsidR="00CB3578" w:rsidTr="00A11E73" w14:paraId="60564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5184B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D5DBE3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43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95EC0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133DF5" w14:textId="77777777">
            <w:pPr>
              <w:pStyle w:val="Amendement"/>
              <w:rPr>
                <w:rFonts w:ascii="Times New Roman" w:hAnsi="Times New Roman" w:cs="Times New Roman"/>
              </w:rPr>
            </w:pPr>
          </w:p>
        </w:tc>
      </w:tr>
    </w:tbl>
    <w:p w:rsidR="00CB3578" w:rsidP="00C551B9" w:rsidRDefault="00C551B9" w14:paraId="6EE7FD9F" w14:textId="3E21217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Wij Willem-Alexander, bij de gratie Gods, Koning der Nederlanden, Prins van Oranje-Nassau, enz. enz. enz.</w:t>
      </w:r>
    </w:p>
    <w:p w:rsidR="00C551B9" w:rsidP="00C551B9" w:rsidRDefault="00C551B9" w14:paraId="5BEBAA1C"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1C2C8FBE" w14:textId="7AE9EC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Allen, die deze zullen zien of horen lezen, saluut! doen te weten: </w:t>
      </w:r>
    </w:p>
    <w:p w:rsidRPr="00C551B9" w:rsidR="00C551B9" w:rsidP="00C551B9" w:rsidRDefault="00C551B9" w14:paraId="749330E1" w14:textId="7B20264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Alzo Wij in overweging genomen hebben, dat de op 14 december 2022 te Brussel tot stand gekomen Kaderovereenkomst inzake een partnerschap en samenwerking tussen de Europese Unie en haar lidstaten, enerzijds, en de regering van Maleisië, anderzijds, ingevolge artikel 91, eerste lid, van de Grondwet de goedkeuring van de Staten-Generaal behoeft, alvorens het Koninkrijk daaraan kan worden gebonden; </w:t>
      </w:r>
    </w:p>
    <w:p w:rsidRPr="00C551B9" w:rsidR="00C551B9" w:rsidP="00C551B9" w:rsidRDefault="00C551B9" w14:paraId="4DC7252B" w14:textId="1B6873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Zo is het, dat Wij, de Afdeling advisering van de Raad van State gehoord, en met gemeen overleg der Staten-Generaal, hebben goedgevonden en verstaan, gelijk Wij goedvinden en verstaan bij deze: </w:t>
      </w:r>
    </w:p>
    <w:p w:rsidR="00C551B9" w:rsidP="00C551B9" w:rsidRDefault="00C551B9" w14:paraId="181123D5" w14:textId="77777777">
      <w:pPr>
        <w:tabs>
          <w:tab w:val="left" w:pos="284"/>
          <w:tab w:val="left" w:pos="567"/>
          <w:tab w:val="left" w:pos="851"/>
        </w:tabs>
        <w:ind w:right="-2"/>
        <w:rPr>
          <w:rFonts w:ascii="Times New Roman" w:hAnsi="Times New Roman"/>
          <w:b/>
          <w:bCs/>
          <w:sz w:val="24"/>
          <w:szCs w:val="18"/>
        </w:rPr>
      </w:pPr>
    </w:p>
    <w:p w:rsidRPr="00C551B9" w:rsidR="00C551B9" w:rsidP="00C551B9" w:rsidRDefault="00C551B9" w14:paraId="6BE9BF28" w14:textId="1130CC0F">
      <w:pPr>
        <w:tabs>
          <w:tab w:val="left" w:pos="284"/>
          <w:tab w:val="left" w:pos="567"/>
          <w:tab w:val="left" w:pos="851"/>
        </w:tabs>
        <w:ind w:right="-2"/>
        <w:rPr>
          <w:rFonts w:ascii="Times New Roman" w:hAnsi="Times New Roman"/>
          <w:b/>
          <w:sz w:val="24"/>
          <w:szCs w:val="18"/>
        </w:rPr>
      </w:pPr>
      <w:r w:rsidRPr="00C551B9">
        <w:rPr>
          <w:rFonts w:ascii="Times New Roman" w:hAnsi="Times New Roman"/>
          <w:b/>
          <w:bCs/>
          <w:sz w:val="24"/>
          <w:szCs w:val="18"/>
        </w:rPr>
        <w:t xml:space="preserve">Artikel 1 </w:t>
      </w:r>
    </w:p>
    <w:p w:rsidR="00C551B9" w:rsidP="00C551B9" w:rsidRDefault="00C551B9" w14:paraId="45CEA573"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015747E3" w14:textId="23AE16C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De op 14 december 2022 te Brussel tot stand gekomen Kaderovereenkomst inzake een partnerschap en samenwerking tussen de Europese Unie en haar lidstaten, enerzijds, en de regering van Maleisië, anderzijds, waarvan de Nederlandse tekst is geplaatst in Tractatenblad 2023, 8, wordt goedgekeurd voor het Europese deel van Nederland. </w:t>
      </w:r>
    </w:p>
    <w:p w:rsidR="00C551B9" w:rsidP="00C551B9" w:rsidRDefault="00C551B9" w14:paraId="65A5BD4F" w14:textId="77777777">
      <w:pPr>
        <w:tabs>
          <w:tab w:val="left" w:pos="284"/>
          <w:tab w:val="left" w:pos="567"/>
          <w:tab w:val="left" w:pos="851"/>
        </w:tabs>
        <w:ind w:right="-2"/>
        <w:rPr>
          <w:rFonts w:ascii="Times New Roman" w:hAnsi="Times New Roman"/>
          <w:b/>
          <w:bCs/>
          <w:sz w:val="24"/>
          <w:szCs w:val="18"/>
        </w:rPr>
      </w:pPr>
    </w:p>
    <w:p w:rsidRPr="00C551B9" w:rsidR="00C551B9" w:rsidP="00C551B9" w:rsidRDefault="00C551B9" w14:paraId="0C6D87BD" w14:textId="68AD9122">
      <w:pPr>
        <w:tabs>
          <w:tab w:val="left" w:pos="284"/>
          <w:tab w:val="left" w:pos="567"/>
          <w:tab w:val="left" w:pos="851"/>
        </w:tabs>
        <w:ind w:right="-2"/>
        <w:rPr>
          <w:rFonts w:ascii="Times New Roman" w:hAnsi="Times New Roman"/>
          <w:b/>
          <w:sz w:val="24"/>
          <w:szCs w:val="18"/>
        </w:rPr>
      </w:pPr>
      <w:r w:rsidRPr="00C551B9">
        <w:rPr>
          <w:rFonts w:ascii="Times New Roman" w:hAnsi="Times New Roman"/>
          <w:b/>
          <w:bCs/>
          <w:sz w:val="24"/>
          <w:szCs w:val="18"/>
        </w:rPr>
        <w:t xml:space="preserve">Artikel 2 </w:t>
      </w:r>
    </w:p>
    <w:p w:rsidR="00C551B9" w:rsidP="00C551B9" w:rsidRDefault="00C551B9" w14:paraId="5086FF64"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60FD20F2" w14:textId="660091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Deze wet treedt in werking met ingang van de dag na de datum van uitgifte van het Staatsblad waarin zij wordt geplaatst.</w:t>
      </w:r>
    </w:p>
    <w:p w:rsidR="00C551B9" w:rsidP="00C551B9" w:rsidRDefault="00C551B9" w14:paraId="6D7B61C1" w14:textId="77777777">
      <w:pPr>
        <w:tabs>
          <w:tab w:val="left" w:pos="284"/>
          <w:tab w:val="left" w:pos="567"/>
          <w:tab w:val="left" w:pos="851"/>
        </w:tabs>
        <w:ind w:right="-2"/>
        <w:rPr>
          <w:rFonts w:ascii="Times New Roman" w:hAnsi="Times New Roman"/>
          <w:sz w:val="24"/>
          <w:szCs w:val="18"/>
        </w:rPr>
      </w:pPr>
    </w:p>
    <w:p w:rsidR="00C551B9" w:rsidP="00C551B9" w:rsidRDefault="00C551B9" w14:paraId="1CC3E697" w14:textId="77777777">
      <w:pPr>
        <w:tabs>
          <w:tab w:val="left" w:pos="284"/>
          <w:tab w:val="left" w:pos="567"/>
          <w:tab w:val="left" w:pos="851"/>
        </w:tabs>
        <w:ind w:right="-2"/>
        <w:rPr>
          <w:rFonts w:ascii="Times New Roman" w:hAnsi="Times New Roman"/>
          <w:sz w:val="24"/>
          <w:szCs w:val="18"/>
        </w:rPr>
      </w:pPr>
    </w:p>
    <w:p w:rsidR="00C551B9" w:rsidP="00C551B9" w:rsidRDefault="00C551B9" w14:paraId="3E099904" w14:textId="2271F4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C551B9" w:rsidP="00C551B9" w:rsidRDefault="00C551B9" w14:paraId="61B32D9B"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406C9EF7" w14:textId="08CAA89C">
      <w:pPr>
        <w:tabs>
          <w:tab w:val="left" w:pos="284"/>
          <w:tab w:val="left" w:pos="567"/>
          <w:tab w:val="left" w:pos="851"/>
        </w:tabs>
        <w:ind w:right="-2"/>
        <w:rPr>
          <w:rFonts w:ascii="Times New Roman" w:hAnsi="Times New Roman"/>
          <w:sz w:val="24"/>
          <w:szCs w:val="20"/>
        </w:rPr>
      </w:pPr>
      <w:r w:rsidRPr="00C551B9">
        <w:rPr>
          <w:rFonts w:ascii="Times New Roman" w:hAnsi="Times New Roman"/>
          <w:sz w:val="24"/>
          <w:szCs w:val="20"/>
        </w:rPr>
        <w:t xml:space="preserve">Gegeven </w:t>
      </w:r>
    </w:p>
    <w:p w:rsidR="00C551B9" w:rsidP="00C551B9" w:rsidRDefault="00C551B9" w14:paraId="221B4C43" w14:textId="77777777">
      <w:pPr>
        <w:tabs>
          <w:tab w:val="left" w:pos="284"/>
          <w:tab w:val="left" w:pos="567"/>
          <w:tab w:val="left" w:pos="851"/>
        </w:tabs>
        <w:ind w:right="-2"/>
        <w:rPr>
          <w:rFonts w:ascii="Times New Roman" w:hAnsi="Times New Roman"/>
          <w:sz w:val="24"/>
          <w:szCs w:val="20"/>
        </w:rPr>
      </w:pPr>
    </w:p>
    <w:p w:rsidR="00C551B9" w:rsidP="00C551B9" w:rsidRDefault="00C551B9" w14:paraId="63AE153C" w14:textId="77777777">
      <w:pPr>
        <w:tabs>
          <w:tab w:val="left" w:pos="284"/>
          <w:tab w:val="left" w:pos="567"/>
          <w:tab w:val="left" w:pos="851"/>
        </w:tabs>
        <w:ind w:right="-2"/>
        <w:rPr>
          <w:rFonts w:ascii="Times New Roman" w:hAnsi="Times New Roman"/>
          <w:sz w:val="24"/>
          <w:szCs w:val="20"/>
        </w:rPr>
      </w:pPr>
    </w:p>
    <w:p w:rsidR="00C551B9" w:rsidP="00C551B9" w:rsidRDefault="00C551B9" w14:paraId="240598B3" w14:textId="77777777">
      <w:pPr>
        <w:tabs>
          <w:tab w:val="left" w:pos="284"/>
          <w:tab w:val="left" w:pos="567"/>
          <w:tab w:val="left" w:pos="851"/>
        </w:tabs>
        <w:ind w:right="-2"/>
        <w:rPr>
          <w:rFonts w:ascii="Times New Roman" w:hAnsi="Times New Roman"/>
          <w:sz w:val="24"/>
          <w:szCs w:val="20"/>
        </w:rPr>
      </w:pPr>
    </w:p>
    <w:p w:rsidR="00C551B9" w:rsidP="00C551B9" w:rsidRDefault="00C551B9" w14:paraId="2AD08BF2" w14:textId="77777777">
      <w:pPr>
        <w:tabs>
          <w:tab w:val="left" w:pos="284"/>
          <w:tab w:val="left" w:pos="567"/>
          <w:tab w:val="left" w:pos="851"/>
        </w:tabs>
        <w:ind w:right="-2"/>
        <w:rPr>
          <w:rFonts w:ascii="Times New Roman" w:hAnsi="Times New Roman"/>
          <w:sz w:val="24"/>
          <w:szCs w:val="20"/>
        </w:rPr>
      </w:pPr>
    </w:p>
    <w:p w:rsidR="00C551B9" w:rsidP="00C551B9" w:rsidRDefault="00C551B9" w14:paraId="0F32AF38" w14:textId="77777777">
      <w:pPr>
        <w:tabs>
          <w:tab w:val="left" w:pos="284"/>
          <w:tab w:val="left" w:pos="567"/>
          <w:tab w:val="left" w:pos="851"/>
        </w:tabs>
        <w:ind w:right="-2"/>
        <w:rPr>
          <w:rFonts w:ascii="Times New Roman" w:hAnsi="Times New Roman"/>
          <w:sz w:val="24"/>
          <w:szCs w:val="20"/>
        </w:rPr>
      </w:pPr>
    </w:p>
    <w:p w:rsidR="00C551B9" w:rsidP="00C551B9" w:rsidRDefault="00C551B9" w14:paraId="011DEADC" w14:textId="77777777">
      <w:pPr>
        <w:tabs>
          <w:tab w:val="left" w:pos="284"/>
          <w:tab w:val="left" w:pos="567"/>
          <w:tab w:val="left" w:pos="851"/>
        </w:tabs>
        <w:ind w:right="-2"/>
        <w:rPr>
          <w:rFonts w:ascii="Times New Roman" w:hAnsi="Times New Roman"/>
          <w:sz w:val="24"/>
          <w:szCs w:val="20"/>
        </w:rPr>
      </w:pPr>
    </w:p>
    <w:p w:rsidR="00C551B9" w:rsidP="00C551B9" w:rsidRDefault="00C551B9" w14:paraId="4B62D59C" w14:textId="77777777">
      <w:pPr>
        <w:tabs>
          <w:tab w:val="left" w:pos="284"/>
          <w:tab w:val="left" w:pos="567"/>
          <w:tab w:val="left" w:pos="851"/>
        </w:tabs>
        <w:ind w:right="-2"/>
        <w:rPr>
          <w:rFonts w:ascii="Times New Roman" w:hAnsi="Times New Roman"/>
          <w:sz w:val="24"/>
          <w:szCs w:val="20"/>
        </w:rPr>
      </w:pPr>
    </w:p>
    <w:p w:rsidR="00C551B9" w:rsidP="00C551B9" w:rsidRDefault="00C551B9" w14:paraId="6D3DE58D"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55222A3F"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0C497AB6" w14:textId="77777777">
      <w:pPr>
        <w:tabs>
          <w:tab w:val="left" w:pos="284"/>
          <w:tab w:val="left" w:pos="567"/>
          <w:tab w:val="left" w:pos="851"/>
        </w:tabs>
        <w:ind w:right="-2"/>
        <w:rPr>
          <w:rFonts w:ascii="Times New Roman" w:hAnsi="Times New Roman"/>
          <w:sz w:val="24"/>
          <w:szCs w:val="20"/>
        </w:rPr>
      </w:pPr>
      <w:r w:rsidRPr="00C551B9">
        <w:rPr>
          <w:rFonts w:ascii="Times New Roman" w:hAnsi="Times New Roman"/>
          <w:sz w:val="24"/>
          <w:szCs w:val="20"/>
        </w:rPr>
        <w:t xml:space="preserve">De Minister van Buitenlandse Zaken, </w:t>
      </w:r>
    </w:p>
    <w:p w:rsidRPr="002168F4" w:rsidR="00C551B9" w:rsidP="00C551B9" w:rsidRDefault="00C551B9" w14:paraId="1DF15440" w14:textId="77777777">
      <w:pPr>
        <w:tabs>
          <w:tab w:val="left" w:pos="284"/>
          <w:tab w:val="left" w:pos="567"/>
          <w:tab w:val="left" w:pos="851"/>
        </w:tabs>
        <w:ind w:right="-2"/>
        <w:rPr>
          <w:rFonts w:ascii="Times New Roman" w:hAnsi="Times New Roman"/>
          <w:sz w:val="24"/>
          <w:szCs w:val="20"/>
        </w:rPr>
      </w:pPr>
    </w:p>
    <w:sectPr w:rsidRPr="002168F4" w:rsidR="00C551B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62D35" w14:textId="77777777" w:rsidR="00C551B9" w:rsidRDefault="00C551B9">
      <w:pPr>
        <w:spacing w:line="20" w:lineRule="exact"/>
      </w:pPr>
    </w:p>
  </w:endnote>
  <w:endnote w:type="continuationSeparator" w:id="0">
    <w:p w14:paraId="73A7D68E" w14:textId="77777777" w:rsidR="00C551B9" w:rsidRDefault="00C551B9">
      <w:pPr>
        <w:pStyle w:val="Amendement"/>
      </w:pPr>
      <w:r>
        <w:rPr>
          <w:b w:val="0"/>
          <w:bCs w:val="0"/>
        </w:rPr>
        <w:t xml:space="preserve"> </w:t>
      </w:r>
    </w:p>
  </w:endnote>
  <w:endnote w:type="continuationNotice" w:id="1">
    <w:p w14:paraId="6E63EE56" w14:textId="77777777" w:rsidR="00C551B9" w:rsidRDefault="00C551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88D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25FCD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94F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6DDF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DD1A" w14:textId="77777777" w:rsidR="00C551B9" w:rsidRDefault="00C551B9">
      <w:pPr>
        <w:pStyle w:val="Amendement"/>
      </w:pPr>
      <w:r>
        <w:rPr>
          <w:b w:val="0"/>
          <w:bCs w:val="0"/>
        </w:rPr>
        <w:separator/>
      </w:r>
    </w:p>
  </w:footnote>
  <w:footnote w:type="continuationSeparator" w:id="0">
    <w:p w14:paraId="0C51FD05" w14:textId="77777777" w:rsidR="00C551B9" w:rsidRDefault="00C5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B9"/>
    <w:rsid w:val="00012DBE"/>
    <w:rsid w:val="000A1D81"/>
    <w:rsid w:val="00111ED3"/>
    <w:rsid w:val="001C190E"/>
    <w:rsid w:val="002168F4"/>
    <w:rsid w:val="002A727C"/>
    <w:rsid w:val="005D2707"/>
    <w:rsid w:val="00606255"/>
    <w:rsid w:val="006B607A"/>
    <w:rsid w:val="00712C8A"/>
    <w:rsid w:val="007D451C"/>
    <w:rsid w:val="00826224"/>
    <w:rsid w:val="00930A23"/>
    <w:rsid w:val="009C7354"/>
    <w:rsid w:val="009E6D7F"/>
    <w:rsid w:val="00A11E73"/>
    <w:rsid w:val="00A2521E"/>
    <w:rsid w:val="00AC578E"/>
    <w:rsid w:val="00AE436A"/>
    <w:rsid w:val="00C135B1"/>
    <w:rsid w:val="00C551B9"/>
    <w:rsid w:val="00C92DF8"/>
    <w:rsid w:val="00CB3578"/>
    <w:rsid w:val="00D20AFA"/>
    <w:rsid w:val="00D55648"/>
    <w:rsid w:val="00E16443"/>
    <w:rsid w:val="00E36EE9"/>
    <w:rsid w:val="00F13442"/>
    <w:rsid w:val="00F956D4"/>
    <w:rsid w:val="00FF1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2FD4"/>
  <w15:docId w15:val="{3E724B88-1DE7-466B-8AE7-D34A0C2A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ap:Words>
  <ap:Characters>1518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2025-02-04T08:12:00.0000000Z</dcterms:created>
  <dcterms:modified xsi:type="dcterms:W3CDTF">2025-02-04T08:12:00.0000000Z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