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154" w:rsidP="00923581" w:rsidRDefault="003B6154" w14:paraId="717A496A" w14:textId="77777777">
      <w:pPr>
        <w:pStyle w:val="NormalWeb"/>
        <w:jc w:val="both"/>
        <w:rPr>
          <w:rFonts w:ascii="Marianne" w:hAnsi="Marianne"/>
          <w:lang w:val="en-AU"/>
        </w:rPr>
      </w:pPr>
    </w:p>
    <w:p w:rsidRPr="00C868E0" w:rsidR="00923581" w:rsidP="00923581" w:rsidRDefault="00923581" w14:paraId="59C5C27E" w14:textId="2C3B13FB">
      <w:pPr>
        <w:pStyle w:val="NormalWeb"/>
        <w:jc w:val="both"/>
        <w:rPr>
          <w:rFonts w:ascii="Marianne" w:hAnsi="Marianne"/>
          <w:u w:val="single"/>
          <w:lang w:val="en-AU"/>
        </w:rPr>
      </w:pPr>
      <w:r w:rsidRPr="00923581">
        <w:rPr>
          <w:rFonts w:ascii="Marianne" w:hAnsi="Marianne"/>
          <w:lang w:val="en-AU"/>
        </w:rPr>
        <w:t xml:space="preserve">Dear Mrs. </w:t>
      </w:r>
      <w:proofErr w:type="spellStart"/>
      <w:r w:rsidRPr="00923581">
        <w:rPr>
          <w:rFonts w:ascii="Marianne" w:hAnsi="Marianne"/>
          <w:lang w:val="en-AU"/>
        </w:rPr>
        <w:t>Virkkunen</w:t>
      </w:r>
      <w:proofErr w:type="spellEnd"/>
      <w:r w:rsidRPr="00923581">
        <w:rPr>
          <w:rFonts w:ascii="Marianne" w:hAnsi="Marianne"/>
          <w:lang w:val="en-AU"/>
        </w:rPr>
        <w:t xml:space="preserve">, </w:t>
      </w:r>
      <w:r w:rsidR="00365BFA">
        <w:rPr>
          <w:rFonts w:ascii="Marianne" w:hAnsi="Marianne"/>
          <w:lang w:val="en-AU"/>
        </w:rPr>
        <w:t xml:space="preserve">Dear </w:t>
      </w:r>
      <w:r w:rsidR="00453234">
        <w:rPr>
          <w:rFonts w:ascii="Marianne" w:hAnsi="Marianne"/>
          <w:lang w:val="en-AU"/>
        </w:rPr>
        <w:t xml:space="preserve">Mr. McGrath, </w:t>
      </w:r>
    </w:p>
    <w:p w:rsidR="00923581" w:rsidP="00923581" w:rsidRDefault="00923581" w14:paraId="7AA71ABA" w14:textId="5F72FA1D">
      <w:pPr>
        <w:pStyle w:val="NormalWeb"/>
        <w:jc w:val="both"/>
        <w:rPr>
          <w:rFonts w:ascii="Marianne" w:hAnsi="Marianne"/>
          <w:lang w:val="en-AU"/>
        </w:rPr>
      </w:pPr>
      <w:bookmarkStart w:name="_Hlk188280561" w:id="0"/>
      <w:r w:rsidRPr="00923581">
        <w:rPr>
          <w:rFonts w:ascii="Marianne" w:hAnsi="Marianne"/>
          <w:lang w:val="en-AU"/>
        </w:rPr>
        <w:t xml:space="preserve">The trust in electoral processes is the cornerstone of our democracies. </w:t>
      </w:r>
      <w:r w:rsidR="00A00B94">
        <w:rPr>
          <w:rFonts w:ascii="Marianne" w:hAnsi="Marianne"/>
          <w:lang w:val="en-AU"/>
        </w:rPr>
        <w:t xml:space="preserve">The escalating threats of </w:t>
      </w:r>
      <w:r w:rsidRPr="00923581">
        <w:rPr>
          <w:rFonts w:ascii="Marianne" w:hAnsi="Marianne"/>
          <w:lang w:val="en-AU"/>
        </w:rPr>
        <w:t xml:space="preserve">foreign interference and disruptive interventions in public debates during key electoral events </w:t>
      </w:r>
      <w:r w:rsidR="00A00B94">
        <w:rPr>
          <w:rFonts w:ascii="Marianne" w:hAnsi="Marianne"/>
          <w:lang w:val="en-AU"/>
        </w:rPr>
        <w:t xml:space="preserve">represent a direct challenge to </w:t>
      </w:r>
      <w:r w:rsidR="009E0913">
        <w:rPr>
          <w:rFonts w:ascii="Marianne" w:hAnsi="Marianne"/>
          <w:lang w:val="en-AU"/>
        </w:rPr>
        <w:t xml:space="preserve">our stability and </w:t>
      </w:r>
      <w:r w:rsidR="00900838">
        <w:rPr>
          <w:rFonts w:ascii="Marianne" w:hAnsi="Marianne"/>
          <w:lang w:val="en-AU"/>
        </w:rPr>
        <w:t>sovereignty</w:t>
      </w:r>
      <w:r w:rsidRPr="00923581">
        <w:rPr>
          <w:rFonts w:ascii="Marianne" w:hAnsi="Marianne"/>
          <w:lang w:val="en-AU"/>
        </w:rPr>
        <w:t xml:space="preserve">. </w:t>
      </w:r>
      <w:r>
        <w:rPr>
          <w:rFonts w:ascii="Marianne" w:hAnsi="Marianne"/>
          <w:lang w:val="en-AU"/>
        </w:rPr>
        <w:t>Recent incidents</w:t>
      </w:r>
      <w:r w:rsidR="00A00B94">
        <w:rPr>
          <w:rFonts w:ascii="Marianne" w:hAnsi="Marianne"/>
          <w:lang w:val="en-AU"/>
        </w:rPr>
        <w:t xml:space="preserve"> demand urgent and united action to defend </w:t>
      </w:r>
      <w:r w:rsidR="00ED1496">
        <w:rPr>
          <w:rFonts w:ascii="Marianne" w:hAnsi="Marianne"/>
          <w:lang w:val="en-AU"/>
        </w:rPr>
        <w:t xml:space="preserve">forthcoming elections in </w:t>
      </w:r>
      <w:r w:rsidR="00A00B94">
        <w:rPr>
          <w:rFonts w:ascii="Marianne" w:hAnsi="Marianne"/>
          <w:lang w:val="en-AU"/>
        </w:rPr>
        <w:t>the</w:t>
      </w:r>
      <w:r>
        <w:rPr>
          <w:rFonts w:ascii="Marianne" w:hAnsi="Marianne"/>
          <w:lang w:val="en-AU"/>
        </w:rPr>
        <w:t xml:space="preserve"> EU and EU candidate countries</w:t>
      </w:r>
      <w:r w:rsidR="00ED1496">
        <w:rPr>
          <w:rFonts w:ascii="Marianne" w:hAnsi="Marianne"/>
          <w:lang w:val="en-AU"/>
        </w:rPr>
        <w:t>.</w:t>
      </w:r>
    </w:p>
    <w:p w:rsidRPr="00923581" w:rsidR="00923581" w:rsidP="00923581" w:rsidRDefault="00923581" w14:paraId="65EF7993" w14:textId="4E2FF30D">
      <w:pPr>
        <w:pStyle w:val="NormalWeb"/>
        <w:jc w:val="both"/>
        <w:rPr>
          <w:rFonts w:ascii="Marianne" w:hAnsi="Marianne"/>
          <w:lang w:val="en-AU"/>
        </w:rPr>
      </w:pPr>
      <w:r w:rsidRPr="00923581">
        <w:rPr>
          <w:rFonts w:ascii="Marianne" w:hAnsi="Marianne"/>
          <w:lang w:val="en-AU"/>
        </w:rPr>
        <w:t>In this context, we, as Ministers for European Affairs, are reaching out to urge the Commission to take decisive action to protect the integrity of European electoral processes. Member States</w:t>
      </w:r>
      <w:r w:rsidR="00A00B94">
        <w:rPr>
          <w:rFonts w:ascii="Marianne" w:hAnsi="Marianne"/>
          <w:lang w:val="en-AU"/>
        </w:rPr>
        <w:t>, united by shared values of democracy and the rule of law,</w:t>
      </w:r>
      <w:r w:rsidRPr="00923581">
        <w:rPr>
          <w:rFonts w:ascii="Marianne" w:hAnsi="Marianne"/>
          <w:lang w:val="en-AU"/>
        </w:rPr>
        <w:t xml:space="preserve"> have entrusted the Commission with a </w:t>
      </w:r>
      <w:r w:rsidR="00491D87">
        <w:rPr>
          <w:rFonts w:ascii="Marianne" w:hAnsi="Marianne"/>
          <w:lang w:val="en-AU"/>
        </w:rPr>
        <w:t xml:space="preserve">singular responsibility </w:t>
      </w:r>
      <w:r w:rsidR="0088182B">
        <w:rPr>
          <w:rFonts w:ascii="Marianne" w:hAnsi="Marianne"/>
          <w:lang w:val="en-AU"/>
        </w:rPr>
        <w:t xml:space="preserve">of safeguarding </w:t>
      </w:r>
      <w:r w:rsidR="00A00B94">
        <w:rPr>
          <w:rFonts w:ascii="Marianne" w:hAnsi="Marianne"/>
          <w:lang w:val="en-AU"/>
        </w:rPr>
        <w:t xml:space="preserve">these principles. We </w:t>
      </w:r>
      <w:r w:rsidR="001E3439">
        <w:rPr>
          <w:rFonts w:ascii="Marianne" w:hAnsi="Marianne"/>
          <w:lang w:val="en-AU"/>
        </w:rPr>
        <w:t xml:space="preserve">therefore call on </w:t>
      </w:r>
      <w:r w:rsidR="00A00B94">
        <w:rPr>
          <w:rFonts w:ascii="Marianne" w:hAnsi="Marianne"/>
          <w:lang w:val="en-AU"/>
        </w:rPr>
        <w:t xml:space="preserve">the Commission to </w:t>
      </w:r>
      <w:r w:rsidR="0088182B">
        <w:rPr>
          <w:rFonts w:ascii="Marianne" w:hAnsi="Marianne"/>
          <w:lang w:val="en-AU"/>
        </w:rPr>
        <w:t>uphold</w:t>
      </w:r>
      <w:r w:rsidR="00A00B94">
        <w:rPr>
          <w:rFonts w:ascii="Marianne" w:hAnsi="Marianne"/>
          <w:lang w:val="en-AU"/>
        </w:rPr>
        <w:t xml:space="preserve"> this mandate with</w:t>
      </w:r>
      <w:r w:rsidR="00491D87">
        <w:rPr>
          <w:rFonts w:ascii="Marianne" w:hAnsi="Marianne"/>
          <w:lang w:val="en-AU"/>
        </w:rPr>
        <w:t xml:space="preserve"> unwavering determination</w:t>
      </w:r>
      <w:r w:rsidR="009E0913">
        <w:rPr>
          <w:rFonts w:ascii="Marianne" w:hAnsi="Marianne"/>
          <w:lang w:val="en-AU"/>
        </w:rPr>
        <w:t xml:space="preserve">. </w:t>
      </w:r>
    </w:p>
    <w:p w:rsidRPr="00923581" w:rsidR="00923581" w:rsidP="00923581" w:rsidRDefault="00491D87" w14:paraId="2F17F809" w14:textId="4165F82E">
      <w:pPr>
        <w:pStyle w:val="NormalWeb"/>
        <w:jc w:val="both"/>
        <w:rPr>
          <w:rFonts w:ascii="Marianne" w:hAnsi="Marianne"/>
          <w:lang w:val="en-AU"/>
        </w:rPr>
      </w:pPr>
      <w:r>
        <w:rPr>
          <w:rFonts w:ascii="Marianne" w:hAnsi="Marianne"/>
          <w:lang w:val="en-AU"/>
        </w:rPr>
        <w:t xml:space="preserve">We </w:t>
      </w:r>
      <w:r w:rsidR="001E3439">
        <w:rPr>
          <w:rFonts w:ascii="Marianne" w:hAnsi="Marianne"/>
          <w:lang w:val="en-AU"/>
        </w:rPr>
        <w:t>urge</w:t>
      </w:r>
      <w:r w:rsidR="0088182B">
        <w:rPr>
          <w:rFonts w:ascii="Marianne" w:hAnsi="Marianne"/>
          <w:lang w:val="en-AU"/>
        </w:rPr>
        <w:t xml:space="preserve"> the Commission to lead </w:t>
      </w:r>
      <w:r w:rsidR="008D44C5">
        <w:rPr>
          <w:rFonts w:ascii="Marianne" w:hAnsi="Marianne"/>
          <w:lang w:val="en-AU"/>
        </w:rPr>
        <w:t xml:space="preserve">by </w:t>
      </w:r>
      <w:r w:rsidR="00C151AE">
        <w:rPr>
          <w:rFonts w:ascii="Marianne" w:hAnsi="Marianne"/>
          <w:lang w:val="en-AU"/>
        </w:rPr>
        <w:t xml:space="preserve">fully </w:t>
      </w:r>
      <w:r w:rsidRPr="00923581" w:rsidR="00923581">
        <w:rPr>
          <w:rFonts w:ascii="Marianne" w:hAnsi="Marianne"/>
          <w:lang w:val="en-AU"/>
        </w:rPr>
        <w:t xml:space="preserve">leveraging the powers granted under the Digital Services Act (DSA) to mitigate any </w:t>
      </w:r>
      <w:r w:rsidRPr="00923581" w:rsidR="0088182B">
        <w:rPr>
          <w:rFonts w:ascii="Marianne" w:hAnsi="Marianne"/>
          <w:lang w:val="en-AU"/>
        </w:rPr>
        <w:t>risks</w:t>
      </w:r>
      <w:r w:rsidR="009E0913">
        <w:rPr>
          <w:rFonts w:ascii="Marianne" w:hAnsi="Marianne"/>
          <w:lang w:val="en-AU"/>
        </w:rPr>
        <w:t xml:space="preserve"> and by accelerating ongoing </w:t>
      </w:r>
      <w:r w:rsidR="00900838">
        <w:rPr>
          <w:rFonts w:ascii="Marianne" w:hAnsi="Marianne"/>
          <w:lang w:val="en-AU"/>
        </w:rPr>
        <w:t>investigations</w:t>
      </w:r>
      <w:r w:rsidRPr="00923581" w:rsidR="0088182B">
        <w:rPr>
          <w:rFonts w:ascii="Marianne" w:hAnsi="Marianne"/>
          <w:lang w:val="en-AU"/>
        </w:rPr>
        <w:t>. These</w:t>
      </w:r>
      <w:r w:rsidRPr="00923581" w:rsidR="00923581">
        <w:rPr>
          <w:rFonts w:ascii="Marianne" w:hAnsi="Marianne"/>
          <w:lang w:val="en-AU"/>
        </w:rPr>
        <w:t xml:space="preserve"> mechanisms must be employed without hesitation to </w:t>
      </w:r>
      <w:r w:rsidR="0088182B">
        <w:rPr>
          <w:rFonts w:ascii="Marianne" w:hAnsi="Marianne"/>
          <w:lang w:val="en-AU"/>
        </w:rPr>
        <w:t>enhance the E</w:t>
      </w:r>
      <w:r w:rsidR="003B6154">
        <w:rPr>
          <w:rFonts w:ascii="Marianne" w:hAnsi="Marianne"/>
          <w:lang w:val="en-AU"/>
        </w:rPr>
        <w:t>U</w:t>
      </w:r>
      <w:r w:rsidR="0088182B">
        <w:rPr>
          <w:rFonts w:ascii="Marianne" w:hAnsi="Marianne"/>
          <w:lang w:val="en-AU"/>
        </w:rPr>
        <w:t xml:space="preserve">’s hybrid response capabilities and consolidate its standing as a bulwark of </w:t>
      </w:r>
      <w:r w:rsidRPr="00923581" w:rsidR="00923581">
        <w:rPr>
          <w:rFonts w:ascii="Marianne" w:hAnsi="Marianne"/>
          <w:lang w:val="en-AU"/>
        </w:rPr>
        <w:t xml:space="preserve">democratic </w:t>
      </w:r>
      <w:r w:rsidR="0088182B">
        <w:rPr>
          <w:rFonts w:ascii="Marianne" w:hAnsi="Marianne"/>
          <w:lang w:val="en-AU"/>
        </w:rPr>
        <w:t>stability</w:t>
      </w:r>
      <w:r w:rsidRPr="00923581" w:rsidR="00923581">
        <w:rPr>
          <w:rFonts w:ascii="Marianne" w:hAnsi="Marianne"/>
          <w:lang w:val="en-AU"/>
        </w:rPr>
        <w:t xml:space="preserve"> and maintain citizens' trust.</w:t>
      </w:r>
    </w:p>
    <w:p w:rsidR="00923581" w:rsidP="00923581" w:rsidRDefault="00923581" w14:paraId="45933FDF" w14:textId="591177DD">
      <w:pPr>
        <w:pStyle w:val="NormalWeb"/>
        <w:jc w:val="both"/>
        <w:rPr>
          <w:rFonts w:ascii="Marianne" w:hAnsi="Marianne"/>
          <w:lang w:val="en-AU"/>
        </w:rPr>
      </w:pPr>
      <w:r w:rsidRPr="00923581">
        <w:rPr>
          <w:rFonts w:ascii="Marianne" w:hAnsi="Marianne"/>
          <w:lang w:val="en-AU"/>
        </w:rPr>
        <w:t xml:space="preserve">Looking ahead, it is imperative to enhance our collective resilience against such threats. </w:t>
      </w:r>
      <w:r w:rsidR="00ED1496">
        <w:rPr>
          <w:rFonts w:ascii="Marianne" w:hAnsi="Marianne"/>
          <w:lang w:val="en-AU"/>
        </w:rPr>
        <w:t>In the scope of its competence and in support of Member States, w</w:t>
      </w:r>
      <w:r w:rsidRPr="00923581">
        <w:rPr>
          <w:rFonts w:ascii="Marianne" w:hAnsi="Marianne"/>
          <w:lang w:val="en-AU"/>
        </w:rPr>
        <w:t>e call on the Commission to present robust proposals aimed at strengthening our frameworks</w:t>
      </w:r>
      <w:r w:rsidR="006337B2">
        <w:rPr>
          <w:rFonts w:ascii="Marianne" w:hAnsi="Marianne"/>
          <w:lang w:val="en-AU"/>
        </w:rPr>
        <w:t xml:space="preserve"> and developing our </w:t>
      </w:r>
      <w:r w:rsidR="00422EFF">
        <w:rPr>
          <w:rFonts w:ascii="Marianne" w:hAnsi="Marianne"/>
          <w:lang w:val="en-AU"/>
        </w:rPr>
        <w:t>h</w:t>
      </w:r>
      <w:r w:rsidR="006337B2">
        <w:rPr>
          <w:rFonts w:ascii="Marianne" w:hAnsi="Marianne"/>
          <w:lang w:val="en-AU"/>
        </w:rPr>
        <w:t xml:space="preserve">ybrid </w:t>
      </w:r>
      <w:r w:rsidR="00422EFF">
        <w:rPr>
          <w:rFonts w:ascii="Marianne" w:hAnsi="Marianne"/>
          <w:lang w:val="en-AU"/>
        </w:rPr>
        <w:t>t</w:t>
      </w:r>
      <w:r w:rsidR="006337B2">
        <w:rPr>
          <w:rFonts w:ascii="Marianne" w:hAnsi="Marianne"/>
          <w:lang w:val="en-AU"/>
        </w:rPr>
        <w:t>oolbox</w:t>
      </w:r>
      <w:r w:rsidRPr="00923581">
        <w:rPr>
          <w:rFonts w:ascii="Marianne" w:hAnsi="Marianne"/>
          <w:lang w:val="en-AU"/>
        </w:rPr>
        <w:t xml:space="preserve">, including the development of a </w:t>
      </w:r>
      <w:r w:rsidR="009E0913">
        <w:rPr>
          <w:rFonts w:ascii="Marianne" w:hAnsi="Marianne"/>
          <w:i/>
          <w:iCs/>
          <w:lang w:val="en-AU"/>
        </w:rPr>
        <w:t>European Democratic Shield</w:t>
      </w:r>
      <w:r w:rsidR="009E0913">
        <w:rPr>
          <w:rFonts w:ascii="Marianne" w:hAnsi="Marianne"/>
          <w:lang w:val="en-AU"/>
        </w:rPr>
        <w:t xml:space="preserve">, </w:t>
      </w:r>
      <w:r>
        <w:rPr>
          <w:rFonts w:ascii="Marianne" w:hAnsi="Marianne"/>
          <w:lang w:val="en-AU"/>
        </w:rPr>
        <w:t>new individual</w:t>
      </w:r>
      <w:r w:rsidR="006337B2">
        <w:rPr>
          <w:rFonts w:ascii="Marianne" w:hAnsi="Marianne"/>
          <w:lang w:val="en-AU"/>
        </w:rPr>
        <w:t xml:space="preserve"> sanctions</w:t>
      </w:r>
      <w:r w:rsidR="00ED1496">
        <w:rPr>
          <w:rFonts w:ascii="Marianne" w:hAnsi="Marianne"/>
          <w:lang w:val="en-AU"/>
        </w:rPr>
        <w:t>, in cooperation with the EEAS,</w:t>
      </w:r>
      <w:r>
        <w:rPr>
          <w:rFonts w:ascii="Marianne" w:hAnsi="Marianne"/>
          <w:lang w:val="en-AU"/>
        </w:rPr>
        <w:t xml:space="preserve"> </w:t>
      </w:r>
      <w:r w:rsidR="006337B2">
        <w:rPr>
          <w:rFonts w:ascii="Marianne" w:hAnsi="Marianne"/>
          <w:lang w:val="en-AU"/>
        </w:rPr>
        <w:t xml:space="preserve">to send a firm signal to those involved in destabilising activities </w:t>
      </w:r>
      <w:r>
        <w:rPr>
          <w:rFonts w:ascii="Marianne" w:hAnsi="Marianne"/>
          <w:lang w:val="en-AU"/>
        </w:rPr>
        <w:t>and hybrid rapid response teams to address emerging challenges swiftly and effectively</w:t>
      </w:r>
      <w:r w:rsidR="002F0F8B">
        <w:rPr>
          <w:rFonts w:ascii="Marianne" w:hAnsi="Marianne"/>
          <w:lang w:val="en-AU"/>
        </w:rPr>
        <w:t xml:space="preserve">; we also commend the ongoing efforts to reinforce the </w:t>
      </w:r>
      <w:r w:rsidRPr="00923581" w:rsidR="002F0F8B">
        <w:rPr>
          <w:rFonts w:ascii="Marianne" w:hAnsi="Marianne"/>
          <w:lang w:val="en-AU"/>
        </w:rPr>
        <w:t>Strategic Intelligence and Analysis Capacity (SIAC)</w:t>
      </w:r>
      <w:r w:rsidRPr="00923581">
        <w:rPr>
          <w:rFonts w:ascii="Marianne" w:hAnsi="Marianne"/>
          <w:lang w:val="en-AU"/>
        </w:rPr>
        <w:t>. Such measures are essential to ensure the long-term protection of our democracies.</w:t>
      </w:r>
    </w:p>
    <w:p w:rsidRPr="00923581" w:rsidR="00923581" w:rsidP="00923581" w:rsidRDefault="00923581" w14:paraId="3D06163E" w14:textId="498D81E1">
      <w:pPr>
        <w:pStyle w:val="NormalWeb"/>
        <w:jc w:val="both"/>
        <w:rPr>
          <w:rFonts w:ascii="Marianne" w:hAnsi="Marianne"/>
          <w:lang w:val="en-AU"/>
        </w:rPr>
      </w:pPr>
      <w:r w:rsidRPr="00923581">
        <w:rPr>
          <w:rFonts w:ascii="Marianne" w:hAnsi="Marianne"/>
          <w:lang w:val="en-AU"/>
        </w:rPr>
        <w:t>We stand ready to collaborate with the Commission and Member States to advance these priorities and reinforce the democratic foundations upon which the European Union is built.</w:t>
      </w:r>
    </w:p>
    <w:bookmarkEnd w:id="0"/>
    <w:p w:rsidRPr="00923581" w:rsidR="00923581" w:rsidP="00923581" w:rsidRDefault="00923581" w14:paraId="2D902643" w14:textId="77777777">
      <w:pPr>
        <w:pStyle w:val="NormalWeb"/>
        <w:jc w:val="both"/>
        <w:rPr>
          <w:rFonts w:ascii="Marianne" w:hAnsi="Marianne"/>
          <w:lang w:val="en-AU"/>
        </w:rPr>
      </w:pPr>
      <w:r w:rsidRPr="00923581">
        <w:rPr>
          <w:rFonts w:ascii="Marianne" w:hAnsi="Marianne"/>
          <w:lang w:val="en-AU"/>
        </w:rPr>
        <w:t>Yours sincerely,</w:t>
      </w:r>
    </w:p>
    <w:p w:rsidRPr="003B6154" w:rsidR="003B6154" w:rsidP="00923581" w:rsidRDefault="003B6154" w14:paraId="6FDF0561" w14:textId="28DCB867">
      <w:pPr>
        <w:pStyle w:val="NormalWeb"/>
        <w:jc w:val="both"/>
        <w:rPr>
          <w:rFonts w:ascii="Marianne" w:hAnsi="Marianne"/>
          <w:lang w:val="en-AU"/>
        </w:rPr>
      </w:pPr>
      <w:r>
        <w:rPr>
          <w:rFonts w:ascii="Marianne" w:hAnsi="Marianne"/>
          <w:lang w:val="en-AU"/>
        </w:rPr>
        <w:t>[</w:t>
      </w:r>
      <w:r>
        <w:rPr>
          <w:rFonts w:ascii="Marianne" w:hAnsi="Marianne"/>
          <w:i/>
          <w:iCs/>
          <w:lang w:val="en-AU"/>
        </w:rPr>
        <w:t xml:space="preserve">Belgium, Croatia, Czech Republic, Denmark, France, Germany, Greece, Netherlands, </w:t>
      </w:r>
      <w:r w:rsidR="00D91EC4">
        <w:rPr>
          <w:rFonts w:ascii="Marianne" w:hAnsi="Marianne"/>
          <w:i/>
          <w:iCs/>
          <w:lang w:val="en-AU"/>
        </w:rPr>
        <w:t xml:space="preserve">Romania, </w:t>
      </w:r>
      <w:r>
        <w:rPr>
          <w:rFonts w:ascii="Marianne" w:hAnsi="Marianne"/>
          <w:i/>
          <w:iCs/>
          <w:lang w:val="en-AU"/>
        </w:rPr>
        <w:t>Slovenia, Spain</w:t>
      </w:r>
      <w:r>
        <w:rPr>
          <w:rFonts w:ascii="Marianne" w:hAnsi="Marianne"/>
          <w:lang w:val="en-AU"/>
        </w:rPr>
        <w:t>]</w:t>
      </w:r>
    </w:p>
    <w:sectPr w:rsidRPr="003B6154" w:rsidR="003B615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15BAD"/>
    <w:multiLevelType w:val="hybridMultilevel"/>
    <w:tmpl w:val="4AA88520"/>
    <w:lvl w:ilvl="0" w:tplc="30AE0A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3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3C"/>
    <w:rsid w:val="001E3439"/>
    <w:rsid w:val="002C358A"/>
    <w:rsid w:val="002F0F8B"/>
    <w:rsid w:val="00365BFA"/>
    <w:rsid w:val="003A443C"/>
    <w:rsid w:val="003B6154"/>
    <w:rsid w:val="00422EFF"/>
    <w:rsid w:val="00453234"/>
    <w:rsid w:val="00491D87"/>
    <w:rsid w:val="00590077"/>
    <w:rsid w:val="00600A11"/>
    <w:rsid w:val="0062270C"/>
    <w:rsid w:val="006337B2"/>
    <w:rsid w:val="00735848"/>
    <w:rsid w:val="007939F2"/>
    <w:rsid w:val="00800918"/>
    <w:rsid w:val="0088182B"/>
    <w:rsid w:val="008D44C5"/>
    <w:rsid w:val="00900838"/>
    <w:rsid w:val="00923581"/>
    <w:rsid w:val="009E0913"/>
    <w:rsid w:val="00A00B94"/>
    <w:rsid w:val="00B64B16"/>
    <w:rsid w:val="00BB4D3C"/>
    <w:rsid w:val="00C151AE"/>
    <w:rsid w:val="00C868E0"/>
    <w:rsid w:val="00D04BB8"/>
    <w:rsid w:val="00D91EC4"/>
    <w:rsid w:val="00DA5433"/>
    <w:rsid w:val="00EC549A"/>
    <w:rsid w:val="00ED1496"/>
    <w:rsid w:val="00F6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AB3C"/>
  <w15:chartTrackingRefBased/>
  <w15:docId w15:val="{E6FD9E4F-8C75-4CC5-BBFF-A925365D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581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23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1496"/>
    <w:pPr>
      <w:spacing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349</ap:Words>
  <ap:Characters>1920</ap:Characters>
  <ap:DocSecurity>0</ap:DocSecurity>
  <ap:Lines>16</ap:Lines>
  <ap:Paragraphs>4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2025-02-03T09:51:00.0000000Z</dcterms:created>
  <dcterms:modified xsi:type="dcterms:W3CDTF">2025-02-03T09:51:00.0000000Z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5af046e3-9ef7-429e-96f5-3c1f4b14fb2c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7;#Informatie voorziening|8edfc6d5-9fe4-8b19-f842-4a06399853cd;#8;#Organization and management general|68c629c2-f36d-451d-9132-f1684bfd165b</vt:lpwstr>
  </property>
  <property fmtid="{D5CDD505-2E9C-101B-9397-08002B2CF9AE}" pid="6" name="BZCountryState">
    <vt:lpwstr>3;#Not applicable|ec01d90b-9d0f-4785-8785-e1ea615196bf;#9;#The Netherlands|7f69a7bb-478c-499d-a6cf-5869916dfee4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