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2025Z01801</w:t>
        <w:br/>
      </w:r>
      <w:proofErr w:type="spellEnd"/>
    </w:p>
    <w:p>
      <w:pPr>
        <w:pStyle w:val="Normal"/>
        <w:rPr>
          <w:b w:val="1"/>
          <w:bCs w:val="1"/>
        </w:rPr>
      </w:pPr>
      <w:r w:rsidR="250AE766">
        <w:rPr>
          <w:b w:val="0"/>
          <w:bCs w:val="0"/>
        </w:rPr>
        <w:t>(ingezonden 3 februari 2025)</w:t>
        <w:br/>
      </w:r>
    </w:p>
    <w:p>
      <w:r>
        <w:t xml:space="preserve">Vragen van het lid Ergin (DENK) aan de staatssecretaris van Sociale Zaken en Werkgelegenheid en de minister van Onderwijs, Cultuur en Wetenschap over het verbod op gebedsrituelen op het Cobbenhagenlyceum</w:t>
      </w:r>
      <w:r>
        <w:br/>
      </w:r>
    </w:p>
    <w:p>
      <w:r>
        <w:t xml:space="preserve">1. Bent u bekend met het bericht ''Tilburgse middelbare school staat gebedsrituelen niet toe: 'Wij zijn een school en daar wordt geleerd''? 1)</w:t>
      </w:r>
      <w:r>
        <w:br/>
      </w:r>
    </w:p>
    <w:p>
      <w:r>
        <w:t xml:space="preserve">2. Hoe beoordeelt u het beleid van het Cobbenhagenlyceum om leerlingen niet toe te staan om te bidden, zelfs niet in de pauze of op een rustig plekje buiten de leslokalen?</w:t>
      </w:r>
      <w:r>
        <w:br/>
      </w:r>
    </w:p>
    <w:p>
      <w:r>
        <w:t xml:space="preserve">3. Deelt u de opvatting dat het verbieden van gebedsrituelen tijdens pauzes in strijd is met de vrijheid van godsdienst, zoals vastgelegd in artikel 6 van de Grondwet? Zo nee, waarom niet?</w:t>
      </w:r>
      <w:r>
        <w:br/>
      </w:r>
    </w:p>
    <w:p>
      <w:r>
        <w:t xml:space="preserve">4. Hoe verhoudt het beleid van het Cobbenhagenlyceum zich tot de Algemene wet gelijke behandeling op grond van godsdienst of levensovertuiging, waarin discriminatie op basis van religie expliciet verboden is?</w:t>
      </w:r>
      <w:r>
        <w:br/>
      </w:r>
    </w:p>
    <w:p>
      <w:r>
        <w:t xml:space="preserve">5. Hoe beoordeelt u de uitspraak van Muslim Rights Watch dat dit beleid in de praktijk vooral moslimleerlingen raakt, aangezien andere religieuze uitingen zoals een kerstviering en een iftar wél worden gefaciliteerd? Vindt u dit consistent en rechtvaardig beleid?</w:t>
      </w:r>
      <w:r>
        <w:br/>
      </w:r>
    </w:p>
    <w:p>
      <w:r>
        <w:t xml:space="preserve">6. Bent u het ermee eens dat scholen, zeker wanneer zij bekostigd worden met publieke middelen, een inclusieve leeromgeving moeten waarborgen waarin ruimte is voor religieuze diversiteit?</w:t>
      </w:r>
      <w:r>
        <w:br/>
      </w:r>
    </w:p>
    <w:p>
      <w:r>
        <w:t xml:space="preserve">7. Hoe beoordeelt u de uitspraak van de schooldirecteur dat ‘bidden thuis moet gebeuren’ en dat de school niet de opdracht heeft om hierin te faciliteren? Vindt u dat een school het recht heeft om religieuze uitingen die geen overlast veroorzaken volledig uit het schoolleven te weren?</w:t>
      </w:r>
      <w:r>
        <w:br/>
      </w:r>
    </w:p>
    <w:p>
      <w:r>
        <w:t xml:space="preserve">8. Bent u bereid om met het Cobbenhagenlyceum en andere onderwijsinstellingen in gesprek te gaan om te waarborgen dat religieuze rechten van leerlingen worden gerespecteerd, binnen de kaders van de wet? Zo nee, waarom niet?</w:t>
      </w:r>
      <w:r>
        <w:br/>
      </w:r>
    </w:p>
    <w:p>
      <w:r>
        <w:t xml:space="preserve">9. Welke stappen gaat u ondernemen om ervoor te zorgen dat onderwijsinstellingen geen beleid voeren dat mogelijk in strijd is met de vrijheid van godsdienst en de wetgeving omtrent gelijke behandeling?</w:t>
      </w:r>
      <w:r>
        <w:br/>
      </w:r>
    </w:p>
    <w:p>
      <w:r>
        <w:t xml:space="preserve"> </w:t>
      </w:r>
      <w:r>
        <w:br/>
      </w:r>
    </w:p>
    <w:p>
      <w:r>
        <w:t xml:space="preserve">1) AD, 31 januari 2025, ''Tilburgse middelbare school staat gebedsrituelen niet toe: 'Wij zijn een school en daar wordt geleerd'', (www.ad.nl/tilburg/tilburgse-middelbare-school-staat-gebedsrituelen-niet-toe-wij-zijn-een-school-en-daar-wordt-geleerd~a69ac96e/).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980">
    <w:abstractNumId w:val="100466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