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61C44" w:rsidR="008203D1" w:rsidP="00C3336B" w:rsidRDefault="005206C1" w14:paraId="6FDC7E30" w14:textId="25D475B3">
      <w:pPr>
        <w:spacing w:after="0" w:line="240" w:lineRule="auto"/>
        <w:ind w:left="2124" w:hanging="2124"/>
        <w:rPr>
          <w:rFonts w:ascii="Verdana" w:hAnsi="Verdana" w:eastAsia="Times New Roman" w:cs="Times New Roman"/>
          <w:b/>
          <w:color w:val="000000"/>
          <w:sz w:val="18"/>
          <w:szCs w:val="18"/>
          <w:lang w:eastAsia="nl-NL"/>
        </w:rPr>
      </w:pPr>
      <w:r w:rsidRPr="00D61C44">
        <w:rPr>
          <w:rFonts w:ascii="Verdana" w:hAnsi="Verdana" w:eastAsia="Times New Roman" w:cs="Times New Roman"/>
          <w:b/>
          <w:color w:val="000000"/>
          <w:sz w:val="18"/>
          <w:szCs w:val="18"/>
          <w:lang w:eastAsia="nl-NL"/>
        </w:rPr>
        <w:t>3</w:t>
      </w:r>
      <w:r w:rsidRPr="00D61C44" w:rsidR="00162DAF">
        <w:rPr>
          <w:rFonts w:ascii="Verdana" w:hAnsi="Verdana" w:eastAsia="Times New Roman" w:cs="Times New Roman"/>
          <w:b/>
          <w:color w:val="000000"/>
          <w:sz w:val="18"/>
          <w:szCs w:val="18"/>
          <w:lang w:eastAsia="nl-NL"/>
        </w:rPr>
        <w:t>9</w:t>
      </w:r>
      <w:r w:rsidRPr="00D61C44" w:rsidR="00680E32">
        <w:rPr>
          <w:rFonts w:ascii="Verdana" w:hAnsi="Verdana" w:eastAsia="Times New Roman" w:cs="Times New Roman"/>
          <w:b/>
          <w:color w:val="000000"/>
          <w:sz w:val="18"/>
          <w:szCs w:val="18"/>
          <w:lang w:eastAsia="nl-NL"/>
        </w:rPr>
        <w:t xml:space="preserve"> </w:t>
      </w:r>
      <w:r w:rsidRPr="00D61C44" w:rsidR="00162DAF">
        <w:rPr>
          <w:rFonts w:ascii="Verdana" w:hAnsi="Verdana" w:eastAsia="Times New Roman" w:cs="Times New Roman"/>
          <w:b/>
          <w:color w:val="000000"/>
          <w:sz w:val="18"/>
          <w:szCs w:val="18"/>
          <w:lang w:eastAsia="nl-NL"/>
        </w:rPr>
        <w:t>861</w:t>
      </w:r>
      <w:r w:rsidRPr="00D61C44" w:rsidR="00526DD9">
        <w:rPr>
          <w:rFonts w:ascii="Verdana" w:hAnsi="Verdana" w:eastAsia="Times New Roman" w:cs="Times New Roman"/>
          <w:b/>
          <w:color w:val="000000"/>
          <w:sz w:val="18"/>
          <w:szCs w:val="18"/>
          <w:lang w:eastAsia="nl-NL"/>
        </w:rPr>
        <w:tab/>
      </w:r>
      <w:r w:rsidRPr="00D61C44" w:rsidR="00162DAF">
        <w:rPr>
          <w:rFonts w:ascii="Verdana" w:hAnsi="Verdana" w:eastAsia="Times New Roman" w:cs="Times New Roman"/>
          <w:b/>
          <w:color w:val="000000"/>
          <w:sz w:val="18"/>
          <w:szCs w:val="18"/>
          <w:lang w:eastAsia="nl-NL"/>
        </w:rPr>
        <w:t>De Implementatie van de Herziene Detacheringsrichtlijn</w:t>
      </w:r>
    </w:p>
    <w:p w:rsidRPr="00D61C44" w:rsidR="008203D1" w:rsidP="008203D1" w:rsidRDefault="008203D1" w14:paraId="78E1E31B" w14:textId="77777777">
      <w:pPr>
        <w:spacing w:after="0" w:line="240" w:lineRule="auto"/>
        <w:rPr>
          <w:rFonts w:ascii="Verdana" w:hAnsi="Verdana" w:eastAsia="Times New Roman" w:cs="Times New Roman"/>
          <w:b/>
          <w:color w:val="000000"/>
          <w:sz w:val="18"/>
          <w:szCs w:val="18"/>
          <w:lang w:eastAsia="nl-NL"/>
        </w:rPr>
      </w:pPr>
    </w:p>
    <w:p w:rsidRPr="00D61C44" w:rsidR="008203D1" w:rsidP="008203D1" w:rsidRDefault="008203D1" w14:paraId="0CD283C3" w14:textId="77777777">
      <w:pPr>
        <w:spacing w:after="0" w:line="240" w:lineRule="auto"/>
        <w:rPr>
          <w:rFonts w:ascii="Verdana" w:hAnsi="Verdana" w:eastAsia="Times New Roman" w:cs="Times New Roman"/>
          <w:b/>
          <w:color w:val="000000"/>
          <w:sz w:val="18"/>
          <w:szCs w:val="18"/>
          <w:lang w:eastAsia="nl-NL"/>
        </w:rPr>
      </w:pPr>
      <w:r w:rsidRPr="00D61C44">
        <w:rPr>
          <w:rFonts w:ascii="Verdana" w:hAnsi="Verdana" w:eastAsia="Times New Roman" w:cs="Times New Roman"/>
          <w:b/>
          <w:color w:val="000000"/>
          <w:sz w:val="18"/>
          <w:szCs w:val="18"/>
          <w:lang w:eastAsia="nl-NL"/>
        </w:rPr>
        <w:t>Nr. …..</w:t>
      </w:r>
    </w:p>
    <w:p w:rsidRPr="00D61C44" w:rsidR="008203D1" w:rsidP="008203D1" w:rsidRDefault="008203D1" w14:paraId="03159A8C" w14:textId="77777777">
      <w:pPr>
        <w:spacing w:after="0" w:line="240" w:lineRule="auto"/>
        <w:rPr>
          <w:rFonts w:ascii="Verdana" w:hAnsi="Verdana" w:eastAsia="Times New Roman" w:cs="Times New Roman"/>
          <w:b/>
          <w:color w:val="000000"/>
          <w:sz w:val="18"/>
          <w:szCs w:val="18"/>
          <w:lang w:eastAsia="nl-NL"/>
        </w:rPr>
      </w:pPr>
    </w:p>
    <w:p w:rsidRPr="00D61C44" w:rsidR="008203D1" w:rsidP="008203D1" w:rsidRDefault="008203D1" w14:paraId="6ED6A401" w14:textId="77777777">
      <w:pPr>
        <w:spacing w:after="0" w:line="240" w:lineRule="auto"/>
        <w:rPr>
          <w:rFonts w:ascii="Verdana" w:hAnsi="Verdana" w:eastAsia="Times New Roman" w:cs="Times New Roman"/>
          <w:b/>
          <w:color w:val="000000"/>
          <w:sz w:val="18"/>
          <w:szCs w:val="18"/>
          <w:lang w:eastAsia="nl-NL"/>
        </w:rPr>
      </w:pPr>
    </w:p>
    <w:p w:rsidRPr="00D61C44" w:rsidR="008203D1" w:rsidP="008203D1" w:rsidRDefault="008203D1" w14:paraId="3B5EAE94" w14:textId="77777777">
      <w:pPr>
        <w:spacing w:after="0" w:line="240" w:lineRule="auto"/>
        <w:rPr>
          <w:rFonts w:ascii="Verdana" w:hAnsi="Verdana" w:eastAsia="Times New Roman" w:cs="Times New Roman"/>
          <w:b/>
          <w:color w:val="000000"/>
          <w:sz w:val="18"/>
          <w:szCs w:val="18"/>
          <w:lang w:eastAsia="nl-NL"/>
        </w:rPr>
      </w:pPr>
      <w:r w:rsidRPr="00D61C44">
        <w:rPr>
          <w:rFonts w:ascii="Verdana" w:hAnsi="Verdana" w:eastAsia="Times New Roman" w:cs="Times New Roman"/>
          <w:b/>
          <w:color w:val="000000"/>
          <w:sz w:val="18"/>
          <w:szCs w:val="18"/>
          <w:lang w:eastAsia="nl-NL"/>
        </w:rPr>
        <w:t>VERSLAG VAN EEN SCHRIFTELIJK OVERLEG</w:t>
      </w:r>
    </w:p>
    <w:p w:rsidRPr="00D61C44" w:rsidR="008203D1" w:rsidP="008203D1" w:rsidRDefault="00526DD9" w14:paraId="3A5C4A0B" w14:textId="3D2DEA05">
      <w:pPr>
        <w:spacing w:after="0" w:line="240" w:lineRule="auto"/>
        <w:rPr>
          <w:rFonts w:ascii="Verdana" w:hAnsi="Verdana" w:eastAsia="Times New Roman" w:cs="Times New Roman"/>
          <w:color w:val="000000"/>
          <w:sz w:val="18"/>
          <w:szCs w:val="18"/>
          <w:lang w:eastAsia="nl-NL"/>
        </w:rPr>
      </w:pPr>
      <w:r w:rsidRPr="00D61C44">
        <w:rPr>
          <w:rFonts w:ascii="Verdana" w:hAnsi="Verdana" w:eastAsia="Times New Roman" w:cs="Times New Roman"/>
          <w:color w:val="000000"/>
          <w:sz w:val="18"/>
          <w:szCs w:val="18"/>
          <w:lang w:eastAsia="nl-NL"/>
        </w:rPr>
        <w:t>Vastgesteld … 2024</w:t>
      </w:r>
    </w:p>
    <w:p w:rsidRPr="00D61C44" w:rsidR="008203D1" w:rsidP="008203D1" w:rsidRDefault="008203D1" w14:paraId="01915F84" w14:textId="77777777">
      <w:pPr>
        <w:spacing w:after="0" w:line="240" w:lineRule="auto"/>
        <w:rPr>
          <w:rFonts w:ascii="Verdana" w:hAnsi="Verdana" w:eastAsia="Times New Roman" w:cs="Times New Roman"/>
          <w:color w:val="000000"/>
          <w:sz w:val="18"/>
          <w:szCs w:val="18"/>
          <w:lang w:eastAsia="nl-NL"/>
        </w:rPr>
      </w:pPr>
    </w:p>
    <w:p w:rsidRPr="00D61C44" w:rsidR="008203D1" w:rsidP="008203D1" w:rsidRDefault="008203D1" w14:paraId="410A046C" w14:textId="17B8DF47">
      <w:pPr>
        <w:spacing w:after="0" w:line="240" w:lineRule="auto"/>
        <w:rPr>
          <w:rFonts w:ascii="Verdana" w:hAnsi="Verdana" w:eastAsia="Times New Roman" w:cs="Times New Roman"/>
          <w:sz w:val="18"/>
          <w:szCs w:val="18"/>
          <w:lang w:eastAsia="nl-NL"/>
        </w:rPr>
      </w:pPr>
      <w:r w:rsidRPr="00D61C44">
        <w:rPr>
          <w:rFonts w:ascii="Verdana" w:hAnsi="Verdana" w:eastAsia="Times New Roman" w:cs="Times New Roman"/>
          <w:color w:val="000000"/>
          <w:sz w:val="18"/>
          <w:szCs w:val="18"/>
          <w:lang w:eastAsia="nl-NL"/>
        </w:rPr>
        <w:t>In de vaste commissie voor Sociale Zaken en Werkgelegenheid bestond bij enkele fracties de behoefte een aantal vragen en opmerkingen voor te leggen aan de minister v</w:t>
      </w:r>
      <w:r w:rsidRPr="00D61C44" w:rsidR="00D4234D">
        <w:rPr>
          <w:rFonts w:ascii="Verdana" w:hAnsi="Verdana" w:eastAsia="Times New Roman" w:cs="Times New Roman"/>
          <w:color w:val="000000"/>
          <w:sz w:val="18"/>
          <w:szCs w:val="18"/>
          <w:lang w:eastAsia="nl-NL"/>
        </w:rPr>
        <w:t xml:space="preserve">an Sociale Zaken en Werkgelegenheid </w:t>
      </w:r>
      <w:r w:rsidRPr="00D61C44" w:rsidR="00F552BB">
        <w:rPr>
          <w:rFonts w:ascii="Verdana" w:hAnsi="Verdana" w:eastAsia="Times New Roman" w:cs="Times New Roman"/>
          <w:color w:val="000000"/>
          <w:sz w:val="18"/>
          <w:szCs w:val="18"/>
          <w:lang w:eastAsia="nl-NL"/>
        </w:rPr>
        <w:t xml:space="preserve">over </w:t>
      </w:r>
      <w:r w:rsidRPr="00D61C44" w:rsidR="002C7AFF">
        <w:rPr>
          <w:rFonts w:ascii="Verdana" w:hAnsi="Verdana" w:eastAsia="Times New Roman" w:cs="Times New Roman"/>
          <w:color w:val="000000"/>
          <w:sz w:val="18"/>
          <w:szCs w:val="18"/>
          <w:lang w:eastAsia="nl-NL"/>
        </w:rPr>
        <w:t>de</w:t>
      </w:r>
      <w:r w:rsidRPr="00D61C44">
        <w:rPr>
          <w:rFonts w:ascii="Verdana" w:hAnsi="Verdana" w:eastAsia="Times New Roman" w:cs="Times New Roman"/>
          <w:color w:val="000000"/>
          <w:sz w:val="18"/>
          <w:szCs w:val="18"/>
          <w:lang w:eastAsia="nl-NL"/>
        </w:rPr>
        <w:t xml:space="preserve"> op </w:t>
      </w:r>
      <w:r w:rsidRPr="00D61C44" w:rsidR="00162DAF">
        <w:rPr>
          <w:rFonts w:ascii="Verdana" w:hAnsi="Verdana" w:eastAsia="Times New Roman" w:cs="Times New Roman"/>
          <w:color w:val="000000"/>
          <w:sz w:val="18"/>
          <w:szCs w:val="18"/>
          <w:lang w:eastAsia="nl-NL"/>
        </w:rPr>
        <w:t>28 oktober</w:t>
      </w:r>
      <w:r w:rsidRPr="00D61C44" w:rsidR="005206C1">
        <w:rPr>
          <w:rFonts w:ascii="Verdana" w:hAnsi="Verdana" w:eastAsia="Times New Roman" w:cs="Times New Roman"/>
          <w:color w:val="000000"/>
          <w:sz w:val="18"/>
          <w:szCs w:val="18"/>
          <w:lang w:eastAsia="nl-NL"/>
        </w:rPr>
        <w:t xml:space="preserve"> 2024 </w:t>
      </w:r>
      <w:r w:rsidRPr="00D61C44" w:rsidR="0067406C">
        <w:rPr>
          <w:rFonts w:ascii="Verdana" w:hAnsi="Verdana" w:eastAsia="Times New Roman" w:cs="Times New Roman"/>
          <w:color w:val="000000"/>
          <w:sz w:val="18"/>
          <w:szCs w:val="18"/>
          <w:lang w:eastAsia="nl-NL"/>
        </w:rPr>
        <w:t>ontvangen</w:t>
      </w:r>
      <w:r w:rsidRPr="00D61C44" w:rsidR="00C22E36">
        <w:rPr>
          <w:rFonts w:ascii="Verdana" w:hAnsi="Verdana" w:eastAsia="Times New Roman" w:cs="Times New Roman"/>
          <w:color w:val="000000"/>
          <w:sz w:val="18"/>
          <w:szCs w:val="18"/>
          <w:lang w:eastAsia="nl-NL"/>
        </w:rPr>
        <w:t xml:space="preserve"> </w:t>
      </w:r>
      <w:r w:rsidRPr="00D61C44" w:rsidR="002C7AFF">
        <w:rPr>
          <w:rFonts w:ascii="Verdana" w:hAnsi="Verdana" w:eastAsia="Times New Roman" w:cs="Times New Roman"/>
          <w:color w:val="000000"/>
          <w:sz w:val="18"/>
          <w:szCs w:val="18"/>
          <w:lang w:eastAsia="nl-NL"/>
        </w:rPr>
        <w:t xml:space="preserve">brief </w:t>
      </w:r>
      <w:r w:rsidRPr="00D61C44" w:rsidR="00162DAF">
        <w:rPr>
          <w:rFonts w:ascii="Verdana" w:hAnsi="Verdana" w:eastAsia="Times New Roman" w:cs="Times New Roman"/>
          <w:color w:val="000000"/>
          <w:sz w:val="18"/>
          <w:szCs w:val="18"/>
          <w:lang w:eastAsia="nl-NL"/>
        </w:rPr>
        <w:t xml:space="preserve">De Implementatie van de Herziene Detacheringsrichtlijn </w:t>
      </w:r>
      <w:r w:rsidRPr="00D61C44" w:rsidR="006F0E5A">
        <w:rPr>
          <w:rFonts w:ascii="Verdana" w:hAnsi="Verdana" w:eastAsia="Times New Roman" w:cs="Times New Roman"/>
          <w:color w:val="000000"/>
          <w:sz w:val="18"/>
          <w:szCs w:val="18"/>
          <w:lang w:eastAsia="nl-NL"/>
        </w:rPr>
        <w:t>(</w:t>
      </w:r>
      <w:r w:rsidRPr="00D61C44" w:rsidR="00DE3C5E">
        <w:rPr>
          <w:rFonts w:ascii="Verdana" w:hAnsi="Verdana" w:eastAsia="Times New Roman" w:cs="Times New Roman"/>
          <w:color w:val="000000"/>
          <w:sz w:val="18"/>
          <w:szCs w:val="18"/>
          <w:lang w:eastAsia="nl-NL"/>
        </w:rPr>
        <w:t xml:space="preserve">Kamerstuk </w:t>
      </w:r>
      <w:r w:rsidRPr="00D61C44" w:rsidR="00162DAF">
        <w:rPr>
          <w:rFonts w:ascii="Verdana" w:hAnsi="Verdana" w:eastAsia="Times New Roman" w:cs="Times New Roman"/>
          <w:color w:val="000000"/>
          <w:sz w:val="18"/>
          <w:szCs w:val="18"/>
          <w:lang w:eastAsia="nl-NL"/>
        </w:rPr>
        <w:t>29</w:t>
      </w:r>
      <w:r w:rsidRPr="00D61C44" w:rsidR="005206C1">
        <w:rPr>
          <w:rFonts w:ascii="Verdana" w:hAnsi="Verdana" w:eastAsia="Times New Roman" w:cs="Times New Roman"/>
          <w:color w:val="000000"/>
          <w:sz w:val="18"/>
          <w:szCs w:val="18"/>
          <w:lang w:eastAsia="nl-NL"/>
        </w:rPr>
        <w:t xml:space="preserve"> </w:t>
      </w:r>
      <w:r w:rsidRPr="00D61C44" w:rsidR="00162DAF">
        <w:rPr>
          <w:rFonts w:ascii="Verdana" w:hAnsi="Verdana" w:eastAsia="Times New Roman" w:cs="Times New Roman"/>
          <w:color w:val="000000"/>
          <w:sz w:val="18"/>
          <w:szCs w:val="18"/>
          <w:lang w:eastAsia="nl-NL"/>
        </w:rPr>
        <w:t>861</w:t>
      </w:r>
      <w:r w:rsidRPr="00D61C44" w:rsidR="005206C1">
        <w:rPr>
          <w:rFonts w:ascii="Verdana" w:hAnsi="Verdana" w:eastAsia="Times New Roman" w:cs="Times New Roman"/>
          <w:color w:val="000000"/>
          <w:sz w:val="18"/>
          <w:szCs w:val="18"/>
          <w:lang w:eastAsia="nl-NL"/>
        </w:rPr>
        <w:t xml:space="preserve">, nr. </w:t>
      </w:r>
      <w:r w:rsidRPr="00D61C44" w:rsidR="00162DAF">
        <w:rPr>
          <w:rFonts w:ascii="Verdana" w:hAnsi="Verdana" w:eastAsia="Times New Roman" w:cs="Times New Roman"/>
          <w:color w:val="000000"/>
          <w:sz w:val="18"/>
          <w:szCs w:val="18"/>
          <w:lang w:eastAsia="nl-NL"/>
        </w:rPr>
        <w:t>149</w:t>
      </w:r>
      <w:r w:rsidRPr="00D61C44" w:rsidR="006F0E5A">
        <w:rPr>
          <w:rFonts w:ascii="Verdana" w:hAnsi="Verdana" w:eastAsia="Times New Roman" w:cs="Times New Roman"/>
          <w:color w:val="000000"/>
          <w:sz w:val="18"/>
          <w:szCs w:val="18"/>
          <w:lang w:eastAsia="nl-NL"/>
        </w:rPr>
        <w:t>)</w:t>
      </w:r>
      <w:r w:rsidRPr="00D61C44" w:rsidR="00DE3C5E">
        <w:rPr>
          <w:rFonts w:ascii="Verdana" w:hAnsi="Verdana" w:eastAsia="Times New Roman" w:cs="Times New Roman"/>
          <w:color w:val="000000"/>
          <w:sz w:val="18"/>
          <w:szCs w:val="18"/>
          <w:lang w:eastAsia="nl-NL"/>
        </w:rPr>
        <w:t>.</w:t>
      </w:r>
    </w:p>
    <w:p w:rsidRPr="00D61C44" w:rsidR="008203D1" w:rsidP="008203D1" w:rsidRDefault="008203D1" w14:paraId="3858894A" w14:textId="77777777">
      <w:pPr>
        <w:autoSpaceDE w:val="0"/>
        <w:autoSpaceDN w:val="0"/>
        <w:adjustRightInd w:val="0"/>
        <w:spacing w:after="0" w:line="240" w:lineRule="auto"/>
        <w:rPr>
          <w:rFonts w:ascii="Verdana" w:hAnsi="Verdana" w:eastAsia="Times New Roman" w:cs="Times New Roman"/>
          <w:sz w:val="18"/>
          <w:szCs w:val="18"/>
          <w:lang w:eastAsia="nl-NL"/>
        </w:rPr>
      </w:pPr>
    </w:p>
    <w:p w:rsidRPr="00D61C44" w:rsidR="008203D1" w:rsidP="008203D1" w:rsidRDefault="0067406C" w14:paraId="3797A9F5" w14:textId="343C67CF">
      <w:pPr>
        <w:spacing w:after="0" w:line="240" w:lineRule="auto"/>
        <w:rPr>
          <w:rFonts w:ascii="Verdana" w:hAnsi="Verdana" w:eastAsia="Times New Roman" w:cs="Times New Roman"/>
          <w:sz w:val="18"/>
          <w:szCs w:val="18"/>
          <w:lang w:eastAsia="nl-NL"/>
        </w:rPr>
      </w:pPr>
      <w:r w:rsidRPr="00D61C44">
        <w:rPr>
          <w:rFonts w:ascii="Verdana" w:hAnsi="Verdana" w:eastAsia="Times New Roman" w:cs="Times New Roman"/>
          <w:sz w:val="18"/>
          <w:szCs w:val="18"/>
          <w:lang w:eastAsia="nl-NL"/>
        </w:rPr>
        <w:t>Bij brief van … 202</w:t>
      </w:r>
      <w:r w:rsidRPr="00D61C44" w:rsidR="00526DD9">
        <w:rPr>
          <w:rFonts w:ascii="Verdana" w:hAnsi="Verdana" w:eastAsia="Times New Roman" w:cs="Times New Roman"/>
          <w:sz w:val="18"/>
          <w:szCs w:val="18"/>
          <w:lang w:eastAsia="nl-NL"/>
        </w:rPr>
        <w:t>4</w:t>
      </w:r>
      <w:r w:rsidRPr="00D61C44" w:rsidR="008203D1">
        <w:rPr>
          <w:rFonts w:ascii="Verdana" w:hAnsi="Verdana" w:eastAsia="Times New Roman" w:cs="Times New Roman"/>
          <w:sz w:val="18"/>
          <w:szCs w:val="18"/>
          <w:lang w:eastAsia="nl-NL"/>
        </w:rPr>
        <w:t xml:space="preserve"> heeft de minister </w:t>
      </w:r>
      <w:r w:rsidRPr="00D61C44" w:rsidR="00D4234D">
        <w:rPr>
          <w:rFonts w:ascii="Verdana" w:hAnsi="Verdana" w:eastAsia="Times New Roman" w:cs="Times New Roman"/>
          <w:sz w:val="18"/>
          <w:szCs w:val="18"/>
          <w:lang w:eastAsia="nl-NL"/>
        </w:rPr>
        <w:t>van Sociale Zaken en Werkgelegenheid</w:t>
      </w:r>
      <w:r w:rsidRPr="00D61C44" w:rsidR="008203D1">
        <w:rPr>
          <w:rFonts w:ascii="Verdana" w:hAnsi="Verdana" w:eastAsia="Times New Roman" w:cs="Times New Roman"/>
          <w:sz w:val="18"/>
          <w:szCs w:val="18"/>
          <w:lang w:eastAsia="nl-NL"/>
        </w:rPr>
        <w:t xml:space="preserve"> deze beantwoord. De vragen en opmerkingen van de fracties en de antwoorden van de minister zijn hieronder afgedrukt.</w:t>
      </w:r>
    </w:p>
    <w:p w:rsidRPr="00D61C44" w:rsidR="008203D1" w:rsidP="008203D1" w:rsidRDefault="008203D1" w14:paraId="5060002F" w14:textId="77777777">
      <w:pPr>
        <w:spacing w:after="0" w:line="240" w:lineRule="auto"/>
        <w:rPr>
          <w:rFonts w:ascii="Verdana" w:hAnsi="Verdana" w:eastAsia="Times New Roman" w:cs="Times New Roman"/>
          <w:sz w:val="18"/>
          <w:szCs w:val="18"/>
          <w:lang w:eastAsia="nl-NL"/>
        </w:rPr>
      </w:pPr>
    </w:p>
    <w:p w:rsidRPr="00D61C44" w:rsidR="008203D1" w:rsidP="008203D1" w:rsidRDefault="008203D1" w14:paraId="0DF3DF4C" w14:textId="3270C789">
      <w:pPr>
        <w:spacing w:after="0" w:line="240" w:lineRule="auto"/>
        <w:rPr>
          <w:rFonts w:ascii="Verdana" w:hAnsi="Verdana" w:eastAsia="Times New Roman" w:cs="Times New Roman"/>
          <w:sz w:val="18"/>
          <w:szCs w:val="18"/>
          <w:lang w:eastAsia="nl-NL"/>
        </w:rPr>
      </w:pPr>
      <w:r w:rsidRPr="00D61C44">
        <w:rPr>
          <w:rFonts w:ascii="Verdana" w:hAnsi="Verdana" w:eastAsia="Times New Roman" w:cs="Times New Roman"/>
          <w:sz w:val="18"/>
          <w:szCs w:val="18"/>
          <w:lang w:eastAsia="nl-NL"/>
        </w:rPr>
        <w:t>De</w:t>
      </w:r>
      <w:r w:rsidRPr="00D61C44" w:rsidR="00526DD9">
        <w:rPr>
          <w:rFonts w:ascii="Verdana" w:hAnsi="Verdana" w:eastAsia="Times New Roman" w:cs="Times New Roman"/>
          <w:sz w:val="18"/>
          <w:szCs w:val="18"/>
          <w:lang w:eastAsia="nl-NL"/>
        </w:rPr>
        <w:t xml:space="preserve"> </w:t>
      </w:r>
      <w:r w:rsidRPr="00D61C44" w:rsidR="00162DAF">
        <w:rPr>
          <w:rFonts w:ascii="Verdana" w:hAnsi="Verdana" w:eastAsia="Times New Roman" w:cs="Times New Roman"/>
          <w:sz w:val="18"/>
          <w:szCs w:val="18"/>
          <w:lang w:eastAsia="nl-NL"/>
        </w:rPr>
        <w:t>voorzitter</w:t>
      </w:r>
      <w:r w:rsidRPr="00D61C44">
        <w:rPr>
          <w:rFonts w:ascii="Verdana" w:hAnsi="Verdana" w:eastAsia="Times New Roman" w:cs="Times New Roman"/>
          <w:sz w:val="18"/>
          <w:szCs w:val="18"/>
          <w:lang w:eastAsia="nl-NL"/>
        </w:rPr>
        <w:t xml:space="preserve"> van de commissie,</w:t>
      </w:r>
    </w:p>
    <w:p w:rsidRPr="00D61C44" w:rsidR="008203D1" w:rsidP="008203D1" w:rsidRDefault="00162DAF" w14:paraId="5FCA2061" w14:textId="3BB64821">
      <w:pPr>
        <w:spacing w:after="0" w:line="240" w:lineRule="auto"/>
        <w:rPr>
          <w:rFonts w:ascii="Verdana" w:hAnsi="Verdana" w:eastAsia="Times New Roman" w:cs="Times New Roman"/>
          <w:sz w:val="18"/>
          <w:szCs w:val="18"/>
          <w:lang w:eastAsia="nl-NL"/>
        </w:rPr>
      </w:pPr>
      <w:r w:rsidRPr="00D61C44">
        <w:rPr>
          <w:rFonts w:ascii="Verdana" w:hAnsi="Verdana" w:eastAsia="Times New Roman" w:cs="Times New Roman"/>
          <w:sz w:val="18"/>
          <w:szCs w:val="18"/>
          <w:lang w:eastAsia="nl-NL"/>
        </w:rPr>
        <w:t>Tielen</w:t>
      </w:r>
    </w:p>
    <w:p w:rsidRPr="00D61C44" w:rsidR="008203D1" w:rsidP="008203D1" w:rsidRDefault="008203D1" w14:paraId="684904CC" w14:textId="77777777">
      <w:pPr>
        <w:spacing w:after="0" w:line="240" w:lineRule="auto"/>
        <w:rPr>
          <w:rFonts w:ascii="Verdana" w:hAnsi="Verdana" w:eastAsia="Times New Roman" w:cs="Times New Roman"/>
          <w:sz w:val="18"/>
          <w:szCs w:val="18"/>
          <w:lang w:eastAsia="nl-NL"/>
        </w:rPr>
      </w:pPr>
    </w:p>
    <w:p w:rsidRPr="00D61C44" w:rsidR="008203D1" w:rsidP="008203D1" w:rsidRDefault="008203D1" w14:paraId="544A04F6" w14:textId="77777777">
      <w:pPr>
        <w:spacing w:after="0" w:line="240" w:lineRule="auto"/>
        <w:rPr>
          <w:rFonts w:ascii="Verdana" w:hAnsi="Verdana" w:eastAsia="Times New Roman" w:cs="Times New Roman"/>
          <w:sz w:val="18"/>
          <w:szCs w:val="18"/>
          <w:lang w:eastAsia="nl-NL"/>
        </w:rPr>
      </w:pPr>
      <w:r w:rsidRPr="00D61C44">
        <w:rPr>
          <w:rFonts w:ascii="Verdana" w:hAnsi="Verdana" w:eastAsia="Times New Roman" w:cs="Times New Roman"/>
          <w:sz w:val="18"/>
          <w:szCs w:val="18"/>
          <w:lang w:eastAsia="nl-NL"/>
        </w:rPr>
        <w:t>Adjunct-griffier van de commissie,</w:t>
      </w:r>
    </w:p>
    <w:p w:rsidRPr="00D61C44" w:rsidR="008203D1" w:rsidP="008203D1" w:rsidRDefault="00D4234D" w14:paraId="36AD3F10" w14:textId="641A7DE0">
      <w:pPr>
        <w:spacing w:after="0" w:line="240" w:lineRule="auto"/>
        <w:rPr>
          <w:rFonts w:ascii="Verdana" w:hAnsi="Verdana" w:eastAsia="Times New Roman" w:cs="Times New Roman"/>
          <w:sz w:val="18"/>
          <w:szCs w:val="18"/>
          <w:lang w:eastAsia="nl-NL"/>
        </w:rPr>
      </w:pPr>
      <w:r w:rsidRPr="00D61C44">
        <w:rPr>
          <w:rFonts w:ascii="Verdana" w:hAnsi="Verdana" w:eastAsia="Times New Roman" w:cs="Times New Roman"/>
          <w:sz w:val="18"/>
          <w:szCs w:val="18"/>
          <w:lang w:eastAsia="nl-NL"/>
        </w:rPr>
        <w:t>Van den Broek</w:t>
      </w:r>
    </w:p>
    <w:p w:rsidRPr="00D61C44" w:rsidR="008203D1" w:rsidP="008203D1" w:rsidRDefault="008203D1" w14:paraId="2F591FA8" w14:textId="77777777">
      <w:pPr>
        <w:autoSpaceDE w:val="0"/>
        <w:autoSpaceDN w:val="0"/>
        <w:adjustRightInd w:val="0"/>
        <w:spacing w:after="0" w:line="240" w:lineRule="auto"/>
        <w:rPr>
          <w:rFonts w:ascii="Verdana" w:hAnsi="Verdana" w:eastAsia="Times New Roman" w:cs="Times New Roman"/>
          <w:sz w:val="18"/>
          <w:szCs w:val="18"/>
          <w:lang w:eastAsia="nl-NL"/>
        </w:rPr>
      </w:pPr>
    </w:p>
    <w:p w:rsidRPr="00D61C44" w:rsidR="008203D1" w:rsidP="008203D1" w:rsidRDefault="008203D1" w14:paraId="09203784" w14:textId="77777777">
      <w:pPr>
        <w:spacing w:after="0" w:line="240" w:lineRule="auto"/>
        <w:rPr>
          <w:rFonts w:ascii="Verdana" w:hAnsi="Verdana" w:eastAsia="Times New Roman" w:cs="Times New Roman"/>
          <w:b/>
          <w:sz w:val="18"/>
          <w:szCs w:val="18"/>
          <w:lang w:eastAsia="nl-NL"/>
        </w:rPr>
      </w:pPr>
    </w:p>
    <w:p w:rsidRPr="00D61C44" w:rsidR="008203D1" w:rsidP="008203D1" w:rsidRDefault="008203D1" w14:paraId="33FE815F" w14:textId="77777777">
      <w:pPr>
        <w:spacing w:after="0" w:line="240" w:lineRule="auto"/>
        <w:rPr>
          <w:rFonts w:ascii="Verdana" w:hAnsi="Verdana" w:eastAsia="Times New Roman" w:cs="Times New Roman"/>
          <w:b/>
          <w:sz w:val="18"/>
          <w:szCs w:val="18"/>
          <w:lang w:eastAsia="nl-NL"/>
        </w:rPr>
      </w:pPr>
      <w:r w:rsidRPr="00D61C44">
        <w:rPr>
          <w:rFonts w:ascii="Verdana" w:hAnsi="Verdana" w:eastAsia="Times New Roman" w:cs="Times New Roman"/>
          <w:b/>
          <w:sz w:val="18"/>
          <w:szCs w:val="18"/>
          <w:lang w:eastAsia="nl-NL"/>
        </w:rPr>
        <w:t>Inhoudsopgave</w:t>
      </w:r>
    </w:p>
    <w:p w:rsidRPr="00D61C44" w:rsidR="008203D1" w:rsidP="008203D1" w:rsidRDefault="008203D1" w14:paraId="45B5D8C0" w14:textId="77777777">
      <w:pPr>
        <w:spacing w:after="0" w:line="240" w:lineRule="auto"/>
        <w:rPr>
          <w:rFonts w:ascii="Verdana" w:hAnsi="Verdana" w:eastAsia="Times New Roman" w:cs="Times New Roman"/>
          <w:b/>
          <w:sz w:val="18"/>
          <w:szCs w:val="18"/>
          <w:lang w:eastAsia="nl-NL"/>
        </w:rPr>
      </w:pPr>
    </w:p>
    <w:p w:rsidRPr="00D61C44" w:rsidR="00220CD3" w:rsidP="008203D1" w:rsidRDefault="008203D1" w14:paraId="36CCF3C0" w14:textId="5226823B">
      <w:pPr>
        <w:spacing w:after="0" w:line="240" w:lineRule="auto"/>
        <w:rPr>
          <w:rFonts w:ascii="Verdana" w:hAnsi="Verdana" w:eastAsia="Times New Roman" w:cs="Times New Roman"/>
          <w:b/>
          <w:sz w:val="18"/>
          <w:szCs w:val="18"/>
          <w:lang w:eastAsia="nl-NL"/>
        </w:rPr>
      </w:pPr>
      <w:r w:rsidRPr="00D61C44">
        <w:rPr>
          <w:rFonts w:ascii="Verdana" w:hAnsi="Verdana" w:eastAsia="Times New Roman" w:cs="Times New Roman"/>
          <w:b/>
          <w:sz w:val="18"/>
          <w:szCs w:val="18"/>
          <w:lang w:eastAsia="nl-NL"/>
        </w:rPr>
        <w:t>I</w:t>
      </w:r>
      <w:r w:rsidRPr="00D61C44">
        <w:rPr>
          <w:rFonts w:ascii="Verdana" w:hAnsi="Verdana" w:eastAsia="Times New Roman" w:cs="Times New Roman"/>
          <w:b/>
          <w:sz w:val="18"/>
          <w:szCs w:val="18"/>
          <w:lang w:eastAsia="nl-NL"/>
        </w:rPr>
        <w:tab/>
        <w:t>Vragen en opmerkingen vanuit de fracties</w:t>
      </w:r>
    </w:p>
    <w:p w:rsidRPr="00D61C44" w:rsidR="00257BD1" w:rsidP="008203D1" w:rsidRDefault="00257BD1" w14:paraId="3416C2C1" w14:textId="728C8FF6">
      <w:pPr>
        <w:spacing w:after="0" w:line="240" w:lineRule="auto"/>
        <w:rPr>
          <w:rFonts w:ascii="Verdana" w:hAnsi="Verdana" w:eastAsia="Times New Roman" w:cs="Times New Roman"/>
          <w:b/>
          <w:sz w:val="18"/>
          <w:szCs w:val="18"/>
          <w:lang w:eastAsia="nl-NL"/>
        </w:rPr>
      </w:pPr>
      <w:r w:rsidRPr="00D61C44">
        <w:rPr>
          <w:rFonts w:ascii="Verdana" w:hAnsi="Verdana" w:eastAsia="Times New Roman" w:cs="Times New Roman"/>
          <w:b/>
          <w:sz w:val="18"/>
          <w:szCs w:val="18"/>
          <w:lang w:eastAsia="nl-NL"/>
        </w:rPr>
        <w:tab/>
        <w:t xml:space="preserve">Vragen en opmerkingen van de leden van de </w:t>
      </w:r>
      <w:r w:rsidRPr="00D61C44" w:rsidR="0026324A">
        <w:rPr>
          <w:rFonts w:ascii="Verdana" w:hAnsi="Verdana" w:eastAsia="Times New Roman" w:cs="Times New Roman"/>
          <w:b/>
          <w:sz w:val="18"/>
          <w:szCs w:val="18"/>
          <w:lang w:eastAsia="nl-NL"/>
        </w:rPr>
        <w:t>GroenLinks-PvdA-fractie</w:t>
      </w:r>
    </w:p>
    <w:p w:rsidRPr="00D61C44" w:rsidR="001B5F6D" w:rsidP="008203D1" w:rsidRDefault="001B5F6D" w14:paraId="24582545" w14:textId="4B04BA1F">
      <w:pPr>
        <w:spacing w:after="0" w:line="240" w:lineRule="auto"/>
        <w:rPr>
          <w:rFonts w:ascii="Verdana" w:hAnsi="Verdana" w:eastAsia="Times New Roman" w:cs="Times New Roman"/>
          <w:b/>
          <w:sz w:val="18"/>
          <w:szCs w:val="18"/>
          <w:lang w:eastAsia="nl-NL"/>
        </w:rPr>
      </w:pPr>
      <w:r w:rsidRPr="00D61C44">
        <w:rPr>
          <w:rFonts w:ascii="Verdana" w:hAnsi="Verdana" w:eastAsia="Times New Roman" w:cs="Times New Roman"/>
          <w:b/>
          <w:sz w:val="18"/>
          <w:szCs w:val="18"/>
          <w:lang w:eastAsia="nl-NL"/>
        </w:rPr>
        <w:tab/>
        <w:t>Vragen en opmerkingen van de leden van de VVD-fractie</w:t>
      </w:r>
    </w:p>
    <w:p w:rsidRPr="00D61C44" w:rsidR="007261F7" w:rsidP="008203D1" w:rsidRDefault="007261F7" w14:paraId="4DE433DC" w14:textId="314956BD">
      <w:pPr>
        <w:spacing w:after="0" w:line="240" w:lineRule="auto"/>
        <w:rPr>
          <w:rFonts w:ascii="Verdana" w:hAnsi="Verdana" w:eastAsia="Times New Roman" w:cs="Times New Roman"/>
          <w:b/>
          <w:sz w:val="18"/>
          <w:szCs w:val="18"/>
          <w:lang w:eastAsia="nl-NL"/>
        </w:rPr>
      </w:pPr>
      <w:r w:rsidRPr="00D61C44">
        <w:rPr>
          <w:rFonts w:ascii="Verdana" w:hAnsi="Verdana" w:eastAsia="Times New Roman" w:cs="Times New Roman"/>
          <w:b/>
          <w:sz w:val="18"/>
          <w:szCs w:val="18"/>
          <w:lang w:eastAsia="nl-NL"/>
        </w:rPr>
        <w:tab/>
        <w:t>Vragen en opmerkingen van de leden van de NSC-fractie</w:t>
      </w:r>
    </w:p>
    <w:p w:rsidRPr="00D61C44" w:rsidR="00162DAF" w:rsidP="008203D1" w:rsidRDefault="00162DAF" w14:paraId="18CD81C8" w14:textId="416F1FF7">
      <w:pPr>
        <w:spacing w:after="0" w:line="240" w:lineRule="auto"/>
        <w:rPr>
          <w:rFonts w:ascii="Verdana" w:hAnsi="Verdana" w:eastAsia="Times New Roman" w:cs="Times New Roman"/>
          <w:b/>
          <w:sz w:val="18"/>
          <w:szCs w:val="18"/>
          <w:lang w:eastAsia="nl-NL"/>
        </w:rPr>
      </w:pPr>
      <w:r w:rsidRPr="00D61C44">
        <w:rPr>
          <w:rFonts w:ascii="Verdana" w:hAnsi="Verdana" w:eastAsia="Times New Roman" w:cs="Times New Roman"/>
          <w:b/>
          <w:sz w:val="18"/>
          <w:szCs w:val="18"/>
          <w:lang w:eastAsia="nl-NL"/>
        </w:rPr>
        <w:tab/>
        <w:t>Vragen en opmerkingen van de leden van de SP-fractie</w:t>
      </w:r>
    </w:p>
    <w:p w:rsidRPr="00D61C44" w:rsidR="00BB541F" w:rsidP="008203D1" w:rsidRDefault="00BB541F" w14:paraId="1A75D761" w14:textId="77777777">
      <w:pPr>
        <w:spacing w:after="0" w:line="240" w:lineRule="auto"/>
        <w:rPr>
          <w:rFonts w:ascii="Verdana" w:hAnsi="Verdana" w:eastAsia="Times New Roman" w:cs="Times New Roman"/>
          <w:b/>
          <w:sz w:val="18"/>
          <w:szCs w:val="18"/>
          <w:lang w:eastAsia="nl-NL"/>
        </w:rPr>
      </w:pPr>
    </w:p>
    <w:p w:rsidRPr="00D61C44" w:rsidR="00D519AC" w:rsidP="008203D1" w:rsidRDefault="008203D1" w14:paraId="701F49BA" w14:textId="77777777">
      <w:pPr>
        <w:spacing w:after="0" w:line="240" w:lineRule="auto"/>
        <w:rPr>
          <w:rFonts w:ascii="Verdana" w:hAnsi="Verdana" w:eastAsia="Times New Roman" w:cs="Times New Roman"/>
          <w:b/>
          <w:sz w:val="18"/>
          <w:szCs w:val="18"/>
          <w:lang w:eastAsia="nl-NL"/>
        </w:rPr>
      </w:pPr>
      <w:r w:rsidRPr="00D61C44">
        <w:rPr>
          <w:rFonts w:ascii="Verdana" w:hAnsi="Verdana" w:eastAsia="Times New Roman" w:cs="Times New Roman"/>
          <w:b/>
          <w:sz w:val="18"/>
          <w:szCs w:val="18"/>
          <w:lang w:eastAsia="nl-NL"/>
        </w:rPr>
        <w:t>II</w:t>
      </w:r>
      <w:r w:rsidRPr="00D61C44">
        <w:rPr>
          <w:rFonts w:ascii="Verdana" w:hAnsi="Verdana" w:eastAsia="Times New Roman" w:cs="Times New Roman"/>
          <w:b/>
          <w:sz w:val="18"/>
          <w:szCs w:val="18"/>
          <w:lang w:eastAsia="nl-NL"/>
        </w:rPr>
        <w:tab/>
        <w:t xml:space="preserve">Antwoord/Reactie </w:t>
      </w:r>
      <w:r w:rsidRPr="00D61C44" w:rsidR="00D519AC">
        <w:rPr>
          <w:rFonts w:ascii="Verdana" w:hAnsi="Verdana" w:eastAsia="Times New Roman" w:cs="Times New Roman"/>
          <w:b/>
          <w:sz w:val="18"/>
          <w:szCs w:val="18"/>
          <w:lang w:eastAsia="nl-NL"/>
        </w:rPr>
        <w:t>van de minister</w:t>
      </w:r>
    </w:p>
    <w:p w:rsidRPr="00D61C44" w:rsidR="00FE50B9" w:rsidP="008203D1" w:rsidRDefault="00FE50B9" w14:paraId="0C581DED" w14:textId="77777777">
      <w:pPr>
        <w:spacing w:after="0" w:line="240" w:lineRule="auto"/>
        <w:rPr>
          <w:rFonts w:ascii="Verdana" w:hAnsi="Verdana" w:eastAsia="Times New Roman" w:cs="Times New Roman"/>
          <w:b/>
          <w:sz w:val="18"/>
          <w:szCs w:val="18"/>
          <w:lang w:eastAsia="nl-NL"/>
        </w:rPr>
      </w:pPr>
    </w:p>
    <w:p w:rsidRPr="00D61C44" w:rsidR="008203D1" w:rsidP="008203D1" w:rsidRDefault="008203D1" w14:paraId="13109B9D" w14:textId="1321A232">
      <w:pPr>
        <w:spacing w:after="0" w:line="240" w:lineRule="auto"/>
        <w:rPr>
          <w:rFonts w:ascii="Verdana" w:hAnsi="Verdana" w:eastAsia="Times New Roman" w:cs="Times New Roman"/>
          <w:b/>
          <w:sz w:val="18"/>
          <w:szCs w:val="18"/>
          <w:lang w:eastAsia="nl-NL"/>
        </w:rPr>
      </w:pPr>
      <w:r w:rsidRPr="00D61C44">
        <w:rPr>
          <w:rFonts w:ascii="Verdana" w:hAnsi="Verdana" w:eastAsia="Times New Roman" w:cs="Times New Roman"/>
          <w:b/>
          <w:sz w:val="18"/>
          <w:szCs w:val="18"/>
          <w:lang w:eastAsia="nl-NL"/>
        </w:rPr>
        <w:br/>
      </w:r>
    </w:p>
    <w:p w:rsidRPr="00D61C44" w:rsidR="008203D1" w:rsidP="008203D1" w:rsidRDefault="008203D1" w14:paraId="7F2E8B28" w14:textId="77777777">
      <w:pPr>
        <w:spacing w:after="0" w:line="240" w:lineRule="auto"/>
        <w:rPr>
          <w:rFonts w:ascii="Verdana" w:hAnsi="Verdana" w:eastAsia="Times New Roman" w:cs="Times New Roman"/>
          <w:b/>
          <w:sz w:val="18"/>
          <w:szCs w:val="18"/>
          <w:lang w:eastAsia="nl-NL"/>
        </w:rPr>
      </w:pPr>
      <w:r w:rsidRPr="00D61C44">
        <w:rPr>
          <w:rFonts w:ascii="Verdana" w:hAnsi="Verdana" w:eastAsia="Times New Roman" w:cs="Times New Roman"/>
          <w:b/>
          <w:sz w:val="18"/>
          <w:szCs w:val="18"/>
          <w:lang w:eastAsia="nl-NL"/>
        </w:rPr>
        <w:t>I</w:t>
      </w:r>
      <w:r w:rsidRPr="00D61C44">
        <w:rPr>
          <w:rFonts w:ascii="Verdana" w:hAnsi="Verdana" w:eastAsia="Times New Roman" w:cs="Times New Roman"/>
          <w:b/>
          <w:sz w:val="18"/>
          <w:szCs w:val="18"/>
          <w:lang w:eastAsia="nl-NL"/>
        </w:rPr>
        <w:tab/>
        <w:t>Vragen en opmerkingen vanuit de fracties</w:t>
      </w:r>
    </w:p>
    <w:p w:rsidRPr="00D61C44" w:rsidR="001B5F6D" w:rsidP="008203D1" w:rsidRDefault="001B5F6D" w14:paraId="1343CA5C" w14:textId="77777777">
      <w:pPr>
        <w:spacing w:after="0" w:line="240" w:lineRule="auto"/>
        <w:rPr>
          <w:rFonts w:ascii="Verdana" w:hAnsi="Verdana" w:eastAsia="Times New Roman" w:cs="Times New Roman"/>
          <w:b/>
          <w:sz w:val="18"/>
          <w:szCs w:val="18"/>
          <w:lang w:eastAsia="nl-NL"/>
        </w:rPr>
      </w:pPr>
    </w:p>
    <w:p w:rsidR="00920CC7" w:rsidP="008203D1" w:rsidRDefault="00920CC7" w14:paraId="2A6AC98E" w14:textId="558610EA">
      <w:pPr>
        <w:spacing w:after="0" w:line="240" w:lineRule="auto"/>
        <w:rPr>
          <w:rFonts w:ascii="Verdana" w:hAnsi="Verdana" w:eastAsia="Times New Roman" w:cs="Times New Roman"/>
          <w:b/>
          <w:sz w:val="18"/>
          <w:szCs w:val="18"/>
          <w:lang w:eastAsia="nl-NL"/>
        </w:rPr>
      </w:pPr>
      <w:bookmarkStart w:name="_Hlk188537094" w:id="0"/>
      <w:r w:rsidRPr="00D61C44">
        <w:rPr>
          <w:rFonts w:ascii="Verdana" w:hAnsi="Verdana" w:eastAsia="Times New Roman" w:cs="Times New Roman"/>
          <w:b/>
          <w:sz w:val="18"/>
          <w:szCs w:val="18"/>
          <w:lang w:eastAsia="nl-NL"/>
        </w:rPr>
        <w:t>Vragen en op</w:t>
      </w:r>
      <w:r w:rsidRPr="00D61C44" w:rsidR="00257BD1">
        <w:rPr>
          <w:rFonts w:ascii="Verdana" w:hAnsi="Verdana" w:eastAsia="Times New Roman" w:cs="Times New Roman"/>
          <w:b/>
          <w:sz w:val="18"/>
          <w:szCs w:val="18"/>
          <w:lang w:eastAsia="nl-NL"/>
        </w:rPr>
        <w:t xml:space="preserve">merkingen van de leden van de </w:t>
      </w:r>
      <w:r w:rsidRPr="00D61C44" w:rsidR="0026324A">
        <w:rPr>
          <w:rFonts w:ascii="Verdana" w:hAnsi="Verdana" w:eastAsia="Times New Roman" w:cs="Times New Roman"/>
          <w:b/>
          <w:sz w:val="18"/>
          <w:szCs w:val="18"/>
          <w:lang w:eastAsia="nl-NL"/>
        </w:rPr>
        <w:t>GroenLinks-PvdA-fractie</w:t>
      </w:r>
    </w:p>
    <w:p w:rsidRPr="00D61C44" w:rsidR="005F1908" w:rsidP="008203D1" w:rsidRDefault="005F1908" w14:paraId="3960ED3A" w14:textId="77777777">
      <w:pPr>
        <w:spacing w:after="0" w:line="240" w:lineRule="auto"/>
        <w:rPr>
          <w:rFonts w:ascii="Verdana" w:hAnsi="Verdana" w:eastAsia="Times New Roman" w:cs="Times New Roman"/>
          <w:b/>
          <w:sz w:val="18"/>
          <w:szCs w:val="18"/>
          <w:lang w:eastAsia="nl-NL"/>
        </w:rPr>
      </w:pPr>
    </w:p>
    <w:p w:rsidRPr="00D61C44" w:rsidR="00162DAF" w:rsidP="00162DAF" w:rsidRDefault="00162DAF" w14:paraId="04F9B00B" w14:textId="2A7EC1D5">
      <w:pPr>
        <w:spacing w:after="0" w:line="240" w:lineRule="auto"/>
        <w:rPr>
          <w:rFonts w:ascii="Verdana" w:hAnsi="Verdana" w:eastAsia="Times New Roman" w:cs="Times New Roman"/>
          <w:bCs/>
          <w:sz w:val="18"/>
          <w:szCs w:val="18"/>
          <w:lang w:eastAsia="nl-NL"/>
        </w:rPr>
      </w:pPr>
      <w:r w:rsidRPr="00D61C44">
        <w:rPr>
          <w:rFonts w:ascii="Verdana" w:hAnsi="Verdana" w:eastAsia="Times New Roman" w:cs="Times New Roman"/>
          <w:bCs/>
          <w:sz w:val="18"/>
          <w:szCs w:val="18"/>
          <w:lang w:eastAsia="nl-NL"/>
        </w:rPr>
        <w:t xml:space="preserve">De leden van de GroenLinks-PvdA-fractie hebben met interesse en verwondering kennisgenomen van de brief over de implementatie van de </w:t>
      </w:r>
      <w:r w:rsidRPr="00D61C44" w:rsidR="00F167F9">
        <w:rPr>
          <w:rFonts w:ascii="Verdana" w:hAnsi="Verdana" w:eastAsia="Times New Roman" w:cs="Times New Roman"/>
          <w:bCs/>
          <w:sz w:val="18"/>
          <w:szCs w:val="18"/>
          <w:lang w:eastAsia="nl-NL"/>
        </w:rPr>
        <w:t>H</w:t>
      </w:r>
      <w:r w:rsidRPr="00D61C44">
        <w:rPr>
          <w:rFonts w:ascii="Verdana" w:hAnsi="Verdana" w:eastAsia="Times New Roman" w:cs="Times New Roman"/>
          <w:bCs/>
          <w:sz w:val="18"/>
          <w:szCs w:val="18"/>
          <w:lang w:eastAsia="nl-NL"/>
        </w:rPr>
        <w:t xml:space="preserve">erziene </w:t>
      </w:r>
      <w:r w:rsidRPr="00D61C44" w:rsidR="00F167F9">
        <w:rPr>
          <w:rFonts w:ascii="Verdana" w:hAnsi="Verdana" w:eastAsia="Times New Roman" w:cs="Times New Roman"/>
          <w:bCs/>
          <w:sz w:val="18"/>
          <w:szCs w:val="18"/>
          <w:lang w:eastAsia="nl-NL"/>
        </w:rPr>
        <w:t>D</w:t>
      </w:r>
      <w:r w:rsidRPr="00D61C44">
        <w:rPr>
          <w:rFonts w:ascii="Verdana" w:hAnsi="Verdana" w:eastAsia="Times New Roman" w:cs="Times New Roman"/>
          <w:bCs/>
          <w:sz w:val="18"/>
          <w:szCs w:val="18"/>
          <w:lang w:eastAsia="nl-NL"/>
        </w:rPr>
        <w:t>etacheringsrichtlijn</w:t>
      </w:r>
      <w:r w:rsidRPr="00D61C44" w:rsidR="00F167F9">
        <w:rPr>
          <w:rFonts w:ascii="Verdana" w:hAnsi="Verdana" w:eastAsia="Times New Roman" w:cs="Times New Roman"/>
          <w:bCs/>
          <w:sz w:val="18"/>
          <w:szCs w:val="18"/>
          <w:lang w:eastAsia="nl-NL"/>
        </w:rPr>
        <w:t xml:space="preserve"> (de Richtlijn)</w:t>
      </w:r>
      <w:r w:rsidRPr="00D61C44">
        <w:rPr>
          <w:rFonts w:ascii="Verdana" w:hAnsi="Verdana" w:eastAsia="Times New Roman" w:cs="Times New Roman"/>
          <w:bCs/>
          <w:sz w:val="18"/>
          <w:szCs w:val="18"/>
          <w:lang w:eastAsia="nl-NL"/>
        </w:rPr>
        <w:t xml:space="preserve">. Deze leden zijn van mening dat een wettelijke bepaling om de inleners-cao van toepassing te verklaren op alle werknemers die in en naar Nederland gedetacheerd worden wenselijk is. Zij hebben hier nog enkele vragen en opmerkingen bij. </w:t>
      </w:r>
    </w:p>
    <w:p w:rsidRPr="00D61C44" w:rsidR="00162DAF" w:rsidP="00162DAF" w:rsidRDefault="00162DAF" w14:paraId="3B642260" w14:textId="77777777">
      <w:pPr>
        <w:spacing w:after="0" w:line="240" w:lineRule="auto"/>
        <w:rPr>
          <w:rFonts w:ascii="Verdana" w:hAnsi="Verdana" w:eastAsia="Times New Roman" w:cs="Times New Roman"/>
          <w:bCs/>
          <w:sz w:val="18"/>
          <w:szCs w:val="18"/>
          <w:lang w:eastAsia="nl-NL"/>
        </w:rPr>
      </w:pPr>
    </w:p>
    <w:p w:rsidRPr="00D61C44" w:rsidR="00162DAF" w:rsidP="00162DAF" w:rsidRDefault="00162DAF" w14:paraId="79E34460" w14:textId="77777777">
      <w:pPr>
        <w:spacing w:after="0" w:line="240" w:lineRule="auto"/>
        <w:rPr>
          <w:rFonts w:ascii="Verdana" w:hAnsi="Verdana" w:eastAsia="Times New Roman" w:cs="Times New Roman"/>
          <w:bCs/>
          <w:sz w:val="18"/>
          <w:szCs w:val="18"/>
          <w:lang w:eastAsia="nl-NL"/>
        </w:rPr>
      </w:pPr>
      <w:r w:rsidRPr="00D61C44">
        <w:rPr>
          <w:rFonts w:ascii="Verdana" w:hAnsi="Verdana" w:eastAsia="Times New Roman" w:cs="Times New Roman"/>
          <w:b/>
          <w:sz w:val="18"/>
          <w:szCs w:val="18"/>
          <w:lang w:eastAsia="nl-NL"/>
        </w:rPr>
        <w:t>De leden van de GroenLinks-PvdA-fractie lezen dat de minister er niet voor kiest om een wettelijke bepaling te maken om de arbeidsvoorwaarden van gedetacheerden in en naar Nederland gelijk te trekken met de arbeidsvoorwaarden van werknemers in datzelfde bedrijf. Deze leden zijn van mening dat deze bepaling de positie van arbeidsmigranten zou versterken, evenals gedetacheerden in Nederland zelf. Kan de minister aangeven waarom hij van mening is dat de baten niet opwegen tegen de lasten? Hoe kan deze inschatting gemaakt worden als niet in te schatten valt hoeveel binnen- en buitenlandse werknemers baat zouden hebben bij deze uitbreiding? Hoe kijkt hij naar het signaal dat de vakbonden geven dat er wel degelijk een groep buitenlandse gedetacheerde werknemers is die baat zou kunnen hebben bij een dergelijke ingreep? Ziet hij de kwetsbare positie die deze werknemers op onze arbeidsmarkt hebben? In welke sectoren werken de werknemers die baat zouden hebben bij deze ingreep</w:t>
      </w:r>
      <w:r w:rsidRPr="00D61C44">
        <w:rPr>
          <w:rFonts w:ascii="Verdana" w:hAnsi="Verdana" w:eastAsia="Times New Roman" w:cs="Times New Roman"/>
          <w:bCs/>
          <w:sz w:val="18"/>
          <w:szCs w:val="18"/>
          <w:lang w:eastAsia="nl-NL"/>
        </w:rPr>
        <w:t xml:space="preserve">? </w:t>
      </w:r>
    </w:p>
    <w:p w:rsidRPr="00D61C44" w:rsidR="007261F7" w:rsidP="00162DAF" w:rsidRDefault="007261F7" w14:paraId="32653919" w14:textId="77777777">
      <w:pPr>
        <w:spacing w:after="0" w:line="240" w:lineRule="auto"/>
        <w:rPr>
          <w:rFonts w:ascii="Verdana" w:hAnsi="Verdana" w:eastAsia="Times New Roman" w:cs="Times New Roman"/>
          <w:bCs/>
          <w:sz w:val="18"/>
          <w:szCs w:val="18"/>
          <w:lang w:eastAsia="nl-NL"/>
        </w:rPr>
      </w:pPr>
    </w:p>
    <w:p w:rsidR="00FC11A6" w:rsidP="00162DAF" w:rsidRDefault="006E7926" w14:paraId="2DF3024E" w14:textId="77777777">
      <w:pPr>
        <w:spacing w:after="0" w:line="240" w:lineRule="auto"/>
        <w:rPr>
          <w:rFonts w:ascii="Verdana" w:hAnsi="Verdana" w:eastAsia="Times New Roman" w:cs="Times New Roman"/>
          <w:bCs/>
          <w:sz w:val="18"/>
          <w:szCs w:val="18"/>
          <w:lang w:eastAsia="nl-NL"/>
        </w:rPr>
      </w:pPr>
      <w:r w:rsidRPr="00D61C44">
        <w:rPr>
          <w:rFonts w:ascii="Verdana" w:hAnsi="Verdana" w:eastAsia="Times New Roman" w:cs="Times New Roman"/>
          <w:bCs/>
          <w:sz w:val="18"/>
          <w:szCs w:val="18"/>
          <w:lang w:eastAsia="nl-NL"/>
        </w:rPr>
        <w:t xml:space="preserve">Het kabinet deelt de zorgen van de leden van de Groenlinks-PvdA-fractie over de kwetsbare positie van gedetacheerde werknemers. Ik onderschrijf van harte het doel van de Herziene Detacheringsrichtlijn </w:t>
      </w:r>
      <w:r w:rsidR="00D61C44">
        <w:rPr>
          <w:rFonts w:ascii="Verdana" w:hAnsi="Verdana" w:eastAsia="Times New Roman" w:cs="Times New Roman"/>
          <w:bCs/>
          <w:sz w:val="18"/>
          <w:szCs w:val="18"/>
          <w:lang w:eastAsia="nl-NL"/>
        </w:rPr>
        <w:t>van</w:t>
      </w:r>
      <w:r w:rsidRPr="00D61C44">
        <w:rPr>
          <w:rFonts w:ascii="Verdana" w:hAnsi="Verdana" w:eastAsia="Times New Roman" w:cs="Times New Roman"/>
          <w:bCs/>
          <w:sz w:val="18"/>
          <w:szCs w:val="18"/>
          <w:lang w:eastAsia="nl-NL"/>
        </w:rPr>
        <w:t xml:space="preserve"> gelijk loon voor gelijk werk op dezelfde plek. Het via wetgeving toepassen van de inleners-cao is echter niet een voldoende geschikte manier om </w:t>
      </w:r>
      <w:r w:rsidR="00D61C44">
        <w:rPr>
          <w:rFonts w:ascii="Verdana" w:hAnsi="Verdana" w:eastAsia="Times New Roman" w:cs="Times New Roman"/>
          <w:bCs/>
          <w:sz w:val="18"/>
          <w:szCs w:val="18"/>
          <w:lang w:eastAsia="nl-NL"/>
        </w:rPr>
        <w:t>gedetacheerde werknemers</w:t>
      </w:r>
      <w:r w:rsidRPr="00D61C44">
        <w:rPr>
          <w:rFonts w:ascii="Verdana" w:hAnsi="Verdana" w:eastAsia="Times New Roman" w:cs="Times New Roman"/>
          <w:bCs/>
          <w:sz w:val="18"/>
          <w:szCs w:val="18"/>
          <w:lang w:eastAsia="nl-NL"/>
        </w:rPr>
        <w:t xml:space="preserve"> beter te beschermen. </w:t>
      </w:r>
    </w:p>
    <w:p w:rsidRPr="00D61C44" w:rsidR="008F2C6E" w:rsidP="00162DAF" w:rsidRDefault="006E7926" w14:paraId="06FB57E7" w14:textId="45A6E02D">
      <w:pPr>
        <w:spacing w:after="0" w:line="240" w:lineRule="auto"/>
        <w:rPr>
          <w:rFonts w:ascii="Verdana" w:hAnsi="Verdana" w:eastAsia="Times New Roman" w:cs="Times New Roman"/>
          <w:bCs/>
          <w:sz w:val="18"/>
          <w:szCs w:val="18"/>
          <w:lang w:eastAsia="nl-NL"/>
        </w:rPr>
      </w:pPr>
      <w:r w:rsidRPr="00D61C44">
        <w:rPr>
          <w:rFonts w:ascii="Verdana" w:hAnsi="Verdana" w:eastAsia="Times New Roman" w:cs="Times New Roman"/>
          <w:bCs/>
          <w:sz w:val="18"/>
          <w:szCs w:val="18"/>
          <w:lang w:eastAsia="nl-NL"/>
        </w:rPr>
        <w:t>De wettelijke optie zou van toepassing zijn op zowel binnenlandse als buitenlandse gedetacheerde werknemers, terwijl de beoogde doelgroep</w:t>
      </w:r>
      <w:r w:rsidRPr="00D61C44" w:rsidR="00BB3956">
        <w:rPr>
          <w:rFonts w:ascii="Verdana" w:hAnsi="Verdana" w:eastAsia="Times New Roman" w:cs="Times New Roman"/>
          <w:bCs/>
          <w:sz w:val="18"/>
          <w:szCs w:val="18"/>
          <w:lang w:eastAsia="nl-NL"/>
        </w:rPr>
        <w:t xml:space="preserve"> van de bepaling uit de </w:t>
      </w:r>
      <w:r w:rsidRPr="00D61C44" w:rsidR="00BB3956">
        <w:rPr>
          <w:rFonts w:ascii="Verdana" w:hAnsi="Verdana" w:eastAsia="Times New Roman" w:cs="Times New Roman"/>
          <w:bCs/>
          <w:sz w:val="18"/>
          <w:szCs w:val="18"/>
          <w:lang w:eastAsia="nl-NL"/>
        </w:rPr>
        <w:lastRenderedPageBreak/>
        <w:t>richtlijn</w:t>
      </w:r>
      <w:r w:rsidRPr="00D61C44">
        <w:rPr>
          <w:rFonts w:ascii="Verdana" w:hAnsi="Verdana" w:eastAsia="Times New Roman" w:cs="Times New Roman"/>
          <w:bCs/>
          <w:sz w:val="18"/>
          <w:szCs w:val="18"/>
          <w:lang w:eastAsia="nl-NL"/>
        </w:rPr>
        <w:t xml:space="preserve"> alleen </w:t>
      </w:r>
      <w:r w:rsidR="00D61C44">
        <w:rPr>
          <w:rFonts w:ascii="Verdana" w:hAnsi="Verdana" w:eastAsia="Times New Roman" w:cs="Times New Roman"/>
          <w:bCs/>
          <w:sz w:val="18"/>
          <w:szCs w:val="18"/>
          <w:lang w:eastAsia="nl-NL"/>
        </w:rPr>
        <w:t xml:space="preserve">de </w:t>
      </w:r>
      <w:r w:rsidRPr="00D61C44">
        <w:rPr>
          <w:rFonts w:ascii="Verdana" w:hAnsi="Verdana" w:eastAsia="Times New Roman" w:cs="Times New Roman"/>
          <w:bCs/>
          <w:sz w:val="18"/>
          <w:szCs w:val="18"/>
          <w:lang w:eastAsia="nl-NL"/>
        </w:rPr>
        <w:t>buitenlandse gedetacheerde werknemer is.</w:t>
      </w:r>
      <w:r w:rsidRPr="00D61C44" w:rsidR="00BB3956">
        <w:rPr>
          <w:rFonts w:ascii="Verdana" w:hAnsi="Verdana" w:eastAsia="Times New Roman" w:cs="Times New Roman"/>
          <w:bCs/>
          <w:sz w:val="18"/>
          <w:szCs w:val="18"/>
          <w:lang w:eastAsia="nl-NL"/>
        </w:rPr>
        <w:t xml:space="preserve"> Meer specifiek gaat het om buitenlandse gedetacheerde werknemers die niet onder een </w:t>
      </w:r>
      <w:r w:rsidRPr="00D61C44" w:rsidR="00E64353">
        <w:rPr>
          <w:rFonts w:ascii="Verdana" w:hAnsi="Verdana" w:eastAsia="Times New Roman" w:cs="Times New Roman"/>
          <w:bCs/>
          <w:sz w:val="18"/>
          <w:szCs w:val="18"/>
          <w:lang w:eastAsia="nl-NL"/>
        </w:rPr>
        <w:t>algemeen verbindend verklaarde (avv’de)</w:t>
      </w:r>
      <w:r w:rsidRPr="00D61C44" w:rsidR="00BB3956">
        <w:rPr>
          <w:rFonts w:ascii="Verdana" w:hAnsi="Verdana" w:eastAsia="Times New Roman" w:cs="Times New Roman"/>
          <w:bCs/>
          <w:sz w:val="18"/>
          <w:szCs w:val="18"/>
          <w:lang w:eastAsia="nl-NL"/>
        </w:rPr>
        <w:t xml:space="preserve"> cao vallen.</w:t>
      </w:r>
      <w:r w:rsidRPr="00D61C44" w:rsidR="008F2C6E">
        <w:rPr>
          <w:rFonts w:ascii="Verdana" w:hAnsi="Verdana" w:eastAsia="Times New Roman" w:cs="Times New Roman"/>
          <w:bCs/>
          <w:sz w:val="18"/>
          <w:szCs w:val="18"/>
          <w:lang w:eastAsia="nl-NL"/>
        </w:rPr>
        <w:t xml:space="preserve"> </w:t>
      </w:r>
    </w:p>
    <w:p w:rsidRPr="00D61C44" w:rsidR="008F2C6E" w:rsidP="00162DAF" w:rsidRDefault="008F2C6E" w14:paraId="7443B79A" w14:textId="77777777">
      <w:pPr>
        <w:spacing w:after="0" w:line="240" w:lineRule="auto"/>
        <w:rPr>
          <w:rFonts w:ascii="Verdana" w:hAnsi="Verdana" w:eastAsia="Times New Roman" w:cs="Times New Roman"/>
          <w:bCs/>
          <w:sz w:val="18"/>
          <w:szCs w:val="18"/>
          <w:lang w:eastAsia="nl-NL"/>
        </w:rPr>
      </w:pPr>
    </w:p>
    <w:p w:rsidRPr="00D61C44" w:rsidR="008F2C6E" w:rsidP="00162DAF" w:rsidRDefault="008F2C6E" w14:paraId="43BC7B35" w14:textId="77777777">
      <w:pPr>
        <w:spacing w:after="0" w:line="240" w:lineRule="auto"/>
        <w:rPr>
          <w:rFonts w:ascii="Verdana" w:hAnsi="Verdana" w:eastAsia="Times New Roman" w:cs="Times New Roman"/>
          <w:bCs/>
          <w:sz w:val="18"/>
          <w:szCs w:val="18"/>
          <w:lang w:eastAsia="nl-NL"/>
        </w:rPr>
      </w:pPr>
      <w:r w:rsidRPr="00D61C44">
        <w:rPr>
          <w:rFonts w:ascii="Verdana" w:hAnsi="Verdana" w:eastAsia="Times New Roman" w:cs="Times New Roman"/>
          <w:bCs/>
          <w:sz w:val="18"/>
          <w:szCs w:val="18"/>
          <w:lang w:eastAsia="nl-NL"/>
        </w:rPr>
        <w:t>De wettelijke optie zal echter voor zowel binnen- als buitenlandse gedetacheerde werknemers moeten gelden. Alleen door de inleners-cao van toepassing te laten zijn op alle binnen- en buitenlandse gedetacheerde werknemers kan immers voldaan worden aan de voorwaarde van gelijke behandeling van de Herziene Detacheringsrichtlijn.</w:t>
      </w:r>
      <w:r w:rsidRPr="00D61C44" w:rsidR="006E7926">
        <w:rPr>
          <w:rFonts w:ascii="Verdana" w:hAnsi="Verdana" w:eastAsia="Times New Roman" w:cs="Times New Roman"/>
          <w:bCs/>
          <w:sz w:val="18"/>
          <w:szCs w:val="18"/>
          <w:lang w:eastAsia="nl-NL"/>
        </w:rPr>
        <w:t xml:space="preserve"> </w:t>
      </w:r>
      <w:r w:rsidRPr="00D61C44">
        <w:rPr>
          <w:rFonts w:ascii="Verdana" w:hAnsi="Verdana" w:eastAsia="Times New Roman" w:cs="Times New Roman"/>
          <w:bCs/>
          <w:sz w:val="18"/>
          <w:szCs w:val="18"/>
          <w:lang w:eastAsia="nl-NL"/>
        </w:rPr>
        <w:t xml:space="preserve">Alle werkgevers van deze binnen- en buitenlandse gedetacheerde werknemers zullen te maken krijgen met hoge administratieve lasten omdat er voor elke opdracht uitgezocht moet worden wat de inleners-cao is en hoe die toegepast moet worden. </w:t>
      </w:r>
    </w:p>
    <w:p w:rsidRPr="00D61C44" w:rsidR="008F2C6E" w:rsidP="00162DAF" w:rsidRDefault="008F2C6E" w14:paraId="2160C9D8" w14:textId="77777777">
      <w:pPr>
        <w:spacing w:after="0" w:line="240" w:lineRule="auto"/>
        <w:rPr>
          <w:rFonts w:ascii="Verdana" w:hAnsi="Verdana" w:eastAsia="Times New Roman" w:cs="Times New Roman"/>
          <w:bCs/>
          <w:sz w:val="18"/>
          <w:szCs w:val="18"/>
          <w:lang w:eastAsia="nl-NL"/>
        </w:rPr>
      </w:pPr>
    </w:p>
    <w:p w:rsidRPr="00D61C44" w:rsidR="008F2C6E" w:rsidP="00162DAF" w:rsidRDefault="008F2C6E" w14:paraId="4C64C8FB" w14:textId="7EE00C28">
      <w:pPr>
        <w:spacing w:after="0" w:line="240" w:lineRule="auto"/>
        <w:rPr>
          <w:rFonts w:ascii="Verdana" w:hAnsi="Verdana" w:eastAsia="Times New Roman" w:cs="Times New Roman"/>
          <w:bCs/>
          <w:sz w:val="18"/>
          <w:szCs w:val="18"/>
          <w:lang w:eastAsia="nl-NL"/>
        </w:rPr>
      </w:pPr>
      <w:r w:rsidRPr="00D61C44">
        <w:rPr>
          <w:rFonts w:ascii="Verdana" w:hAnsi="Verdana" w:eastAsia="Times New Roman" w:cs="Times New Roman"/>
          <w:bCs/>
          <w:sz w:val="18"/>
          <w:szCs w:val="18"/>
          <w:lang w:eastAsia="nl-NL"/>
        </w:rPr>
        <w:t xml:space="preserve">De </w:t>
      </w:r>
      <w:r w:rsidR="00D61C44">
        <w:rPr>
          <w:rFonts w:ascii="Verdana" w:hAnsi="Verdana" w:eastAsia="Times New Roman" w:cs="Times New Roman"/>
          <w:bCs/>
          <w:sz w:val="18"/>
          <w:szCs w:val="18"/>
          <w:lang w:eastAsia="nl-NL"/>
        </w:rPr>
        <w:t xml:space="preserve">omvang van de </w:t>
      </w:r>
      <w:r w:rsidRPr="00D61C44">
        <w:rPr>
          <w:rFonts w:ascii="Verdana" w:hAnsi="Verdana" w:eastAsia="Times New Roman" w:cs="Times New Roman"/>
          <w:bCs/>
          <w:sz w:val="18"/>
          <w:szCs w:val="18"/>
          <w:lang w:eastAsia="nl-NL"/>
        </w:rPr>
        <w:t>groep buitenlandse gedetacheerde werknemers waar de bepaling uit de Herziene Detacheringsrichtlijn voor bedoeld is, is niet precies bekend. Maar v</w:t>
      </w:r>
      <w:r w:rsidRPr="00D61C44" w:rsidR="006E7926">
        <w:rPr>
          <w:rFonts w:ascii="Verdana" w:hAnsi="Verdana" w:eastAsia="Times New Roman" w:cs="Times New Roman"/>
          <w:bCs/>
          <w:sz w:val="18"/>
          <w:szCs w:val="18"/>
          <w:lang w:eastAsia="nl-NL"/>
        </w:rPr>
        <w:t xml:space="preserve">anuit het meldloket is bekend dat veel buitenlandse gedetacheerde arbeidsmigranten in de bouw en industrie werken of als uitzendkracht. Op hen zijn meestal </w:t>
      </w:r>
      <w:r w:rsidRPr="00D61C44">
        <w:rPr>
          <w:rFonts w:ascii="Verdana" w:hAnsi="Verdana" w:eastAsia="Times New Roman" w:cs="Times New Roman"/>
          <w:bCs/>
          <w:sz w:val="18"/>
          <w:szCs w:val="18"/>
          <w:lang w:eastAsia="nl-NL"/>
        </w:rPr>
        <w:t>avv’de</w:t>
      </w:r>
      <w:r w:rsidRPr="00D61C44" w:rsidR="006E7926">
        <w:rPr>
          <w:rFonts w:ascii="Verdana" w:hAnsi="Verdana" w:eastAsia="Times New Roman" w:cs="Times New Roman"/>
          <w:bCs/>
          <w:sz w:val="18"/>
          <w:szCs w:val="18"/>
          <w:lang w:eastAsia="nl-NL"/>
        </w:rPr>
        <w:t xml:space="preserve"> cao’s van toepassing. </w:t>
      </w:r>
      <w:r w:rsidRPr="00D61C44">
        <w:rPr>
          <w:rFonts w:ascii="Verdana" w:hAnsi="Verdana" w:eastAsia="Times New Roman" w:cs="Times New Roman"/>
          <w:bCs/>
          <w:sz w:val="18"/>
          <w:szCs w:val="18"/>
          <w:lang w:eastAsia="nl-NL"/>
        </w:rPr>
        <w:t xml:space="preserve">Het </w:t>
      </w:r>
      <w:r w:rsidRPr="00D61C44" w:rsidR="006E7926">
        <w:rPr>
          <w:rFonts w:ascii="Verdana" w:hAnsi="Verdana" w:eastAsia="Times New Roman" w:cs="Times New Roman"/>
          <w:bCs/>
          <w:sz w:val="18"/>
          <w:szCs w:val="18"/>
          <w:lang w:eastAsia="nl-NL"/>
        </w:rPr>
        <w:t xml:space="preserve">ligt dus in de rede dat de groep werknemers voor wie veel zou veranderen, namelijk binnen- en buitenlandse gedetacheerde werknemers, vele malen </w:t>
      </w:r>
      <w:r w:rsidRPr="00D61C44" w:rsidR="00E64353">
        <w:rPr>
          <w:rFonts w:ascii="Verdana" w:hAnsi="Verdana" w:eastAsia="Times New Roman" w:cs="Times New Roman"/>
          <w:bCs/>
          <w:sz w:val="18"/>
          <w:szCs w:val="18"/>
          <w:lang w:eastAsia="nl-NL"/>
        </w:rPr>
        <w:t>groter</w:t>
      </w:r>
      <w:r w:rsidRPr="00D61C44" w:rsidR="006E7926">
        <w:rPr>
          <w:rFonts w:ascii="Verdana" w:hAnsi="Verdana" w:eastAsia="Times New Roman" w:cs="Times New Roman"/>
          <w:bCs/>
          <w:sz w:val="18"/>
          <w:szCs w:val="18"/>
          <w:lang w:eastAsia="nl-NL"/>
        </w:rPr>
        <w:t xml:space="preserve"> is dan de groep buitenlandse gedetacheerde werknemers </w:t>
      </w:r>
      <w:r w:rsidRPr="00D61C44" w:rsidR="00FA6A00">
        <w:rPr>
          <w:rFonts w:ascii="Verdana" w:hAnsi="Verdana" w:eastAsia="Times New Roman" w:cs="Times New Roman"/>
          <w:bCs/>
          <w:sz w:val="18"/>
          <w:szCs w:val="18"/>
          <w:lang w:eastAsia="nl-NL"/>
        </w:rPr>
        <w:t xml:space="preserve">die er baat bij zouden hebben, namelijk de groep </w:t>
      </w:r>
      <w:r w:rsidRPr="00D61C44" w:rsidR="006E7926">
        <w:rPr>
          <w:rFonts w:ascii="Verdana" w:hAnsi="Verdana" w:eastAsia="Times New Roman" w:cs="Times New Roman"/>
          <w:bCs/>
          <w:sz w:val="18"/>
          <w:szCs w:val="18"/>
          <w:lang w:eastAsia="nl-NL"/>
        </w:rPr>
        <w:t>op wie geen avv’de cao van toepassing is.</w:t>
      </w:r>
      <w:r w:rsidRPr="00D61C44" w:rsidR="00FA6A00">
        <w:rPr>
          <w:rFonts w:ascii="Verdana" w:hAnsi="Verdana" w:eastAsia="Times New Roman" w:cs="Times New Roman"/>
          <w:bCs/>
          <w:sz w:val="18"/>
          <w:szCs w:val="18"/>
          <w:lang w:eastAsia="nl-NL"/>
        </w:rPr>
        <w:t xml:space="preserve"> </w:t>
      </w:r>
    </w:p>
    <w:p w:rsidRPr="00D61C44" w:rsidR="008F2C6E" w:rsidP="00162DAF" w:rsidRDefault="008F2C6E" w14:paraId="15DE6EF5" w14:textId="77777777">
      <w:pPr>
        <w:spacing w:after="0" w:line="240" w:lineRule="auto"/>
        <w:rPr>
          <w:rFonts w:ascii="Verdana" w:hAnsi="Verdana" w:eastAsia="Times New Roman" w:cs="Times New Roman"/>
          <w:bCs/>
          <w:sz w:val="18"/>
          <w:szCs w:val="18"/>
          <w:lang w:eastAsia="nl-NL"/>
        </w:rPr>
      </w:pPr>
    </w:p>
    <w:p w:rsidRPr="00D61C44" w:rsidR="00E82AE4" w:rsidP="00162DAF" w:rsidRDefault="00FA6A00" w14:paraId="221BAD0F" w14:textId="3F435C21">
      <w:pPr>
        <w:spacing w:after="0" w:line="240" w:lineRule="auto"/>
        <w:rPr>
          <w:rFonts w:ascii="Verdana" w:hAnsi="Verdana" w:eastAsia="Times New Roman" w:cs="Times New Roman"/>
          <w:bCs/>
          <w:sz w:val="18"/>
          <w:szCs w:val="18"/>
          <w:lang w:eastAsia="nl-NL"/>
        </w:rPr>
      </w:pPr>
      <w:r w:rsidRPr="00D61C44">
        <w:rPr>
          <w:rFonts w:ascii="Verdana" w:hAnsi="Verdana" w:eastAsia="Times New Roman" w:cs="Times New Roman"/>
          <w:bCs/>
          <w:sz w:val="18"/>
          <w:szCs w:val="18"/>
          <w:lang w:eastAsia="nl-NL"/>
        </w:rPr>
        <w:t xml:space="preserve">Daarom wil ik graag </w:t>
      </w:r>
      <w:r w:rsidRPr="00D61C44" w:rsidR="006864F4">
        <w:rPr>
          <w:rFonts w:ascii="Verdana" w:hAnsi="Verdana" w:eastAsia="Times New Roman" w:cs="Times New Roman"/>
          <w:bCs/>
          <w:sz w:val="18"/>
          <w:szCs w:val="18"/>
          <w:lang w:eastAsia="nl-NL"/>
        </w:rPr>
        <w:t xml:space="preserve">andere opties voorstellen om de </w:t>
      </w:r>
      <w:r w:rsidRPr="00D61C44">
        <w:rPr>
          <w:rFonts w:ascii="Verdana" w:hAnsi="Verdana" w:eastAsia="Times New Roman" w:cs="Times New Roman"/>
          <w:bCs/>
          <w:sz w:val="18"/>
          <w:szCs w:val="18"/>
          <w:lang w:eastAsia="nl-NL"/>
        </w:rPr>
        <w:t>bescherming van gedetacheerde werknemers</w:t>
      </w:r>
      <w:r w:rsidRPr="00D61C44" w:rsidR="006864F4">
        <w:rPr>
          <w:rFonts w:ascii="Verdana" w:hAnsi="Verdana" w:eastAsia="Times New Roman" w:cs="Times New Roman"/>
          <w:bCs/>
          <w:sz w:val="18"/>
          <w:szCs w:val="18"/>
          <w:lang w:eastAsia="nl-NL"/>
        </w:rPr>
        <w:t xml:space="preserve"> te verbeteren</w:t>
      </w:r>
      <w:r w:rsidRPr="00D61C44">
        <w:rPr>
          <w:rFonts w:ascii="Verdana" w:hAnsi="Verdana" w:eastAsia="Times New Roman" w:cs="Times New Roman"/>
          <w:bCs/>
          <w:sz w:val="18"/>
          <w:szCs w:val="18"/>
          <w:lang w:eastAsia="nl-NL"/>
        </w:rPr>
        <w:t xml:space="preserve">. In de </w:t>
      </w:r>
      <w:r w:rsidR="00D61C44">
        <w:rPr>
          <w:rFonts w:ascii="Verdana" w:hAnsi="Verdana" w:eastAsia="Times New Roman" w:cs="Times New Roman"/>
          <w:bCs/>
          <w:sz w:val="18"/>
          <w:szCs w:val="18"/>
          <w:lang w:eastAsia="nl-NL"/>
        </w:rPr>
        <w:t>K</w:t>
      </w:r>
      <w:r w:rsidRPr="00D61C44" w:rsidR="006864F4">
        <w:rPr>
          <w:rFonts w:ascii="Verdana" w:hAnsi="Verdana" w:eastAsia="Times New Roman" w:cs="Times New Roman"/>
          <w:bCs/>
          <w:sz w:val="18"/>
          <w:szCs w:val="18"/>
          <w:lang w:eastAsia="nl-NL"/>
        </w:rPr>
        <w:t>amer</w:t>
      </w:r>
      <w:r w:rsidRPr="00D61C44" w:rsidR="006E7926">
        <w:rPr>
          <w:rFonts w:ascii="Verdana" w:hAnsi="Verdana" w:eastAsia="Times New Roman" w:cs="Times New Roman"/>
          <w:bCs/>
          <w:sz w:val="18"/>
          <w:szCs w:val="18"/>
          <w:lang w:eastAsia="nl-NL"/>
        </w:rPr>
        <w:t xml:space="preserve">brief </w:t>
      </w:r>
      <w:r w:rsidRPr="00D61C44">
        <w:rPr>
          <w:rFonts w:ascii="Verdana" w:hAnsi="Verdana" w:eastAsia="Times New Roman" w:cs="Times New Roman"/>
          <w:bCs/>
          <w:sz w:val="18"/>
          <w:szCs w:val="18"/>
          <w:lang w:eastAsia="nl-NL"/>
        </w:rPr>
        <w:t>worden</w:t>
      </w:r>
      <w:r w:rsidRPr="00D61C44" w:rsidR="006864F4">
        <w:rPr>
          <w:rFonts w:ascii="Verdana" w:hAnsi="Verdana" w:eastAsia="Times New Roman" w:cs="Times New Roman"/>
          <w:bCs/>
          <w:sz w:val="18"/>
          <w:szCs w:val="18"/>
          <w:lang w:eastAsia="nl-NL"/>
        </w:rPr>
        <w:t xml:space="preserve"> </w:t>
      </w:r>
      <w:r w:rsidRPr="00D61C44">
        <w:rPr>
          <w:rFonts w:ascii="Verdana" w:hAnsi="Verdana" w:eastAsia="Times New Roman" w:cs="Times New Roman"/>
          <w:bCs/>
          <w:sz w:val="18"/>
          <w:szCs w:val="18"/>
          <w:lang w:eastAsia="nl-NL"/>
        </w:rPr>
        <w:t>verschillende</w:t>
      </w:r>
      <w:r w:rsidRPr="00D61C44" w:rsidR="006E7926">
        <w:rPr>
          <w:rFonts w:ascii="Verdana" w:hAnsi="Verdana" w:eastAsia="Times New Roman" w:cs="Times New Roman"/>
          <w:bCs/>
          <w:sz w:val="18"/>
          <w:szCs w:val="18"/>
          <w:lang w:eastAsia="nl-NL"/>
        </w:rPr>
        <w:t xml:space="preserve"> </w:t>
      </w:r>
      <w:r w:rsidRPr="00D61C44">
        <w:rPr>
          <w:rFonts w:ascii="Verdana" w:hAnsi="Verdana" w:eastAsia="Times New Roman" w:cs="Times New Roman"/>
          <w:bCs/>
          <w:sz w:val="18"/>
          <w:szCs w:val="18"/>
          <w:lang w:eastAsia="nl-NL"/>
        </w:rPr>
        <w:t>mogelijkheden</w:t>
      </w:r>
      <w:r w:rsidRPr="00D61C44" w:rsidR="006E7926">
        <w:rPr>
          <w:rFonts w:ascii="Verdana" w:hAnsi="Verdana" w:eastAsia="Times New Roman" w:cs="Times New Roman"/>
          <w:bCs/>
          <w:sz w:val="18"/>
          <w:szCs w:val="18"/>
          <w:lang w:eastAsia="nl-NL"/>
        </w:rPr>
        <w:t xml:space="preserve"> </w:t>
      </w:r>
      <w:r w:rsidRPr="00D61C44">
        <w:rPr>
          <w:rFonts w:ascii="Verdana" w:hAnsi="Verdana" w:eastAsia="Times New Roman" w:cs="Times New Roman"/>
          <w:bCs/>
          <w:sz w:val="18"/>
          <w:szCs w:val="18"/>
          <w:lang w:eastAsia="nl-NL"/>
        </w:rPr>
        <w:t>genoemd</w:t>
      </w:r>
      <w:r w:rsidRPr="00D61C44" w:rsidR="006E7926">
        <w:rPr>
          <w:rFonts w:ascii="Verdana" w:hAnsi="Verdana" w:eastAsia="Times New Roman" w:cs="Times New Roman"/>
          <w:bCs/>
          <w:sz w:val="18"/>
          <w:szCs w:val="18"/>
          <w:lang w:eastAsia="nl-NL"/>
        </w:rPr>
        <w:t>, zoals de cao-optie</w:t>
      </w:r>
      <w:r w:rsidRPr="00D61C44" w:rsidR="006864F4">
        <w:rPr>
          <w:rFonts w:ascii="Verdana" w:hAnsi="Verdana" w:eastAsia="Times New Roman" w:cs="Times New Roman"/>
          <w:bCs/>
          <w:sz w:val="18"/>
          <w:szCs w:val="18"/>
          <w:lang w:eastAsia="nl-NL"/>
        </w:rPr>
        <w:t xml:space="preserve"> </w:t>
      </w:r>
      <w:r w:rsidRPr="00D61C44" w:rsidR="006E7926">
        <w:rPr>
          <w:rFonts w:ascii="Verdana" w:hAnsi="Verdana" w:eastAsia="Times New Roman" w:cs="Times New Roman"/>
          <w:bCs/>
          <w:sz w:val="18"/>
          <w:szCs w:val="18"/>
          <w:lang w:eastAsia="nl-NL"/>
        </w:rPr>
        <w:t>en het voorkomen van avv-loze periodes</w:t>
      </w:r>
      <w:r w:rsidRPr="00D61C44" w:rsidR="006864F4">
        <w:rPr>
          <w:rFonts w:ascii="Verdana" w:hAnsi="Verdana" w:eastAsia="Times New Roman" w:cs="Times New Roman"/>
          <w:bCs/>
          <w:sz w:val="18"/>
          <w:szCs w:val="18"/>
          <w:lang w:eastAsia="nl-NL"/>
        </w:rPr>
        <w:t>. Ook laat de evaluatie van de Implementatiewet Herziene Detacheringsrichtlijn zien dat veel buitenlandse werkgevers nog onvoldoende bekend zijn met Nederlandse arbeidsvoorwaarden en cao’s. Daarom zet ik in op het verbeteren van de informatievoorziening</w:t>
      </w:r>
      <w:r w:rsidRPr="00D61C44" w:rsidR="006E7926">
        <w:rPr>
          <w:rFonts w:ascii="Verdana" w:hAnsi="Verdana" w:eastAsia="Times New Roman" w:cs="Times New Roman"/>
          <w:bCs/>
          <w:sz w:val="18"/>
          <w:szCs w:val="18"/>
          <w:lang w:eastAsia="nl-NL"/>
        </w:rPr>
        <w:t>.</w:t>
      </w:r>
    </w:p>
    <w:p w:rsidRPr="00D61C44" w:rsidR="00807850" w:rsidP="00162DAF" w:rsidRDefault="00807850" w14:paraId="304BE2A3" w14:textId="77777777">
      <w:pPr>
        <w:spacing w:after="0" w:line="240" w:lineRule="auto"/>
        <w:rPr>
          <w:rFonts w:ascii="Verdana" w:hAnsi="Verdana" w:eastAsia="Times New Roman" w:cs="Times New Roman"/>
          <w:bCs/>
          <w:sz w:val="18"/>
          <w:szCs w:val="18"/>
          <w:lang w:eastAsia="nl-NL"/>
        </w:rPr>
      </w:pPr>
    </w:p>
    <w:p w:rsidRPr="00D61C44" w:rsidR="006D725D" w:rsidP="00162DAF" w:rsidRDefault="006D725D" w14:paraId="3B7A192A" w14:textId="77777777">
      <w:pPr>
        <w:spacing w:after="0" w:line="240" w:lineRule="auto"/>
        <w:rPr>
          <w:rFonts w:ascii="Verdana" w:hAnsi="Verdana" w:eastAsia="Times New Roman" w:cs="Times New Roman"/>
          <w:bCs/>
          <w:sz w:val="18"/>
          <w:szCs w:val="18"/>
          <w:lang w:eastAsia="nl-NL"/>
        </w:rPr>
      </w:pPr>
    </w:p>
    <w:p w:rsidRPr="00D61C44" w:rsidR="00162DAF" w:rsidP="00162DAF" w:rsidRDefault="00162DAF" w14:paraId="1EC3016D" w14:textId="4F4E2214">
      <w:pPr>
        <w:spacing w:after="0" w:line="240" w:lineRule="auto"/>
        <w:rPr>
          <w:rFonts w:ascii="Verdana" w:hAnsi="Verdana" w:eastAsia="Times New Roman" w:cs="Times New Roman"/>
          <w:bCs/>
          <w:sz w:val="18"/>
          <w:szCs w:val="18"/>
          <w:lang w:eastAsia="nl-NL"/>
        </w:rPr>
      </w:pPr>
      <w:r w:rsidRPr="00D61C44">
        <w:rPr>
          <w:rFonts w:ascii="Verdana" w:hAnsi="Verdana" w:eastAsia="Times New Roman" w:cs="Times New Roman"/>
          <w:b/>
          <w:sz w:val="18"/>
          <w:szCs w:val="18"/>
          <w:lang w:eastAsia="nl-NL"/>
        </w:rPr>
        <w:t>De leden van de GroenLinks-PvdA-fractie zijn verbaasd dat de minister geen einde wil maken aan concurrentie op arbeidsvoorwaarden voor buitenlandse gedetacheerde werknemers, met name omdat de minister heeft aangegeven directe dienstverbanden van belang te vinden. Hoe rijmen deze standpunten volgens de minister? Is hij het eens met de</w:t>
      </w:r>
      <w:r w:rsidRPr="00D61C44" w:rsidR="007261F7">
        <w:rPr>
          <w:rFonts w:ascii="Verdana" w:hAnsi="Verdana" w:eastAsia="Times New Roman" w:cs="Times New Roman"/>
          <w:b/>
          <w:sz w:val="18"/>
          <w:szCs w:val="18"/>
          <w:lang w:eastAsia="nl-NL"/>
        </w:rPr>
        <w:t xml:space="preserve">ze leden eens </w:t>
      </w:r>
      <w:r w:rsidRPr="00D61C44">
        <w:rPr>
          <w:rFonts w:ascii="Verdana" w:hAnsi="Verdana" w:eastAsia="Times New Roman" w:cs="Times New Roman"/>
          <w:b/>
          <w:sz w:val="18"/>
          <w:szCs w:val="18"/>
          <w:lang w:eastAsia="nl-NL"/>
        </w:rPr>
        <w:t>dat het concurreren op arbeidsvoorwaarden door een dergelijke wettelijke bepaling lastiger zou worden</w:t>
      </w:r>
      <w:r w:rsidRPr="00D61C44">
        <w:rPr>
          <w:rFonts w:ascii="Verdana" w:hAnsi="Verdana" w:eastAsia="Times New Roman" w:cs="Times New Roman"/>
          <w:bCs/>
          <w:sz w:val="18"/>
          <w:szCs w:val="18"/>
          <w:lang w:eastAsia="nl-NL"/>
        </w:rPr>
        <w:t>?</w:t>
      </w:r>
    </w:p>
    <w:p w:rsidRPr="00D61C44" w:rsidR="00F167F9" w:rsidP="00162DAF" w:rsidRDefault="00F167F9" w14:paraId="2E435024" w14:textId="77777777">
      <w:pPr>
        <w:spacing w:after="0" w:line="240" w:lineRule="auto"/>
        <w:rPr>
          <w:rFonts w:ascii="Verdana" w:hAnsi="Verdana" w:eastAsia="Times New Roman" w:cs="Times New Roman"/>
          <w:bCs/>
          <w:sz w:val="18"/>
          <w:szCs w:val="18"/>
          <w:lang w:eastAsia="nl-NL"/>
        </w:rPr>
      </w:pPr>
    </w:p>
    <w:p w:rsidRPr="00D61C44" w:rsidR="00F01796" w:rsidP="00162DAF" w:rsidRDefault="00885A4B" w14:paraId="1EC6C8A3" w14:textId="43CC0A4A">
      <w:pPr>
        <w:spacing w:after="0" w:line="240" w:lineRule="auto"/>
        <w:rPr>
          <w:rFonts w:ascii="Verdana" w:hAnsi="Verdana" w:eastAsia="Times New Roman" w:cs="Times New Roman"/>
          <w:bCs/>
          <w:sz w:val="18"/>
          <w:szCs w:val="18"/>
          <w:lang w:eastAsia="nl-NL"/>
        </w:rPr>
      </w:pPr>
      <w:r w:rsidRPr="00D61C44">
        <w:rPr>
          <w:rFonts w:ascii="Verdana" w:hAnsi="Verdana" w:eastAsia="Times New Roman" w:cs="Times New Roman"/>
          <w:bCs/>
          <w:sz w:val="18"/>
          <w:szCs w:val="18"/>
          <w:lang w:eastAsia="nl-NL"/>
        </w:rPr>
        <w:t xml:space="preserve">Het aanmoedigen van directe dienstverbanden staat inderdaad hoog op mijn agenda. Ik werk dan ook </w:t>
      </w:r>
      <w:r w:rsidRPr="00D61C44" w:rsidR="00BB3956">
        <w:rPr>
          <w:rFonts w:ascii="Verdana" w:hAnsi="Verdana" w:eastAsia="Times New Roman" w:cs="Times New Roman"/>
          <w:bCs/>
          <w:sz w:val="18"/>
          <w:szCs w:val="18"/>
          <w:lang w:eastAsia="nl-NL"/>
        </w:rPr>
        <w:t xml:space="preserve">hard </w:t>
      </w:r>
      <w:r w:rsidRPr="00D61C44">
        <w:rPr>
          <w:rFonts w:ascii="Verdana" w:hAnsi="Verdana" w:eastAsia="Times New Roman" w:cs="Times New Roman"/>
          <w:bCs/>
          <w:sz w:val="18"/>
          <w:szCs w:val="18"/>
          <w:lang w:eastAsia="nl-NL"/>
        </w:rPr>
        <w:t xml:space="preserve">aan de uitvoering van het arbeidsmarktpakket. </w:t>
      </w:r>
      <w:r w:rsidR="00125F14">
        <w:rPr>
          <w:rFonts w:ascii="Verdana" w:hAnsi="Verdana" w:eastAsia="Times New Roman" w:cs="Times New Roman"/>
          <w:bCs/>
          <w:sz w:val="18"/>
          <w:szCs w:val="18"/>
          <w:lang w:eastAsia="nl-NL"/>
        </w:rPr>
        <w:t>Detachering is een belangrijk onderdeel van het vrij verkeer van diensten binnen de EU</w:t>
      </w:r>
      <w:r w:rsidRPr="00D61C44">
        <w:rPr>
          <w:rFonts w:ascii="Verdana" w:hAnsi="Verdana" w:eastAsia="Times New Roman" w:cs="Times New Roman"/>
          <w:bCs/>
          <w:sz w:val="18"/>
          <w:szCs w:val="18"/>
          <w:lang w:eastAsia="nl-NL"/>
        </w:rPr>
        <w:t>.</w:t>
      </w:r>
      <w:r w:rsidR="00125F14">
        <w:rPr>
          <w:rFonts w:ascii="Verdana" w:hAnsi="Verdana" w:eastAsia="Times New Roman" w:cs="Times New Roman"/>
          <w:bCs/>
          <w:sz w:val="18"/>
          <w:szCs w:val="18"/>
          <w:lang w:eastAsia="nl-NL"/>
        </w:rPr>
        <w:t xml:space="preserve"> Daar profiteert ook Nederland van.</w:t>
      </w:r>
      <w:r w:rsidRPr="00D61C44">
        <w:rPr>
          <w:rFonts w:ascii="Verdana" w:hAnsi="Verdana" w:eastAsia="Times New Roman" w:cs="Times New Roman"/>
          <w:bCs/>
          <w:sz w:val="18"/>
          <w:szCs w:val="18"/>
          <w:lang w:eastAsia="nl-NL"/>
        </w:rPr>
        <w:t xml:space="preserve"> Ik deel uw zorgen over de bescherming van </w:t>
      </w:r>
      <w:r w:rsidR="00CC692B">
        <w:rPr>
          <w:rFonts w:ascii="Verdana" w:hAnsi="Verdana" w:eastAsia="Times New Roman" w:cs="Times New Roman"/>
          <w:bCs/>
          <w:sz w:val="18"/>
          <w:szCs w:val="18"/>
          <w:lang w:eastAsia="nl-NL"/>
        </w:rPr>
        <w:t xml:space="preserve">gedetacheerde </w:t>
      </w:r>
      <w:r w:rsidR="00125F14">
        <w:rPr>
          <w:rFonts w:ascii="Verdana" w:hAnsi="Verdana" w:eastAsia="Times New Roman" w:cs="Times New Roman"/>
          <w:bCs/>
          <w:sz w:val="18"/>
          <w:szCs w:val="18"/>
          <w:lang w:eastAsia="nl-NL"/>
        </w:rPr>
        <w:t>werknemers</w:t>
      </w:r>
      <w:r w:rsidRPr="00D61C44">
        <w:rPr>
          <w:rFonts w:ascii="Verdana" w:hAnsi="Verdana" w:eastAsia="Times New Roman" w:cs="Times New Roman"/>
          <w:bCs/>
          <w:sz w:val="18"/>
          <w:szCs w:val="18"/>
          <w:lang w:eastAsia="nl-NL"/>
        </w:rPr>
        <w:t xml:space="preserve"> en het risico op oneerlijke concurrentie. Ik wil echter wel de meest geschikte middelen inzetten, middelen die hun doel bereiken en waarbij de lasten de baten niet overschaduwen. Zoals ook in het antwoord hierboven aangegeven is het wettelijk toepassen van de inleners-cao niet het meest geschikte middel om arbeidsvoorwaarden gelijker te maken.</w:t>
      </w:r>
    </w:p>
    <w:p w:rsidRPr="00D61C44" w:rsidR="00807850" w:rsidP="00162DAF" w:rsidRDefault="00807850" w14:paraId="5436BE5B" w14:textId="77777777">
      <w:pPr>
        <w:spacing w:after="0" w:line="240" w:lineRule="auto"/>
        <w:rPr>
          <w:rFonts w:ascii="Verdana" w:hAnsi="Verdana" w:eastAsia="Times New Roman" w:cs="Times New Roman"/>
          <w:bCs/>
          <w:sz w:val="18"/>
          <w:szCs w:val="18"/>
          <w:lang w:eastAsia="nl-NL"/>
        </w:rPr>
      </w:pPr>
    </w:p>
    <w:p w:rsidRPr="00D61C44" w:rsidR="006F7A68" w:rsidP="00162DAF" w:rsidRDefault="006F7A68" w14:paraId="32BD41FC" w14:textId="77777777">
      <w:pPr>
        <w:spacing w:after="0" w:line="240" w:lineRule="auto"/>
        <w:rPr>
          <w:rFonts w:ascii="Verdana" w:hAnsi="Verdana" w:eastAsia="Times New Roman" w:cs="Times New Roman"/>
          <w:bCs/>
          <w:sz w:val="18"/>
          <w:szCs w:val="18"/>
          <w:lang w:eastAsia="nl-NL"/>
        </w:rPr>
      </w:pPr>
    </w:p>
    <w:p w:rsidRPr="00D61C44" w:rsidR="00162DAF" w:rsidP="00162DAF" w:rsidRDefault="00162DAF" w14:paraId="3A1A7177" w14:textId="57A0A0E8">
      <w:pPr>
        <w:spacing w:after="0" w:line="240" w:lineRule="auto"/>
        <w:rPr>
          <w:rFonts w:ascii="Verdana" w:hAnsi="Verdana" w:eastAsia="Times New Roman" w:cs="Times New Roman"/>
          <w:b/>
          <w:sz w:val="18"/>
          <w:szCs w:val="18"/>
          <w:lang w:eastAsia="nl-NL"/>
        </w:rPr>
      </w:pPr>
      <w:r w:rsidRPr="00D61C44">
        <w:rPr>
          <w:rFonts w:ascii="Verdana" w:hAnsi="Verdana" w:eastAsia="Times New Roman" w:cs="Times New Roman"/>
          <w:b/>
          <w:sz w:val="18"/>
          <w:szCs w:val="18"/>
          <w:lang w:eastAsia="nl-NL"/>
        </w:rPr>
        <w:t xml:space="preserve">In het ambtelijke onderzoek </w:t>
      </w:r>
      <w:r w:rsidRPr="00D61C44" w:rsidR="00F167F9">
        <w:rPr>
          <w:rFonts w:ascii="Verdana" w:hAnsi="Verdana" w:eastAsia="Times New Roman" w:cs="Times New Roman"/>
          <w:b/>
          <w:sz w:val="18"/>
          <w:szCs w:val="18"/>
          <w:lang w:eastAsia="nl-NL"/>
        </w:rPr>
        <w:t>lezen de leden van de GroenLinks-PvdA-fractie</w:t>
      </w:r>
      <w:r w:rsidRPr="00D61C44">
        <w:rPr>
          <w:rFonts w:ascii="Verdana" w:hAnsi="Verdana" w:eastAsia="Times New Roman" w:cs="Times New Roman"/>
          <w:b/>
          <w:sz w:val="18"/>
          <w:szCs w:val="18"/>
          <w:lang w:eastAsia="nl-NL"/>
        </w:rPr>
        <w:t xml:space="preserve"> dat het moeilijk zou kunnen zijn om de vergewisbepaling tot stand te brengen in onderhandelingen aangezien werkgevers misschien weinig voordeel in de bepaling zien. De</w:t>
      </w:r>
      <w:r w:rsidRPr="00D61C44" w:rsidR="00F167F9">
        <w:rPr>
          <w:rFonts w:ascii="Verdana" w:hAnsi="Verdana" w:eastAsia="Times New Roman" w:cs="Times New Roman"/>
          <w:b/>
          <w:sz w:val="18"/>
          <w:szCs w:val="18"/>
          <w:lang w:eastAsia="nl-NL"/>
        </w:rPr>
        <w:t>ze leden</w:t>
      </w:r>
      <w:r w:rsidRPr="00D61C44">
        <w:rPr>
          <w:rFonts w:ascii="Verdana" w:hAnsi="Verdana" w:eastAsia="Times New Roman" w:cs="Times New Roman"/>
          <w:b/>
          <w:sz w:val="18"/>
          <w:szCs w:val="18"/>
          <w:lang w:eastAsia="nl-NL"/>
        </w:rPr>
        <w:t xml:space="preserve"> vinden het juist daarom van belang dat er wél een wettelijke bepaling komt. Ziet de minister het risico dat als hij de cao-partners dit laat uitonderhandelen de kans bestaat dat er dus geen stap verder wordt gezet naar gelijk loon voor gelijk werk? Hoe beoordeelt hij in dat licht zijn beslissing? </w:t>
      </w:r>
    </w:p>
    <w:p w:rsidRPr="00D61C44" w:rsidR="00DD1F61" w:rsidP="00162DAF" w:rsidRDefault="00DD1F61" w14:paraId="44B8748A" w14:textId="77777777">
      <w:pPr>
        <w:spacing w:after="0" w:line="240" w:lineRule="auto"/>
        <w:rPr>
          <w:rFonts w:ascii="Verdana" w:hAnsi="Verdana" w:eastAsia="Times New Roman" w:cs="Times New Roman"/>
          <w:b/>
          <w:sz w:val="18"/>
          <w:szCs w:val="18"/>
          <w:lang w:eastAsia="nl-NL"/>
        </w:rPr>
      </w:pPr>
    </w:p>
    <w:p w:rsidRPr="00D61C44" w:rsidR="00BD4B71" w:rsidP="00162DAF" w:rsidRDefault="00BB3956" w14:paraId="500EADD7" w14:textId="67DAD1D4">
      <w:pPr>
        <w:spacing w:after="0" w:line="240" w:lineRule="auto"/>
        <w:rPr>
          <w:rFonts w:ascii="Verdana" w:hAnsi="Verdana" w:eastAsia="Times New Roman" w:cs="Times New Roman"/>
          <w:bCs/>
          <w:sz w:val="18"/>
          <w:szCs w:val="18"/>
          <w:lang w:eastAsia="nl-NL"/>
        </w:rPr>
      </w:pPr>
      <w:r w:rsidRPr="00D61C44">
        <w:rPr>
          <w:rFonts w:ascii="Verdana" w:hAnsi="Verdana" w:eastAsia="Times New Roman" w:cs="Times New Roman"/>
          <w:bCs/>
          <w:sz w:val="18"/>
          <w:szCs w:val="18"/>
          <w:lang w:eastAsia="nl-NL"/>
        </w:rPr>
        <w:t xml:space="preserve">Het klopt dat in het ambtelijke onderzoek wordt erkend dat het moeilijk kan zijn </w:t>
      </w:r>
      <w:r w:rsidRPr="00D61C44" w:rsidR="00807850">
        <w:rPr>
          <w:rFonts w:ascii="Verdana" w:hAnsi="Verdana" w:eastAsia="Times New Roman" w:cs="Times New Roman"/>
          <w:bCs/>
          <w:sz w:val="18"/>
          <w:szCs w:val="18"/>
          <w:lang w:eastAsia="nl-NL"/>
        </w:rPr>
        <w:t>om de vergewisbepaling in onderhandelingen tot stand te brengen.</w:t>
      </w:r>
      <w:r w:rsidRPr="00D61C44" w:rsidR="004814B9">
        <w:rPr>
          <w:rFonts w:ascii="Verdana" w:hAnsi="Verdana" w:eastAsia="Times New Roman" w:cs="Times New Roman"/>
          <w:bCs/>
          <w:sz w:val="18"/>
          <w:szCs w:val="18"/>
          <w:lang w:eastAsia="nl-NL"/>
        </w:rPr>
        <w:t xml:space="preserve"> Dit kwam ook naar voren in de consultatie met de sociale partners en het is belangrijk om deze realiteit te erkennen.</w:t>
      </w:r>
      <w:r w:rsidRPr="00D61C44" w:rsidR="00807850">
        <w:rPr>
          <w:rFonts w:ascii="Verdana" w:hAnsi="Verdana" w:eastAsia="Times New Roman" w:cs="Times New Roman"/>
          <w:bCs/>
          <w:sz w:val="18"/>
          <w:szCs w:val="18"/>
          <w:lang w:eastAsia="nl-NL"/>
        </w:rPr>
        <w:t xml:space="preserve"> Tegelijkertijd la</w:t>
      </w:r>
      <w:r w:rsidRPr="00D61C44" w:rsidR="008F2C6E">
        <w:rPr>
          <w:rFonts w:ascii="Verdana" w:hAnsi="Verdana" w:eastAsia="Times New Roman" w:cs="Times New Roman"/>
          <w:bCs/>
          <w:sz w:val="18"/>
          <w:szCs w:val="18"/>
          <w:lang w:eastAsia="nl-NL"/>
        </w:rPr>
        <w:t xml:space="preserve">at bijvoorbeeld </w:t>
      </w:r>
      <w:r w:rsidRPr="00D61C44" w:rsidR="00807850">
        <w:rPr>
          <w:rFonts w:ascii="Verdana" w:hAnsi="Verdana" w:eastAsia="Times New Roman" w:cs="Times New Roman"/>
          <w:bCs/>
          <w:sz w:val="18"/>
          <w:szCs w:val="18"/>
          <w:lang w:eastAsia="nl-NL"/>
        </w:rPr>
        <w:t xml:space="preserve">de cao Bouw &amp; Infra 2024 </w:t>
      </w:r>
      <w:r w:rsidR="008B7472">
        <w:rPr>
          <w:rFonts w:ascii="Verdana" w:hAnsi="Verdana" w:eastAsia="Times New Roman" w:cs="Times New Roman"/>
          <w:bCs/>
          <w:sz w:val="18"/>
          <w:szCs w:val="18"/>
          <w:lang w:eastAsia="nl-NL"/>
        </w:rPr>
        <w:t xml:space="preserve">zien </w:t>
      </w:r>
      <w:r w:rsidRPr="00D61C44" w:rsidR="00807850">
        <w:rPr>
          <w:rFonts w:ascii="Verdana" w:hAnsi="Verdana" w:eastAsia="Times New Roman" w:cs="Times New Roman"/>
          <w:bCs/>
          <w:sz w:val="18"/>
          <w:szCs w:val="18"/>
          <w:lang w:eastAsia="nl-NL"/>
        </w:rPr>
        <w:t xml:space="preserve">dat het wel </w:t>
      </w:r>
      <w:r w:rsidRPr="00D61C44" w:rsidR="008F2C6E">
        <w:rPr>
          <w:rFonts w:ascii="Verdana" w:hAnsi="Verdana" w:eastAsia="Times New Roman" w:cs="Times New Roman"/>
          <w:bCs/>
          <w:sz w:val="18"/>
          <w:szCs w:val="18"/>
          <w:lang w:eastAsia="nl-NL"/>
        </w:rPr>
        <w:t xml:space="preserve">degelijk </w:t>
      </w:r>
      <w:r w:rsidRPr="00D61C44" w:rsidR="00807850">
        <w:rPr>
          <w:rFonts w:ascii="Verdana" w:hAnsi="Verdana" w:eastAsia="Times New Roman" w:cs="Times New Roman"/>
          <w:bCs/>
          <w:sz w:val="18"/>
          <w:szCs w:val="18"/>
          <w:lang w:eastAsia="nl-NL"/>
        </w:rPr>
        <w:t>mogelijk is</w:t>
      </w:r>
      <w:r w:rsidRPr="00D61C44" w:rsidR="004814B9">
        <w:rPr>
          <w:rFonts w:ascii="Verdana" w:hAnsi="Verdana" w:eastAsia="Times New Roman" w:cs="Times New Roman"/>
          <w:bCs/>
          <w:sz w:val="18"/>
          <w:szCs w:val="18"/>
          <w:lang w:eastAsia="nl-NL"/>
        </w:rPr>
        <w:t xml:space="preserve"> om een dergelijke vergewisbepaling tot stand te brengen</w:t>
      </w:r>
      <w:r w:rsidRPr="00D61C44" w:rsidR="00807850">
        <w:rPr>
          <w:rFonts w:ascii="Verdana" w:hAnsi="Verdana" w:eastAsia="Times New Roman" w:cs="Times New Roman"/>
          <w:bCs/>
          <w:sz w:val="18"/>
          <w:szCs w:val="18"/>
          <w:lang w:eastAsia="nl-NL"/>
        </w:rPr>
        <w:t>. Ook moet dit nadeel in de context geplaatst worden van de voordelen van de cao-optie. Het belangrijkste voordeel is dat onze cao-systematiek</w:t>
      </w:r>
      <w:r w:rsidRPr="00D61C44" w:rsidR="004814B9">
        <w:rPr>
          <w:rFonts w:ascii="Verdana" w:hAnsi="Verdana" w:eastAsia="Times New Roman" w:cs="Times New Roman"/>
          <w:bCs/>
          <w:sz w:val="18"/>
          <w:szCs w:val="18"/>
          <w:lang w:eastAsia="nl-NL"/>
        </w:rPr>
        <w:t>,</w:t>
      </w:r>
      <w:r w:rsidRPr="00D61C44" w:rsidR="00807850">
        <w:rPr>
          <w:rFonts w:ascii="Verdana" w:hAnsi="Verdana" w:eastAsia="Times New Roman" w:cs="Times New Roman"/>
          <w:bCs/>
          <w:sz w:val="18"/>
          <w:szCs w:val="18"/>
          <w:lang w:eastAsia="nl-NL"/>
        </w:rPr>
        <w:t xml:space="preserve"> waarbij de </w:t>
      </w:r>
      <w:r w:rsidRPr="00D61C44" w:rsidR="004814B9">
        <w:rPr>
          <w:rFonts w:ascii="Verdana" w:hAnsi="Verdana" w:eastAsia="Times New Roman" w:cs="Times New Roman"/>
          <w:bCs/>
          <w:sz w:val="18"/>
          <w:szCs w:val="18"/>
          <w:lang w:eastAsia="nl-NL"/>
        </w:rPr>
        <w:t>sociale partners en niet de overheid bepalen op wie een cao van toepassing is, in stand blijft. Daarom moedig ik cao-partijen aan om het gesprek onderling voort te zetten, met name in sectoren waar zij problemen signaleren.</w:t>
      </w:r>
    </w:p>
    <w:bookmarkEnd w:id="0"/>
    <w:p w:rsidRPr="00D61C44" w:rsidR="007261F7" w:rsidP="00162DAF" w:rsidRDefault="007261F7" w14:paraId="07E535EF" w14:textId="77777777">
      <w:pPr>
        <w:spacing w:after="0" w:line="240" w:lineRule="auto"/>
        <w:rPr>
          <w:rFonts w:ascii="Verdana" w:hAnsi="Verdana" w:eastAsia="Times New Roman" w:cs="Times New Roman"/>
          <w:b/>
          <w:sz w:val="18"/>
          <w:szCs w:val="18"/>
          <w:lang w:eastAsia="nl-NL"/>
        </w:rPr>
      </w:pPr>
    </w:p>
    <w:p w:rsidRPr="00D61C44" w:rsidR="008F2C6E" w:rsidP="00162DAF" w:rsidRDefault="008F2C6E" w14:paraId="7F1B5B62" w14:textId="77777777">
      <w:pPr>
        <w:spacing w:after="0" w:line="240" w:lineRule="auto"/>
        <w:rPr>
          <w:rFonts w:ascii="Verdana" w:hAnsi="Verdana" w:eastAsia="Times New Roman" w:cs="Times New Roman"/>
          <w:b/>
          <w:sz w:val="18"/>
          <w:szCs w:val="18"/>
          <w:lang w:eastAsia="nl-NL"/>
        </w:rPr>
      </w:pPr>
    </w:p>
    <w:p w:rsidRPr="00D61C44" w:rsidR="00162DAF" w:rsidP="00162DAF" w:rsidRDefault="00162DAF" w14:paraId="237FA4EB" w14:textId="4B4B58B3">
      <w:pPr>
        <w:spacing w:after="0" w:line="240" w:lineRule="auto"/>
        <w:rPr>
          <w:rFonts w:ascii="Verdana" w:hAnsi="Verdana" w:eastAsia="Times New Roman" w:cs="Times New Roman"/>
          <w:b/>
          <w:sz w:val="18"/>
          <w:szCs w:val="18"/>
          <w:lang w:eastAsia="nl-NL"/>
        </w:rPr>
      </w:pPr>
      <w:bookmarkStart w:name="_Hlk187067617" w:id="1"/>
      <w:r w:rsidRPr="00D61C44">
        <w:rPr>
          <w:rFonts w:ascii="Verdana" w:hAnsi="Verdana" w:eastAsia="Times New Roman" w:cs="Times New Roman"/>
          <w:b/>
          <w:sz w:val="18"/>
          <w:szCs w:val="18"/>
          <w:lang w:eastAsia="nl-NL"/>
        </w:rPr>
        <w:t xml:space="preserve">De leden van de GroenLinks-PvdA-fractie lezen dat de informatievoorziening via postedworkers.nl loopt. Deze leden maken zich zorgen of de doelgroep deze website kan vinden. Hoe vindt een gemiddelde arbeidsmigrant bijvoorbeeld in de bouw zijn weg naar deze site? Begrijpen zij dan ook allemaal wat daar staat? Begrijpt de arbeidsmigrant in de bouw dat er een </w:t>
      </w:r>
      <w:r w:rsidRPr="00D61C44" w:rsidR="00F167F9">
        <w:rPr>
          <w:rFonts w:ascii="Verdana" w:hAnsi="Verdana" w:eastAsia="Times New Roman" w:cs="Times New Roman"/>
          <w:b/>
          <w:sz w:val="18"/>
          <w:szCs w:val="18"/>
          <w:lang w:eastAsia="nl-NL"/>
        </w:rPr>
        <w:t>algemeen verbindend verklaarde</w:t>
      </w:r>
      <w:r w:rsidRPr="00D61C44">
        <w:rPr>
          <w:rFonts w:ascii="Verdana" w:hAnsi="Verdana" w:eastAsia="Times New Roman" w:cs="Times New Roman"/>
          <w:b/>
          <w:sz w:val="18"/>
          <w:szCs w:val="18"/>
          <w:lang w:eastAsia="nl-NL"/>
        </w:rPr>
        <w:t xml:space="preserve"> cao van toepassing is en dat hij dus naar de inleen</w:t>
      </w:r>
      <w:r w:rsidRPr="00D61C44" w:rsidR="00F167F9">
        <w:rPr>
          <w:rFonts w:ascii="Verdana" w:hAnsi="Verdana" w:eastAsia="Times New Roman" w:cs="Times New Roman"/>
          <w:b/>
          <w:sz w:val="18"/>
          <w:szCs w:val="18"/>
          <w:lang w:eastAsia="nl-NL"/>
        </w:rPr>
        <w:t>-</w:t>
      </w:r>
      <w:r w:rsidRPr="00D61C44">
        <w:rPr>
          <w:rFonts w:ascii="Verdana" w:hAnsi="Verdana" w:eastAsia="Times New Roman" w:cs="Times New Roman"/>
          <w:b/>
          <w:sz w:val="18"/>
          <w:szCs w:val="18"/>
          <w:lang w:eastAsia="nl-NL"/>
        </w:rPr>
        <w:t xml:space="preserve">cao moet vragen? </w:t>
      </w:r>
    </w:p>
    <w:p w:rsidRPr="00D61C44" w:rsidR="000E0486" w:rsidP="00162DAF" w:rsidRDefault="000E0486" w14:paraId="7B510F6D" w14:textId="77777777">
      <w:pPr>
        <w:spacing w:after="0" w:line="240" w:lineRule="auto"/>
        <w:rPr>
          <w:rFonts w:ascii="Verdana" w:hAnsi="Verdana" w:eastAsia="Times New Roman" w:cs="Times New Roman"/>
          <w:bCs/>
          <w:sz w:val="18"/>
          <w:szCs w:val="18"/>
          <w:lang w:eastAsia="nl-NL"/>
        </w:rPr>
      </w:pPr>
    </w:p>
    <w:p w:rsidRPr="00D61C44" w:rsidR="007261F7" w:rsidP="00BA28E7" w:rsidRDefault="00BA28E7" w14:paraId="248D767A" w14:textId="5A04C449">
      <w:pPr>
        <w:rPr>
          <w:rFonts w:ascii="Verdana" w:hAnsi="Verdana" w:cs="Times New Roman"/>
          <w:sz w:val="18"/>
          <w:szCs w:val="18"/>
          <w:lang w:eastAsia="nl-NL"/>
        </w:rPr>
      </w:pPr>
      <w:r w:rsidRPr="00D61C44">
        <w:rPr>
          <w:rFonts w:ascii="Verdana" w:hAnsi="Verdana" w:cs="Times New Roman"/>
          <w:sz w:val="18"/>
          <w:szCs w:val="18"/>
          <w:lang w:eastAsia="nl-NL"/>
        </w:rPr>
        <w:t xml:space="preserve">Het kabinet deelt de zorgen van de leden van de GroenLinks-PvdA-fractie als het gaat om de toegankelijkheid van de websites en het doenvermogen van sommige arbeidsmigranten. De digitale informatie die via o.a. </w:t>
      </w:r>
      <w:hyperlink w:history="1" r:id="rId11">
        <w:r w:rsidRPr="00D61C44">
          <w:rPr>
            <w:rStyle w:val="Hyperlink"/>
            <w:rFonts w:ascii="Verdana" w:hAnsi="Verdana" w:cs="Times New Roman"/>
            <w:sz w:val="18"/>
            <w:szCs w:val="18"/>
            <w:lang w:eastAsia="nl-NL"/>
          </w:rPr>
          <w:t>www.postedworkers.nl</w:t>
        </w:r>
      </w:hyperlink>
      <w:r w:rsidRPr="00D61C44">
        <w:rPr>
          <w:rFonts w:ascii="Verdana" w:hAnsi="Verdana" w:cs="Times New Roman"/>
          <w:color w:val="FF0000"/>
          <w:sz w:val="18"/>
          <w:szCs w:val="18"/>
          <w:lang w:eastAsia="nl-NL"/>
        </w:rPr>
        <w:t xml:space="preserve"> </w:t>
      </w:r>
      <w:r w:rsidRPr="00D61C44">
        <w:rPr>
          <w:rFonts w:ascii="Verdana" w:hAnsi="Verdana" w:cs="Times New Roman"/>
          <w:sz w:val="18"/>
          <w:szCs w:val="18"/>
          <w:lang w:eastAsia="nl-NL"/>
        </w:rPr>
        <w:t xml:space="preserve">en </w:t>
      </w:r>
      <w:hyperlink w:history="1" r:id="rId12">
        <w:r w:rsidRPr="00D61C44">
          <w:rPr>
            <w:rStyle w:val="Hyperlink"/>
            <w:rFonts w:ascii="Verdana" w:hAnsi="Verdana" w:cs="Times New Roman"/>
            <w:sz w:val="18"/>
            <w:szCs w:val="18"/>
            <w:lang w:eastAsia="nl-NL"/>
          </w:rPr>
          <w:t>www.workinnl.nl</w:t>
        </w:r>
      </w:hyperlink>
      <w:r w:rsidRPr="00D61C44">
        <w:rPr>
          <w:rFonts w:ascii="Verdana" w:hAnsi="Verdana" w:cs="Times New Roman"/>
          <w:color w:val="FF0000"/>
          <w:sz w:val="18"/>
          <w:szCs w:val="18"/>
          <w:lang w:eastAsia="nl-NL"/>
        </w:rPr>
        <w:t xml:space="preserve"> </w:t>
      </w:r>
      <w:r w:rsidRPr="00D61C44">
        <w:rPr>
          <w:rFonts w:ascii="Verdana" w:hAnsi="Verdana" w:cs="Times New Roman"/>
          <w:sz w:val="18"/>
          <w:szCs w:val="18"/>
          <w:lang w:eastAsia="nl-NL"/>
        </w:rPr>
        <w:t xml:space="preserve">geboden wordt vormt daarom weliswaar de basis, maar (gedetacheerde) arbeidsmigranten kunnen op steeds meer </w:t>
      </w:r>
      <w:r w:rsidR="00CC692B">
        <w:rPr>
          <w:rFonts w:ascii="Verdana" w:hAnsi="Verdana" w:cs="Times New Roman"/>
          <w:sz w:val="18"/>
          <w:szCs w:val="18"/>
          <w:lang w:eastAsia="nl-NL"/>
        </w:rPr>
        <w:t xml:space="preserve">fysieke </w:t>
      </w:r>
      <w:r w:rsidRPr="00D61C44">
        <w:rPr>
          <w:rFonts w:ascii="Verdana" w:hAnsi="Verdana" w:cs="Times New Roman"/>
          <w:sz w:val="18"/>
          <w:szCs w:val="18"/>
          <w:lang w:eastAsia="nl-NL"/>
        </w:rPr>
        <w:t>plekken terecht voor persoonlijke hulp en ondersteuning, vanuit het project Work in NL.</w:t>
      </w:r>
      <w:r w:rsidRPr="00D61C44" w:rsidR="00452135">
        <w:rPr>
          <w:rStyle w:val="Voetnootmarkering"/>
          <w:rFonts w:ascii="Verdana" w:hAnsi="Verdana" w:cs="Times New Roman"/>
          <w:sz w:val="18"/>
          <w:szCs w:val="18"/>
          <w:lang w:eastAsia="nl-NL"/>
        </w:rPr>
        <w:footnoteReference w:id="2"/>
      </w:r>
      <w:r w:rsidRPr="00D61C44">
        <w:rPr>
          <w:rFonts w:ascii="Verdana" w:hAnsi="Verdana" w:cs="Times New Roman"/>
          <w:sz w:val="18"/>
          <w:szCs w:val="18"/>
          <w:lang w:eastAsia="nl-NL"/>
        </w:rPr>
        <w:t xml:space="preserve"> Om ook de digitale informatie verder te verbeteren worden momenteel verwijzingen tussen beide websites verbeterd zodat de informatievoorziening goed op elkaar aansluit. De websites worden zo toegankelijk mogelijk gemaakt door taal op B1-niveau te maken en door informatie in meerdere talen aan te bieden. Ook is er een Poolse website, </w:t>
      </w:r>
      <w:hyperlink w:history="1" r:id="rId13">
        <w:r w:rsidRPr="00D61C44">
          <w:rPr>
            <w:rStyle w:val="Hyperlink"/>
            <w:rFonts w:ascii="Verdana" w:hAnsi="Verdana" w:cs="Times New Roman"/>
            <w:sz w:val="18"/>
            <w:szCs w:val="18"/>
            <w:lang w:eastAsia="nl-NL"/>
          </w:rPr>
          <w:t>www.wholandii.pl</w:t>
        </w:r>
      </w:hyperlink>
      <w:r w:rsidRPr="00D61C44">
        <w:rPr>
          <w:rFonts w:ascii="Verdana" w:hAnsi="Verdana" w:cs="Times New Roman"/>
          <w:sz w:val="18"/>
          <w:szCs w:val="18"/>
          <w:lang w:eastAsia="nl-NL"/>
        </w:rPr>
        <w:t xml:space="preserve">, met ‘pre-departure’ informatie. De websites worden op verschillende manieren onder de aandacht gebracht, waaronder via SEA en informatiecampagnes in het buitenland. Op postedworkers.nl wordt uitgelegd wat een algemeen verbindend verklaarde cao is en waar die te vinden zijn. Ook wordt doorverwezen naar organisaties die kunnen helpen met vragen over de cao. </w:t>
      </w:r>
      <w:bookmarkEnd w:id="1"/>
    </w:p>
    <w:p w:rsidRPr="00D61C44" w:rsidR="00162DAF" w:rsidP="00162DAF" w:rsidRDefault="00162DAF" w14:paraId="72E6982B" w14:textId="425DB01C">
      <w:pPr>
        <w:spacing w:after="0" w:line="240" w:lineRule="auto"/>
        <w:rPr>
          <w:rFonts w:ascii="Verdana" w:hAnsi="Verdana" w:eastAsia="Times New Roman" w:cs="Times New Roman"/>
          <w:b/>
          <w:sz w:val="18"/>
          <w:szCs w:val="18"/>
          <w:lang w:eastAsia="nl-NL"/>
        </w:rPr>
      </w:pPr>
      <w:r w:rsidRPr="00D61C44">
        <w:rPr>
          <w:rFonts w:ascii="Verdana" w:hAnsi="Verdana" w:eastAsia="Times New Roman" w:cs="Times New Roman"/>
          <w:b/>
          <w:sz w:val="18"/>
          <w:szCs w:val="18"/>
          <w:lang w:eastAsia="nl-NL"/>
        </w:rPr>
        <w:t>De leden van de GroenLinks-PvdA-fractie maken zich grote zorgen over detachering van derdelanders via landen als Polen en Litouwen naar Nederland. Met deze route wordt hard geconcurreerd op arbeidsvoorwaarden. Werknemers krijgen een werkvergunning in een ander E</w:t>
      </w:r>
      <w:r w:rsidRPr="00D61C44" w:rsidR="00E369CA">
        <w:rPr>
          <w:rFonts w:ascii="Verdana" w:hAnsi="Verdana" w:eastAsia="Times New Roman" w:cs="Times New Roman"/>
          <w:b/>
          <w:sz w:val="18"/>
          <w:szCs w:val="18"/>
          <w:lang w:eastAsia="nl-NL"/>
        </w:rPr>
        <w:t xml:space="preserve">uropese </w:t>
      </w:r>
      <w:r w:rsidRPr="00D61C44">
        <w:rPr>
          <w:rFonts w:ascii="Verdana" w:hAnsi="Verdana" w:eastAsia="Times New Roman" w:cs="Times New Roman"/>
          <w:b/>
          <w:sz w:val="18"/>
          <w:szCs w:val="18"/>
          <w:lang w:eastAsia="nl-NL"/>
        </w:rPr>
        <w:t>U</w:t>
      </w:r>
      <w:r w:rsidRPr="00D61C44" w:rsidR="00E369CA">
        <w:rPr>
          <w:rFonts w:ascii="Verdana" w:hAnsi="Verdana" w:eastAsia="Times New Roman" w:cs="Times New Roman"/>
          <w:b/>
          <w:sz w:val="18"/>
          <w:szCs w:val="18"/>
          <w:lang w:eastAsia="nl-NL"/>
        </w:rPr>
        <w:t>nie</w:t>
      </w:r>
      <w:r w:rsidRPr="00D61C44">
        <w:rPr>
          <w:rFonts w:ascii="Verdana" w:hAnsi="Verdana" w:eastAsia="Times New Roman" w:cs="Times New Roman"/>
          <w:b/>
          <w:sz w:val="18"/>
          <w:szCs w:val="18"/>
          <w:lang w:eastAsia="nl-NL"/>
        </w:rPr>
        <w:t xml:space="preserve">-land en worden dan (vrijwel) meteen gedetacheerd naar Nederland. Zij kunnen daarbij ook weer doorgedetacheerd worden naar een andere dienstontvanger binnen of buiten Nederland. De </w:t>
      </w:r>
      <w:r w:rsidRPr="00D61C44" w:rsidR="00E369CA">
        <w:rPr>
          <w:rFonts w:ascii="Verdana" w:hAnsi="Verdana" w:eastAsia="Times New Roman" w:cs="Times New Roman"/>
          <w:b/>
          <w:sz w:val="18"/>
          <w:szCs w:val="18"/>
          <w:lang w:eastAsia="nl-NL"/>
        </w:rPr>
        <w:t>R</w:t>
      </w:r>
      <w:r w:rsidRPr="00D61C44">
        <w:rPr>
          <w:rFonts w:ascii="Verdana" w:hAnsi="Verdana" w:eastAsia="Times New Roman" w:cs="Times New Roman"/>
          <w:b/>
          <w:sz w:val="18"/>
          <w:szCs w:val="18"/>
          <w:lang w:eastAsia="nl-NL"/>
        </w:rPr>
        <w:t xml:space="preserve">ichtlijn poogt doordetachering enigszins in goede banen te leiden, maar bepaalt niet of doordetachering überhaupt mogelijk zou moeten zijn. Is het onder de </w:t>
      </w:r>
      <w:r w:rsidRPr="00D61C44" w:rsidR="00E369CA">
        <w:rPr>
          <w:rFonts w:ascii="Verdana" w:hAnsi="Verdana" w:eastAsia="Times New Roman" w:cs="Times New Roman"/>
          <w:b/>
          <w:sz w:val="18"/>
          <w:szCs w:val="18"/>
          <w:lang w:eastAsia="nl-NL"/>
        </w:rPr>
        <w:t>R</w:t>
      </w:r>
      <w:r w:rsidRPr="00D61C44">
        <w:rPr>
          <w:rFonts w:ascii="Verdana" w:hAnsi="Verdana" w:eastAsia="Times New Roman" w:cs="Times New Roman"/>
          <w:b/>
          <w:sz w:val="18"/>
          <w:szCs w:val="18"/>
          <w:lang w:eastAsia="nl-NL"/>
        </w:rPr>
        <w:t>ichtlijn mogelijk om doordetachering door middel van een wettelijke bepaling te verbieden? Hoe kijkt de minister hiernaar?</w:t>
      </w:r>
    </w:p>
    <w:p w:rsidRPr="00D61C44" w:rsidR="00504216" w:rsidP="00162DAF" w:rsidRDefault="00504216" w14:paraId="61A797D5" w14:textId="77777777">
      <w:pPr>
        <w:spacing w:after="0" w:line="240" w:lineRule="auto"/>
        <w:rPr>
          <w:rFonts w:ascii="Verdana" w:hAnsi="Verdana" w:eastAsia="Times New Roman" w:cs="Times New Roman"/>
          <w:bCs/>
          <w:sz w:val="18"/>
          <w:szCs w:val="18"/>
          <w:lang w:eastAsia="nl-NL"/>
        </w:rPr>
      </w:pPr>
    </w:p>
    <w:p w:rsidRPr="005C2D2B" w:rsidR="005C2D2B" w:rsidP="005C2D2B" w:rsidRDefault="005C2D2B" w14:paraId="74217E76" w14:textId="77238042">
      <w:pPr>
        <w:spacing w:after="0" w:line="240" w:lineRule="auto"/>
        <w:rPr>
          <w:rFonts w:ascii="Verdana" w:hAnsi="Verdana" w:eastAsia="Times New Roman" w:cs="Times New Roman"/>
          <w:bCs/>
          <w:sz w:val="18"/>
          <w:szCs w:val="18"/>
          <w:lang w:eastAsia="nl-NL"/>
        </w:rPr>
      </w:pPr>
      <w:r w:rsidRPr="005C2D2B">
        <w:rPr>
          <w:rFonts w:ascii="Verdana" w:hAnsi="Verdana" w:eastAsia="Times New Roman" w:cs="Times New Roman"/>
          <w:bCs/>
          <w:sz w:val="18"/>
          <w:szCs w:val="18"/>
          <w:lang w:eastAsia="nl-NL"/>
        </w:rPr>
        <w:t xml:space="preserve">Detachering van derdelanders is dankzij de interpretatie door het EU Hof van Justitie van het vrij verkeer van diensten toegestaan. Deze jurisprudentie vormt samen met de handhavings- en detacheringsrichtlijn het juridisch kader omtrent de detachering van derdelanders. Dit juridisch kader is echter onvoldoende duidelijk en concreet als het gaat om de voorwaarden voor (rechtmatige) detachering van derdelanders en wordt door lidstaten verschillend geïnterpreteerd en toegepast. Daarom zet ik in Europees verband in op verduidelijking en concretisering van het juridisch kader voor de detachering van derdelanders. Ik ben hierover met verschillende Europese lidstaten en de Europese Commissie in gesprek. Ik ben ook bezig met een verkenning naar mogelijkheden om oneigenlijke detachering van derdelanders tegen te gaan. Zoals aangegeven in mijn brief van 14 november jl </w:t>
      </w:r>
      <w:r w:rsidRPr="005C2D2B">
        <w:rPr>
          <w:rStyle w:val="Voetnootmarkering"/>
          <w:rFonts w:ascii="Verdana" w:hAnsi="Verdana" w:eastAsia="Times New Roman" w:cs="Times New Roman"/>
          <w:bCs/>
          <w:sz w:val="18"/>
          <w:szCs w:val="18"/>
          <w:lang w:eastAsia="nl-NL"/>
        </w:rPr>
        <w:footnoteReference w:id="3"/>
      </w:r>
      <w:r w:rsidRPr="005C2D2B">
        <w:rPr>
          <w:rFonts w:ascii="Verdana" w:hAnsi="Verdana" w:eastAsia="Times New Roman" w:cs="Times New Roman"/>
          <w:bCs/>
          <w:sz w:val="18"/>
          <w:szCs w:val="18"/>
          <w:lang w:eastAsia="nl-NL"/>
        </w:rPr>
        <w:t xml:space="preserve"> informeer ik uw Kamer voor de zomer van 2025 over de uitkomst van de verkenning.</w:t>
      </w:r>
    </w:p>
    <w:p w:rsidRPr="00D61C44" w:rsidR="007261F7" w:rsidP="00162DAF" w:rsidRDefault="007261F7" w14:paraId="3CC42E70" w14:textId="77777777">
      <w:pPr>
        <w:spacing w:after="0" w:line="240" w:lineRule="auto"/>
        <w:rPr>
          <w:rFonts w:ascii="Verdana" w:hAnsi="Verdana" w:eastAsia="Times New Roman" w:cs="Times New Roman"/>
          <w:bCs/>
          <w:sz w:val="18"/>
          <w:szCs w:val="18"/>
          <w:lang w:eastAsia="nl-NL"/>
        </w:rPr>
      </w:pPr>
    </w:p>
    <w:p w:rsidRPr="00D61C44" w:rsidR="00445181" w:rsidP="008203D1" w:rsidRDefault="00162DAF" w14:paraId="56C45453" w14:textId="48A49D32">
      <w:pPr>
        <w:spacing w:after="0" w:line="240" w:lineRule="auto"/>
        <w:rPr>
          <w:rFonts w:ascii="Verdana" w:hAnsi="Verdana" w:eastAsia="Times New Roman" w:cs="Times New Roman"/>
          <w:b/>
          <w:sz w:val="18"/>
          <w:szCs w:val="18"/>
          <w:lang w:eastAsia="nl-NL"/>
        </w:rPr>
      </w:pPr>
      <w:r w:rsidRPr="00D61C44">
        <w:rPr>
          <w:rFonts w:ascii="Verdana" w:hAnsi="Verdana" w:eastAsia="Times New Roman" w:cs="Times New Roman"/>
          <w:b/>
          <w:sz w:val="18"/>
          <w:szCs w:val="18"/>
          <w:lang w:eastAsia="nl-NL"/>
        </w:rPr>
        <w:t xml:space="preserve">De leden van de GroenLinks-PvdA-fractie zien het nut van buitenlandse detachering in sommige gevallen, maar zien problemen ontstaan wanneer puur arbeid wordt verhandeld onder de </w:t>
      </w:r>
      <w:r w:rsidRPr="00D61C44" w:rsidR="00E369CA">
        <w:rPr>
          <w:rFonts w:ascii="Verdana" w:hAnsi="Verdana" w:eastAsia="Times New Roman" w:cs="Times New Roman"/>
          <w:b/>
          <w:sz w:val="18"/>
          <w:szCs w:val="18"/>
          <w:lang w:eastAsia="nl-NL"/>
        </w:rPr>
        <w:t>R</w:t>
      </w:r>
      <w:r w:rsidRPr="00D61C44">
        <w:rPr>
          <w:rFonts w:ascii="Verdana" w:hAnsi="Verdana" w:eastAsia="Times New Roman" w:cs="Times New Roman"/>
          <w:b/>
          <w:sz w:val="18"/>
          <w:szCs w:val="18"/>
          <w:lang w:eastAsia="nl-NL"/>
        </w:rPr>
        <w:t xml:space="preserve">ichtlijn. Hoe kijkt de minister ernaar om er in de EU voor te pleiten om puur ter beschikking stellen van arbeid, en dus uitzendbureaus, onder de </w:t>
      </w:r>
      <w:r w:rsidRPr="00D61C44" w:rsidR="001B1A63">
        <w:rPr>
          <w:rFonts w:ascii="Verdana" w:hAnsi="Verdana" w:eastAsia="Times New Roman" w:cs="Times New Roman"/>
          <w:b/>
          <w:sz w:val="18"/>
          <w:szCs w:val="18"/>
          <w:lang w:eastAsia="nl-NL"/>
        </w:rPr>
        <w:t>R</w:t>
      </w:r>
      <w:r w:rsidRPr="00D61C44">
        <w:rPr>
          <w:rFonts w:ascii="Verdana" w:hAnsi="Verdana" w:eastAsia="Times New Roman" w:cs="Times New Roman"/>
          <w:b/>
          <w:sz w:val="18"/>
          <w:szCs w:val="18"/>
          <w:lang w:eastAsia="nl-NL"/>
        </w:rPr>
        <w:t>ichtlijn onmogelijk te maken?</w:t>
      </w:r>
    </w:p>
    <w:p w:rsidRPr="00D61C44" w:rsidR="00DA353D" w:rsidP="00B03C2F" w:rsidRDefault="00B03C2F" w14:paraId="1C380D31" w14:textId="78AA5A5B">
      <w:pPr>
        <w:pStyle w:val="Geenafstand"/>
        <w:rPr>
          <w:rFonts w:ascii="Verdana" w:hAnsi="Verdana" w:cs="Times New Roman"/>
          <w:sz w:val="18"/>
          <w:szCs w:val="18"/>
        </w:rPr>
      </w:pPr>
      <w:r w:rsidRPr="00D61C44">
        <w:rPr>
          <w:rFonts w:ascii="Verdana" w:hAnsi="Verdana" w:eastAsia="Times New Roman"/>
          <w:bCs/>
          <w:sz w:val="18"/>
          <w:szCs w:val="18"/>
          <w:lang w:eastAsia="nl-NL"/>
        </w:rPr>
        <w:br/>
      </w:r>
      <w:r w:rsidRPr="00D61C44" w:rsidR="00DA353D">
        <w:rPr>
          <w:rFonts w:ascii="Verdana" w:hAnsi="Verdana" w:cs="Times New Roman"/>
          <w:sz w:val="18"/>
          <w:szCs w:val="18"/>
        </w:rPr>
        <w:t>Het uitzonderen van uitzendarbeid is een ingrijpende beperking van het vrij verkeer van diensten. Het betekent immers dat een uitzendbureau in een andere lidstaat niet dezelfde diensten mag verrichten als in de lidstaat van vestiging.</w:t>
      </w:r>
      <w:r w:rsidRPr="00D61C44">
        <w:rPr>
          <w:rFonts w:ascii="Verdana" w:hAnsi="Verdana" w:cs="Times New Roman"/>
          <w:sz w:val="18"/>
          <w:szCs w:val="18"/>
        </w:rPr>
        <w:t xml:space="preserve"> </w:t>
      </w:r>
      <w:r w:rsidRPr="00D61C44" w:rsidR="00DA353D">
        <w:rPr>
          <w:rFonts w:ascii="Verdana" w:hAnsi="Verdana" w:cs="Times New Roman"/>
          <w:sz w:val="18"/>
          <w:szCs w:val="18"/>
        </w:rPr>
        <w:t xml:space="preserve">Op grond van artikel 4, eerste lid, van de Uitzendrichtlijn kunnen onder bepaalde voorwaarden strengere eisen gesteld worden aan uitzendbureaus. Jurisprudentie leert echter dat het Hof van Justitie van de EU waar het gaat om het vrij verkeer van diensten zeer weinig maatregelen als gerechtvaardigd en evenredig beschouwt. </w:t>
      </w:r>
    </w:p>
    <w:p w:rsidR="00B03C2F" w:rsidP="00B03C2F" w:rsidRDefault="00B03C2F" w14:paraId="112E5165" w14:textId="77777777">
      <w:pPr>
        <w:pStyle w:val="Geenafstand"/>
        <w:rPr>
          <w:rFonts w:ascii="Verdana" w:hAnsi="Verdana" w:cs="Times New Roman"/>
          <w:sz w:val="18"/>
          <w:szCs w:val="18"/>
        </w:rPr>
      </w:pPr>
    </w:p>
    <w:p w:rsidRPr="00D61C44" w:rsidR="00FC11A6" w:rsidP="00B03C2F" w:rsidRDefault="00FC11A6" w14:paraId="0DC6B1CE" w14:textId="77777777">
      <w:pPr>
        <w:pStyle w:val="Geenafstand"/>
        <w:rPr>
          <w:rFonts w:ascii="Verdana" w:hAnsi="Verdana" w:cs="Times New Roman"/>
          <w:sz w:val="18"/>
          <w:szCs w:val="18"/>
        </w:rPr>
      </w:pPr>
    </w:p>
    <w:p w:rsidRPr="00D61C44" w:rsidR="00162DAF" w:rsidP="00B03C2F" w:rsidRDefault="00DA353D" w14:paraId="534F8B1F" w14:textId="453F2911">
      <w:pPr>
        <w:pStyle w:val="Geenafstand"/>
        <w:rPr>
          <w:rFonts w:ascii="Verdana" w:hAnsi="Verdana" w:eastAsia="Times New Roman" w:cs="Times New Roman"/>
          <w:sz w:val="18"/>
          <w:szCs w:val="18"/>
          <w:lang w:eastAsia="nl-NL"/>
        </w:rPr>
      </w:pPr>
      <w:r w:rsidRPr="00D61C44">
        <w:rPr>
          <w:rFonts w:ascii="Verdana" w:hAnsi="Verdana" w:cs="Times New Roman"/>
          <w:sz w:val="18"/>
          <w:szCs w:val="18"/>
        </w:rPr>
        <w:t>Het is zeer onwaarschijnlijk dat een verbod op grensoverschrijdende uitzendarbeid deze toets doorstaat, met name omdat dit verder lijkt te gaan dan noodzakelijk om de doelstelling van bescherming van gedetacheerde uitzendkrachten te bereiken.</w:t>
      </w:r>
      <w:r w:rsidRPr="00D61C44" w:rsidR="00B03C2F">
        <w:rPr>
          <w:rFonts w:ascii="Verdana" w:hAnsi="Verdana" w:cs="Times New Roman"/>
          <w:sz w:val="18"/>
          <w:szCs w:val="18"/>
        </w:rPr>
        <w:t xml:space="preserve"> </w:t>
      </w:r>
      <w:r w:rsidRPr="00D61C44">
        <w:rPr>
          <w:rFonts w:ascii="Verdana" w:hAnsi="Verdana" w:cs="Times New Roman"/>
          <w:sz w:val="18"/>
          <w:szCs w:val="18"/>
        </w:rPr>
        <w:t>Dit te meer nu met het oog op deze doelstelling op nationaal niveau een toelatingsstelsel wordt uitgewerkt om uitzendarbeid beter te reguleren</w:t>
      </w:r>
      <w:r w:rsidRPr="00D61C44" w:rsidR="00FB3A8F">
        <w:rPr>
          <w:rFonts w:ascii="Verdana" w:hAnsi="Verdana" w:cs="Times New Roman"/>
          <w:sz w:val="18"/>
          <w:szCs w:val="18"/>
        </w:rPr>
        <w:t>. Ik zal dit nader toelichten in de verkenning in de zomer 2025 naar de Kamer wordt verstuurd.</w:t>
      </w:r>
    </w:p>
    <w:p w:rsidRPr="00D61C44" w:rsidR="002C0F70" w:rsidP="008203D1" w:rsidRDefault="002C0F70" w14:paraId="4724DF98" w14:textId="77777777">
      <w:pPr>
        <w:spacing w:after="0" w:line="240" w:lineRule="auto"/>
        <w:rPr>
          <w:rFonts w:ascii="Verdana" w:hAnsi="Verdana" w:eastAsia="Times New Roman" w:cs="Times New Roman"/>
          <w:bCs/>
          <w:sz w:val="18"/>
          <w:szCs w:val="18"/>
          <w:lang w:eastAsia="nl-NL"/>
        </w:rPr>
      </w:pPr>
    </w:p>
    <w:p w:rsidRPr="00D61C44" w:rsidR="002C0F70" w:rsidP="008203D1" w:rsidRDefault="002C0F70" w14:paraId="182F0D71" w14:textId="77777777">
      <w:pPr>
        <w:spacing w:after="0" w:line="240" w:lineRule="auto"/>
        <w:rPr>
          <w:rFonts w:ascii="Verdana" w:hAnsi="Verdana" w:eastAsia="Times New Roman" w:cs="Times New Roman"/>
          <w:bCs/>
          <w:sz w:val="18"/>
          <w:szCs w:val="18"/>
          <w:lang w:eastAsia="nl-NL"/>
        </w:rPr>
      </w:pPr>
    </w:p>
    <w:p w:rsidR="00FE50B9" w:rsidP="00FE50B9" w:rsidRDefault="00FE50B9" w14:paraId="27F89811" w14:textId="77777777">
      <w:pPr>
        <w:spacing w:after="0" w:line="240" w:lineRule="auto"/>
        <w:rPr>
          <w:rFonts w:ascii="Verdana" w:hAnsi="Verdana" w:eastAsia="Times New Roman" w:cs="Times New Roman"/>
          <w:b/>
          <w:sz w:val="18"/>
          <w:szCs w:val="18"/>
          <w:lang w:eastAsia="nl-NL"/>
        </w:rPr>
      </w:pPr>
      <w:r w:rsidRPr="00D61C44">
        <w:rPr>
          <w:rFonts w:ascii="Verdana" w:hAnsi="Verdana" w:eastAsia="Times New Roman" w:cs="Times New Roman"/>
          <w:b/>
          <w:sz w:val="18"/>
          <w:szCs w:val="18"/>
          <w:lang w:eastAsia="nl-NL"/>
        </w:rPr>
        <w:t>Vragen en opmerkingen van de leden van de VVD-fractie</w:t>
      </w:r>
    </w:p>
    <w:p w:rsidRPr="00D61C44" w:rsidR="005F1908" w:rsidP="00FE50B9" w:rsidRDefault="005F1908" w14:paraId="14F66348" w14:textId="77777777">
      <w:pPr>
        <w:spacing w:after="0" w:line="240" w:lineRule="auto"/>
        <w:rPr>
          <w:rFonts w:ascii="Verdana" w:hAnsi="Verdana" w:eastAsia="Times New Roman" w:cs="Times New Roman"/>
          <w:b/>
          <w:sz w:val="18"/>
          <w:szCs w:val="18"/>
          <w:lang w:eastAsia="nl-NL"/>
        </w:rPr>
      </w:pPr>
    </w:p>
    <w:p w:rsidRPr="00D61C44" w:rsidR="00162DAF" w:rsidP="00162DAF" w:rsidRDefault="00162DAF" w14:paraId="7A1E0BE9" w14:textId="2E801C8F">
      <w:pPr>
        <w:spacing w:after="0" w:line="240" w:lineRule="auto"/>
        <w:rPr>
          <w:rFonts w:ascii="Verdana" w:hAnsi="Verdana" w:eastAsia="Times New Roman" w:cs="Times New Roman"/>
          <w:b/>
          <w:sz w:val="18"/>
          <w:szCs w:val="18"/>
          <w:lang w:eastAsia="nl-NL"/>
        </w:rPr>
      </w:pPr>
      <w:bookmarkStart w:name="_Hlk183086773" w:id="2"/>
      <w:r w:rsidRPr="00D61C44">
        <w:rPr>
          <w:rFonts w:ascii="Verdana" w:hAnsi="Verdana" w:eastAsia="Times New Roman" w:cs="Times New Roman"/>
          <w:b/>
          <w:sz w:val="18"/>
          <w:szCs w:val="18"/>
          <w:lang w:eastAsia="nl-NL"/>
        </w:rPr>
        <w:t>De leden van de VVD-fractie maken zich zorgen over de doordetachering van derdelanders via de detacheringsmogelijkheden die het vrij verkeer van personen in de Europese Unie biedt. De EU-lidstaten hebben de nationale competentie om werkvergunningen te verstrekken aan mensen van buiten de EU. Deze mensen kunnen vervolgens na een korte periode in dit land te hebben gewerkt via EU-landen doorgedetacheerd worden naar Nederland. Deze leden vragen of de minister bereid is om landen die veelvuldig meewerken aan deze constructies zoals Litouwen en Portugal aan te spreken op het feit dat zij veelvuldig werkvergunningen verstrekken aan derdelanders. Welke maatregelen gaat de minister nemen om te voorkomen dat deze constructie wordt gebruikt en misbruikt om derdelanders hier in Nederland te laten werken?</w:t>
      </w:r>
      <w:bookmarkEnd w:id="2"/>
      <w:r w:rsidRPr="00D61C44">
        <w:rPr>
          <w:rFonts w:ascii="Verdana" w:hAnsi="Verdana" w:eastAsia="Times New Roman" w:cs="Times New Roman"/>
          <w:b/>
          <w:sz w:val="18"/>
          <w:szCs w:val="18"/>
          <w:lang w:eastAsia="nl-NL"/>
        </w:rPr>
        <w:t xml:space="preserve"> </w:t>
      </w:r>
    </w:p>
    <w:p w:rsidRPr="00D61C44" w:rsidR="002800FB" w:rsidP="00162DAF" w:rsidRDefault="002800FB" w14:paraId="49B32F3C" w14:textId="77777777">
      <w:pPr>
        <w:spacing w:after="0" w:line="240" w:lineRule="auto"/>
        <w:rPr>
          <w:rFonts w:ascii="Verdana" w:hAnsi="Verdana" w:eastAsia="Times New Roman" w:cs="Times New Roman"/>
          <w:bCs/>
          <w:sz w:val="18"/>
          <w:szCs w:val="18"/>
          <w:lang w:eastAsia="nl-NL"/>
        </w:rPr>
      </w:pPr>
    </w:p>
    <w:p w:rsidRPr="00D61C44" w:rsidR="00934C84" w:rsidP="001D0241" w:rsidRDefault="002800FB" w14:paraId="7536D20C" w14:textId="5C5D1F17">
      <w:pPr>
        <w:spacing w:after="0" w:line="240" w:lineRule="auto"/>
        <w:rPr>
          <w:rFonts w:ascii="Verdana" w:hAnsi="Verdana" w:eastAsia="Times New Roman" w:cs="Times New Roman"/>
          <w:bCs/>
          <w:sz w:val="18"/>
          <w:szCs w:val="18"/>
          <w:lang w:eastAsia="nl-NL"/>
        </w:rPr>
      </w:pPr>
      <w:r w:rsidRPr="00D61C44">
        <w:rPr>
          <w:rFonts w:ascii="Verdana" w:hAnsi="Verdana" w:eastAsia="Times New Roman" w:cs="Times New Roman"/>
          <w:bCs/>
          <w:sz w:val="18"/>
          <w:szCs w:val="18"/>
          <w:lang w:eastAsia="nl-NL"/>
        </w:rPr>
        <w:t xml:space="preserve">Laat ik vooropstellen dat de </w:t>
      </w:r>
      <w:r w:rsidRPr="00D61C44" w:rsidR="00934C84">
        <w:rPr>
          <w:rFonts w:ascii="Verdana" w:hAnsi="Verdana" w:eastAsia="Times New Roman" w:cs="Times New Roman"/>
          <w:bCs/>
          <w:sz w:val="18"/>
          <w:szCs w:val="18"/>
          <w:lang w:eastAsia="nl-NL"/>
        </w:rPr>
        <w:t xml:space="preserve">oneigenlijke </w:t>
      </w:r>
      <w:r w:rsidRPr="00D61C44">
        <w:rPr>
          <w:rFonts w:ascii="Verdana" w:hAnsi="Verdana" w:eastAsia="Times New Roman" w:cs="Times New Roman"/>
          <w:bCs/>
          <w:sz w:val="18"/>
          <w:szCs w:val="18"/>
          <w:lang w:eastAsia="nl-NL"/>
        </w:rPr>
        <w:t xml:space="preserve">detachering van derdelanders ook mij zorgen baart. </w:t>
      </w:r>
    </w:p>
    <w:p w:rsidRPr="00D61C44" w:rsidR="00934C84" w:rsidP="00934C84" w:rsidRDefault="00934C84" w14:paraId="05F36ED5" w14:textId="0A6264AF">
      <w:pPr>
        <w:spacing w:after="0" w:line="240" w:lineRule="auto"/>
        <w:rPr>
          <w:rFonts w:ascii="Verdana" w:hAnsi="Verdana" w:eastAsia="Times New Roman" w:cs="Times New Roman"/>
          <w:bCs/>
          <w:sz w:val="18"/>
          <w:szCs w:val="18"/>
          <w:lang w:eastAsia="nl-NL"/>
        </w:rPr>
      </w:pPr>
      <w:r w:rsidRPr="00D61C44">
        <w:rPr>
          <w:rFonts w:ascii="Verdana" w:hAnsi="Verdana" w:eastAsia="Times New Roman" w:cs="Times New Roman"/>
          <w:bCs/>
          <w:sz w:val="18"/>
          <w:szCs w:val="18"/>
          <w:lang w:eastAsia="nl-NL"/>
        </w:rPr>
        <w:t>Het doet, zoals de leden van de VVD-fractie terecht opmerken, afbreuk aan de bevoegdheid van lidstaten om te bepalen welke derdelanders zij toegang geven voor werk (en verblijf). Daardoor heeft Nederland minder grip op arbeidsmigratie vanuit derde landen.</w:t>
      </w:r>
    </w:p>
    <w:p w:rsidRPr="00D61C44" w:rsidR="002800FB" w:rsidP="001D0241" w:rsidRDefault="001D0241" w14:paraId="66EF863E" w14:textId="24195BEE">
      <w:pPr>
        <w:spacing w:after="0" w:line="240" w:lineRule="auto"/>
        <w:rPr>
          <w:rFonts w:ascii="Verdana" w:hAnsi="Verdana" w:eastAsia="Times New Roman" w:cs="Times New Roman"/>
          <w:bCs/>
          <w:sz w:val="18"/>
          <w:szCs w:val="18"/>
          <w:lang w:eastAsia="nl-NL"/>
        </w:rPr>
      </w:pPr>
      <w:r w:rsidRPr="00D61C44">
        <w:rPr>
          <w:rFonts w:ascii="Verdana" w:hAnsi="Verdana" w:eastAsia="Times New Roman" w:cs="Times New Roman"/>
          <w:bCs/>
          <w:sz w:val="18"/>
          <w:szCs w:val="18"/>
          <w:lang w:eastAsia="nl-NL"/>
        </w:rPr>
        <w:t>In Europees verband zet ik mij ervoor in om de oneigenlijke detachering van derdelanders hoog op de agenda te krijgen</w:t>
      </w:r>
      <w:r w:rsidR="005C2D2B">
        <w:rPr>
          <w:rFonts w:ascii="Verdana" w:hAnsi="Verdana" w:eastAsia="Times New Roman" w:cs="Times New Roman"/>
          <w:bCs/>
          <w:sz w:val="18"/>
          <w:szCs w:val="18"/>
          <w:lang w:eastAsia="nl-NL"/>
        </w:rPr>
        <w:t xml:space="preserve"> en pleit ik voor verduidelijking van het juridisch kader</w:t>
      </w:r>
      <w:r w:rsidRPr="00D61C44">
        <w:rPr>
          <w:rFonts w:ascii="Verdana" w:hAnsi="Verdana" w:eastAsia="Times New Roman" w:cs="Times New Roman"/>
          <w:bCs/>
          <w:sz w:val="18"/>
          <w:szCs w:val="18"/>
          <w:lang w:eastAsia="nl-NL"/>
        </w:rPr>
        <w:t>. Ik breng dit regelmatig op in bilaterale gesprekken met mijn collega’s uit andere lidstaten, waaronder ook lidstaten die veel derdelanders toelaten tot hun arbeidsmarkt. Wel is het zo dat lidstaten zelf bepalen wie zij toelaten tot hun arbeidsmarkt.</w:t>
      </w:r>
      <w:r w:rsidR="005C2D2B">
        <w:rPr>
          <w:rFonts w:ascii="Verdana" w:hAnsi="Verdana" w:eastAsia="Times New Roman" w:cs="Times New Roman"/>
          <w:bCs/>
          <w:sz w:val="18"/>
          <w:szCs w:val="18"/>
          <w:lang w:eastAsia="nl-NL"/>
        </w:rPr>
        <w:t xml:space="preserve"> </w:t>
      </w:r>
      <w:r w:rsidRPr="005F1908" w:rsidR="005C2D2B">
        <w:rPr>
          <w:rFonts w:ascii="Verdana" w:hAnsi="Verdana" w:eastAsia="Times New Roman" w:cs="Times New Roman"/>
          <w:bCs/>
          <w:sz w:val="18"/>
          <w:szCs w:val="18"/>
          <w:lang w:eastAsia="nl-NL"/>
        </w:rPr>
        <w:t xml:space="preserve">In Europees verband zet ik mij ook in voor een stevige verankering van de aanpak van problematiek rond gedetacheerde derdelanders in het mandaat van de ELA.  Een duidelijk juridisch kader en goede handhaving, in samenwerking met een sterke ELA, gaan immers hand in hand. Daarnaast </w:t>
      </w:r>
      <w:bookmarkStart w:name="_Hlk184301776" w:id="3"/>
      <w:r w:rsidRPr="005F1908" w:rsidR="005C2D2B">
        <w:rPr>
          <w:rFonts w:ascii="Verdana" w:hAnsi="Verdana" w:eastAsia="Times New Roman" w:cs="Times New Roman"/>
          <w:bCs/>
          <w:sz w:val="18"/>
          <w:szCs w:val="18"/>
          <w:lang w:eastAsia="nl-NL"/>
        </w:rPr>
        <w:t>ben ik bezig met een verkenning naar mogelijkheden om oneigenlijke detachering van derdelanders tegen te gaan</w:t>
      </w:r>
      <w:bookmarkEnd w:id="3"/>
      <w:r w:rsidRPr="005F1908" w:rsidR="005C2D2B">
        <w:rPr>
          <w:rFonts w:ascii="Verdana" w:hAnsi="Verdana" w:eastAsia="Times New Roman" w:cs="Times New Roman"/>
          <w:bCs/>
          <w:sz w:val="18"/>
          <w:szCs w:val="18"/>
          <w:lang w:eastAsia="nl-NL"/>
        </w:rPr>
        <w:t>. Zoals aangegeven in mijn brief van 14 november jl. informeer ik uw Kamer voor de zomer van 2025 over de uitkomst van de verkenning.</w:t>
      </w:r>
    </w:p>
    <w:p w:rsidRPr="00D61C44" w:rsidR="001D0241" w:rsidP="002800FB" w:rsidRDefault="001D0241" w14:paraId="4FAC6681" w14:textId="77777777">
      <w:pPr>
        <w:spacing w:after="0" w:line="240" w:lineRule="auto"/>
        <w:rPr>
          <w:rFonts w:ascii="Verdana" w:hAnsi="Verdana" w:eastAsia="Times New Roman" w:cs="Times New Roman"/>
          <w:bCs/>
          <w:sz w:val="18"/>
          <w:szCs w:val="18"/>
          <w:lang w:eastAsia="nl-NL"/>
        </w:rPr>
      </w:pPr>
    </w:p>
    <w:p w:rsidRPr="00D61C44" w:rsidR="00934C84" w:rsidP="001D0241" w:rsidRDefault="00934C84" w14:paraId="004CEA96" w14:textId="3A4D3DD3">
      <w:pPr>
        <w:spacing w:after="0" w:line="240" w:lineRule="auto"/>
        <w:rPr>
          <w:rFonts w:ascii="Verdana" w:hAnsi="Verdana" w:eastAsia="Times New Roman" w:cs="Times New Roman"/>
          <w:bCs/>
          <w:sz w:val="18"/>
          <w:szCs w:val="18"/>
          <w:lang w:eastAsia="nl-NL"/>
        </w:rPr>
      </w:pPr>
      <w:r w:rsidRPr="00D61C44">
        <w:rPr>
          <w:rFonts w:ascii="Verdana" w:hAnsi="Verdana" w:eastAsia="Times New Roman" w:cs="Times New Roman"/>
          <w:bCs/>
          <w:sz w:val="18"/>
          <w:szCs w:val="18"/>
          <w:lang w:eastAsia="nl-NL"/>
        </w:rPr>
        <w:t xml:space="preserve">Detachering van derdelanders is dankzij de interpretatie door het EU Hof van Justitie van het vrij verkeer van diensten toegestaan. Er is geen specifieke richtlijn die ziet op de voorwaarden die van toepassing zijn op de detachering van derdelanders. Deze voorwaarden zijn afkomstig uit de jurisprudentie van het EU Hof van Justitie en de handhavings- en detacheringsrichtlijn. Dit juridisch kader wordt door lidstaten verschillend geïnterpreteerd en toegepast. In de praktijk </w:t>
      </w:r>
      <w:r w:rsidR="005F1908">
        <w:rPr>
          <w:rFonts w:ascii="Verdana" w:hAnsi="Verdana" w:eastAsia="Times New Roman" w:cs="Times New Roman"/>
          <w:bCs/>
          <w:sz w:val="18"/>
          <w:szCs w:val="18"/>
          <w:lang w:eastAsia="nl-NL"/>
        </w:rPr>
        <w:t>kan er</w:t>
      </w:r>
      <w:r w:rsidRPr="00D61C44">
        <w:rPr>
          <w:rFonts w:ascii="Verdana" w:hAnsi="Verdana" w:eastAsia="Times New Roman" w:cs="Times New Roman"/>
          <w:bCs/>
          <w:sz w:val="18"/>
          <w:szCs w:val="18"/>
          <w:lang w:eastAsia="nl-NL"/>
        </w:rPr>
        <w:t xml:space="preserve"> sprake</w:t>
      </w:r>
      <w:r w:rsidR="005F1908">
        <w:rPr>
          <w:rFonts w:ascii="Verdana" w:hAnsi="Verdana" w:eastAsia="Times New Roman" w:cs="Times New Roman"/>
          <w:bCs/>
          <w:sz w:val="18"/>
          <w:szCs w:val="18"/>
          <w:lang w:eastAsia="nl-NL"/>
        </w:rPr>
        <w:t xml:space="preserve"> zijn</w:t>
      </w:r>
      <w:r w:rsidRPr="00D61C44">
        <w:rPr>
          <w:rFonts w:ascii="Verdana" w:hAnsi="Verdana" w:eastAsia="Times New Roman" w:cs="Times New Roman"/>
          <w:bCs/>
          <w:sz w:val="18"/>
          <w:szCs w:val="18"/>
          <w:lang w:eastAsia="nl-NL"/>
        </w:rPr>
        <w:t xml:space="preserve"> van oneigenlijke detachering of schijnconstructies, bijvoorbeeld als een derdelander werknemer niet heeft gewerkt in de lidstaat van waaruit deze naar Nederland wordt gedetacheerd. Of wanneer de dienstverrichtende werkgever enkel een postbusonderneming blijkt te zij</w:t>
      </w:r>
      <w:r w:rsidRPr="005F1908">
        <w:rPr>
          <w:rFonts w:ascii="Verdana" w:hAnsi="Verdana" w:eastAsia="Times New Roman" w:cs="Times New Roman"/>
          <w:bCs/>
          <w:sz w:val="18"/>
          <w:szCs w:val="18"/>
          <w:lang w:eastAsia="nl-NL"/>
        </w:rPr>
        <w:t xml:space="preserve">n. </w:t>
      </w:r>
      <w:bookmarkStart w:name="_Hlk184301386" w:id="4"/>
      <w:r w:rsidRPr="005F1908" w:rsidR="00855499">
        <w:rPr>
          <w:rFonts w:ascii="Verdana" w:hAnsi="Verdana" w:eastAsia="Times New Roman" w:cs="Times New Roman"/>
          <w:bCs/>
          <w:sz w:val="18"/>
          <w:szCs w:val="18"/>
          <w:lang w:eastAsia="nl-NL"/>
        </w:rPr>
        <w:t xml:space="preserve">Daarom zet ik in Europees verband ook in op verduidelijking en concretisering van het juridisch kader voor de detachering van derdelanders. Ik ben hierover met verschillende Europese lidstaten en de Europese Commissie in gesprek. </w:t>
      </w:r>
      <w:bookmarkStart w:name="_Hlk184301755" w:id="5"/>
    </w:p>
    <w:bookmarkEnd w:id="4"/>
    <w:bookmarkEnd w:id="5"/>
    <w:p w:rsidRPr="00D61C44" w:rsidR="00162DAF" w:rsidP="00162DAF" w:rsidRDefault="00162DAF" w14:paraId="6DBBD90F" w14:textId="77777777">
      <w:pPr>
        <w:spacing w:after="0" w:line="240" w:lineRule="auto"/>
        <w:rPr>
          <w:rFonts w:ascii="Verdana" w:hAnsi="Verdana" w:eastAsia="Times New Roman" w:cs="Times New Roman"/>
          <w:bCs/>
          <w:sz w:val="18"/>
          <w:szCs w:val="18"/>
          <w:lang w:eastAsia="nl-NL"/>
        </w:rPr>
      </w:pPr>
    </w:p>
    <w:p w:rsidRPr="00D61C44" w:rsidR="00162DAF" w:rsidP="00162DAF" w:rsidRDefault="00162DAF" w14:paraId="5A83188C" w14:textId="35AE9F74">
      <w:pPr>
        <w:spacing w:after="0" w:line="240" w:lineRule="auto"/>
        <w:rPr>
          <w:rFonts w:ascii="Verdana" w:hAnsi="Verdana" w:eastAsia="Times New Roman" w:cs="Times New Roman"/>
          <w:b/>
          <w:sz w:val="18"/>
          <w:szCs w:val="18"/>
          <w:lang w:eastAsia="nl-NL"/>
        </w:rPr>
      </w:pPr>
      <w:r w:rsidRPr="00D61C44">
        <w:rPr>
          <w:rFonts w:ascii="Verdana" w:hAnsi="Verdana" w:eastAsia="Times New Roman" w:cs="Times New Roman"/>
          <w:b/>
          <w:sz w:val="18"/>
          <w:szCs w:val="18"/>
          <w:lang w:eastAsia="nl-NL"/>
        </w:rPr>
        <w:t xml:space="preserve">De leden van de VVD-fractie vragen of de minister bereid is om de </w:t>
      </w:r>
      <w:r w:rsidRPr="00D61C44" w:rsidR="001B1A63">
        <w:rPr>
          <w:rFonts w:ascii="Verdana" w:hAnsi="Verdana" w:eastAsia="Times New Roman" w:cs="Times New Roman"/>
          <w:b/>
          <w:sz w:val="18"/>
          <w:szCs w:val="18"/>
          <w:lang w:eastAsia="nl-NL"/>
        </w:rPr>
        <w:t>R</w:t>
      </w:r>
      <w:r w:rsidRPr="00D61C44">
        <w:rPr>
          <w:rFonts w:ascii="Verdana" w:hAnsi="Verdana" w:eastAsia="Times New Roman" w:cs="Times New Roman"/>
          <w:b/>
          <w:sz w:val="18"/>
          <w:szCs w:val="18"/>
          <w:lang w:eastAsia="nl-NL"/>
        </w:rPr>
        <w:t xml:space="preserve">ichtlijn aan te passen zodat alleen mensen die minstens 130% van het </w:t>
      </w:r>
      <w:r w:rsidRPr="00D61C44" w:rsidR="001B1A63">
        <w:rPr>
          <w:rFonts w:ascii="Verdana" w:hAnsi="Verdana" w:eastAsia="Times New Roman" w:cs="Times New Roman"/>
          <w:b/>
          <w:sz w:val="18"/>
          <w:szCs w:val="18"/>
          <w:lang w:eastAsia="nl-NL"/>
        </w:rPr>
        <w:t xml:space="preserve">wettelijk minimumloon </w:t>
      </w:r>
      <w:r w:rsidRPr="00D61C44">
        <w:rPr>
          <w:rFonts w:ascii="Verdana" w:hAnsi="Verdana" w:eastAsia="Times New Roman" w:cs="Times New Roman"/>
          <w:b/>
          <w:sz w:val="18"/>
          <w:szCs w:val="18"/>
          <w:lang w:eastAsia="nl-NL"/>
        </w:rPr>
        <w:t xml:space="preserve">verdienen gebruik kunnen maken van een doordetachering via een ander EU-lidstaat. Zo nee, waarom niet? In welke wetgeving zou dit moeten worden aangepast? Welke stappen kan de Europese Commissie nemen wanneer Nederland besluit om wetgeving aan te passen zodat alleen mensen die minstens 130% van het </w:t>
      </w:r>
      <w:r w:rsidRPr="00D61C44" w:rsidR="001B1A63">
        <w:rPr>
          <w:rFonts w:ascii="Verdana" w:hAnsi="Verdana" w:eastAsia="Times New Roman" w:cs="Times New Roman"/>
          <w:b/>
          <w:sz w:val="18"/>
          <w:szCs w:val="18"/>
          <w:lang w:eastAsia="nl-NL"/>
        </w:rPr>
        <w:t xml:space="preserve">wettelijk minimumloon </w:t>
      </w:r>
      <w:r w:rsidRPr="00D61C44">
        <w:rPr>
          <w:rFonts w:ascii="Verdana" w:hAnsi="Verdana" w:eastAsia="Times New Roman" w:cs="Times New Roman"/>
          <w:b/>
          <w:sz w:val="18"/>
          <w:szCs w:val="18"/>
          <w:lang w:eastAsia="nl-NL"/>
        </w:rPr>
        <w:t>verdienen gebruik kunnen maken van een doordetachering via een ander EU-lidstaat?</w:t>
      </w:r>
    </w:p>
    <w:p w:rsidRPr="00D61C44" w:rsidR="00F626D9" w:rsidP="00162DAF" w:rsidRDefault="00F626D9" w14:paraId="198CC5DE" w14:textId="77777777">
      <w:pPr>
        <w:spacing w:after="0" w:line="240" w:lineRule="auto"/>
        <w:rPr>
          <w:rFonts w:ascii="Verdana" w:hAnsi="Verdana" w:eastAsia="Times New Roman" w:cs="Times New Roman"/>
          <w:bCs/>
          <w:sz w:val="18"/>
          <w:szCs w:val="18"/>
          <w:lang w:eastAsia="nl-NL"/>
        </w:rPr>
      </w:pPr>
    </w:p>
    <w:p w:rsidR="00FC11A6" w:rsidP="009D6581" w:rsidRDefault="00F626D9" w14:paraId="025DD0B4" w14:textId="77777777">
      <w:pPr>
        <w:spacing w:after="0" w:line="240" w:lineRule="auto"/>
        <w:rPr>
          <w:rFonts w:ascii="Verdana" w:hAnsi="Verdana" w:cs="Times New Roman"/>
          <w:sz w:val="18"/>
          <w:szCs w:val="18"/>
        </w:rPr>
      </w:pPr>
      <w:r w:rsidRPr="00D61C44">
        <w:rPr>
          <w:rFonts w:ascii="Verdana" w:hAnsi="Verdana" w:cs="Times New Roman"/>
          <w:sz w:val="18"/>
          <w:szCs w:val="18"/>
        </w:rPr>
        <w:t xml:space="preserve">Detachering </w:t>
      </w:r>
      <w:r w:rsidRPr="00D61C44" w:rsidR="00C41EA8">
        <w:rPr>
          <w:rFonts w:ascii="Verdana" w:hAnsi="Verdana" w:cs="Times New Roman"/>
          <w:sz w:val="18"/>
          <w:szCs w:val="18"/>
        </w:rPr>
        <w:t xml:space="preserve">van derdelanders </w:t>
      </w:r>
      <w:r w:rsidRPr="00D61C44">
        <w:rPr>
          <w:rFonts w:ascii="Verdana" w:hAnsi="Verdana" w:cs="Times New Roman"/>
          <w:sz w:val="18"/>
          <w:szCs w:val="18"/>
        </w:rPr>
        <w:t xml:space="preserve">is </w:t>
      </w:r>
      <w:r w:rsidRPr="00D61C44" w:rsidR="00C41EA8">
        <w:rPr>
          <w:rFonts w:ascii="Verdana" w:hAnsi="Verdana" w:cs="Times New Roman"/>
          <w:sz w:val="18"/>
          <w:szCs w:val="18"/>
        </w:rPr>
        <w:t xml:space="preserve">mogelijk in het kader van </w:t>
      </w:r>
      <w:r w:rsidRPr="00D61C44">
        <w:rPr>
          <w:rFonts w:ascii="Verdana" w:hAnsi="Verdana" w:cs="Times New Roman"/>
          <w:sz w:val="18"/>
          <w:szCs w:val="18"/>
        </w:rPr>
        <w:t xml:space="preserve">het vrij verkeer van diensten. Het moet mogelijk blijven voor bedrijven om over de grens een dienst uit te voeren. Daar kan en wil ik niet aan tornen. Een aanpassing van de Richtlijn zodat alleen mensen die minstens 130% van het minimumloon verdienen </w:t>
      </w:r>
      <w:r w:rsidR="008B7472">
        <w:rPr>
          <w:rFonts w:ascii="Verdana" w:hAnsi="Verdana" w:cs="Times New Roman"/>
          <w:sz w:val="18"/>
          <w:szCs w:val="18"/>
        </w:rPr>
        <w:t xml:space="preserve">doorgedetacheerd kunnen worden </w:t>
      </w:r>
      <w:r w:rsidRPr="00D61C44">
        <w:rPr>
          <w:rFonts w:ascii="Verdana" w:hAnsi="Verdana" w:cs="Times New Roman"/>
          <w:sz w:val="18"/>
          <w:szCs w:val="18"/>
        </w:rPr>
        <w:t>is een ingrijpende beperking van het vrij verkeer van diensten</w:t>
      </w:r>
      <w:r w:rsidRPr="00D61C44" w:rsidR="00C41EA8">
        <w:rPr>
          <w:rFonts w:ascii="Verdana" w:hAnsi="Verdana" w:cs="Times New Roman"/>
          <w:sz w:val="18"/>
          <w:szCs w:val="18"/>
        </w:rPr>
        <w:t xml:space="preserve">. Alleen de Europese Commissie kan een voorstel doen voor aanpassing van de richtlijn. Ik acht het niet kansrijk dat de Europese Commissie met </w:t>
      </w:r>
      <w:r w:rsidR="005C2D2B">
        <w:rPr>
          <w:rFonts w:ascii="Verdana" w:hAnsi="Verdana" w:cs="Times New Roman"/>
          <w:sz w:val="18"/>
          <w:szCs w:val="18"/>
        </w:rPr>
        <w:t xml:space="preserve">een </w:t>
      </w:r>
      <w:r w:rsidRPr="00D61C44" w:rsidR="00C41EA8">
        <w:rPr>
          <w:rFonts w:ascii="Verdana" w:hAnsi="Verdana" w:cs="Times New Roman"/>
          <w:sz w:val="18"/>
          <w:szCs w:val="18"/>
        </w:rPr>
        <w:t xml:space="preserve">dergelijk voorstel zal komen. </w:t>
      </w:r>
    </w:p>
    <w:p w:rsidRPr="00D61C44" w:rsidR="009D6581" w:rsidP="009D6581" w:rsidRDefault="009D6581" w14:paraId="137A6F6F" w14:textId="1A9FDFEA">
      <w:pPr>
        <w:spacing w:after="0" w:line="240" w:lineRule="auto"/>
        <w:rPr>
          <w:rFonts w:ascii="Verdana" w:hAnsi="Verdana" w:eastAsia="Times New Roman" w:cs="Times New Roman"/>
          <w:bCs/>
          <w:sz w:val="18"/>
          <w:szCs w:val="18"/>
          <w:lang w:eastAsia="nl-NL"/>
        </w:rPr>
      </w:pPr>
      <w:r w:rsidRPr="00D61C44">
        <w:rPr>
          <w:rFonts w:ascii="Verdana" w:hAnsi="Verdana" w:cs="Times New Roman"/>
          <w:sz w:val="18"/>
          <w:szCs w:val="18"/>
        </w:rPr>
        <w:t xml:space="preserve">Ik </w:t>
      </w:r>
      <w:r w:rsidRPr="00D61C44">
        <w:rPr>
          <w:rFonts w:ascii="Verdana" w:hAnsi="Verdana" w:eastAsia="Times New Roman" w:cs="Times New Roman"/>
          <w:bCs/>
          <w:sz w:val="18"/>
          <w:szCs w:val="18"/>
          <w:lang w:eastAsia="nl-NL"/>
        </w:rPr>
        <w:t>ben bezig met een verkenning naar mogelijkheden om oneigenlijke detachering van derdelanders tegen te gaan. Zoals aangegeven in mijn brief van 14 november jl</w:t>
      </w:r>
      <w:r w:rsidR="005F1908">
        <w:rPr>
          <w:rFonts w:ascii="Verdana" w:hAnsi="Verdana" w:eastAsia="Times New Roman" w:cs="Times New Roman"/>
          <w:bCs/>
          <w:sz w:val="18"/>
          <w:szCs w:val="18"/>
          <w:lang w:eastAsia="nl-NL"/>
        </w:rPr>
        <w:t>.</w:t>
      </w:r>
      <w:r w:rsidRPr="00D61C44">
        <w:rPr>
          <w:rFonts w:ascii="Verdana" w:hAnsi="Verdana" w:eastAsia="Times New Roman" w:cs="Times New Roman"/>
          <w:bCs/>
          <w:sz w:val="18"/>
          <w:szCs w:val="18"/>
          <w:lang w:eastAsia="nl-NL"/>
        </w:rPr>
        <w:t xml:space="preserve"> informeer ik uw Kamer </w:t>
      </w:r>
      <w:r w:rsidR="005F1908">
        <w:rPr>
          <w:rFonts w:ascii="Verdana" w:hAnsi="Verdana" w:eastAsia="Times New Roman" w:cs="Times New Roman"/>
          <w:bCs/>
          <w:sz w:val="18"/>
          <w:szCs w:val="18"/>
          <w:lang w:eastAsia="nl-NL"/>
        </w:rPr>
        <w:t>in</w:t>
      </w:r>
      <w:r w:rsidRPr="00D61C44">
        <w:rPr>
          <w:rFonts w:ascii="Verdana" w:hAnsi="Verdana" w:eastAsia="Times New Roman" w:cs="Times New Roman"/>
          <w:bCs/>
          <w:sz w:val="18"/>
          <w:szCs w:val="18"/>
          <w:lang w:eastAsia="nl-NL"/>
        </w:rPr>
        <w:t xml:space="preserve"> de zomer van 2025 over de uitkomst van de verkenning.</w:t>
      </w:r>
    </w:p>
    <w:p w:rsidRPr="00D61C44" w:rsidR="00162DAF" w:rsidP="00C41EA8" w:rsidRDefault="00162DAF" w14:paraId="725195B0" w14:textId="5B11AE0B">
      <w:pPr>
        <w:pStyle w:val="Geenafstand"/>
        <w:rPr>
          <w:rFonts w:ascii="Verdana" w:hAnsi="Verdana" w:cs="Times New Roman"/>
          <w:sz w:val="18"/>
          <w:szCs w:val="18"/>
        </w:rPr>
      </w:pPr>
    </w:p>
    <w:p w:rsidRPr="00D61C44" w:rsidR="00C41EA8" w:rsidP="00C41EA8" w:rsidRDefault="00C41EA8" w14:paraId="4518C94B" w14:textId="77777777">
      <w:pPr>
        <w:pStyle w:val="Geenafstand"/>
        <w:rPr>
          <w:rFonts w:ascii="Verdana" w:hAnsi="Verdana" w:eastAsia="Times New Roman" w:cs="Times New Roman"/>
          <w:bCs/>
          <w:sz w:val="18"/>
          <w:szCs w:val="18"/>
          <w:lang w:eastAsia="nl-NL"/>
        </w:rPr>
      </w:pPr>
    </w:p>
    <w:p w:rsidRPr="00D61C44" w:rsidR="00162DAF" w:rsidP="00162DAF" w:rsidRDefault="00162DAF" w14:paraId="3EE8712E" w14:textId="25238380">
      <w:pPr>
        <w:spacing w:after="0" w:line="240" w:lineRule="auto"/>
        <w:rPr>
          <w:rFonts w:ascii="Verdana" w:hAnsi="Verdana" w:eastAsia="Times New Roman" w:cs="Times New Roman"/>
          <w:bCs/>
          <w:sz w:val="18"/>
          <w:szCs w:val="18"/>
          <w:lang w:eastAsia="nl-NL"/>
        </w:rPr>
      </w:pPr>
      <w:r w:rsidRPr="00D61C44">
        <w:rPr>
          <w:rFonts w:ascii="Verdana" w:hAnsi="Verdana" w:eastAsia="Times New Roman" w:cs="Times New Roman"/>
          <w:b/>
          <w:sz w:val="18"/>
          <w:szCs w:val="18"/>
          <w:lang w:eastAsia="nl-NL"/>
        </w:rPr>
        <w:t xml:space="preserve">De leden van de VVD-fractie vragen of de minister bereid is om de </w:t>
      </w:r>
      <w:r w:rsidRPr="00D61C44" w:rsidR="00694A7C">
        <w:rPr>
          <w:rFonts w:ascii="Verdana" w:hAnsi="Verdana" w:eastAsia="Times New Roman" w:cs="Times New Roman"/>
          <w:b/>
          <w:sz w:val="18"/>
          <w:szCs w:val="18"/>
          <w:lang w:eastAsia="nl-NL"/>
        </w:rPr>
        <w:t>R</w:t>
      </w:r>
      <w:r w:rsidRPr="00D61C44">
        <w:rPr>
          <w:rFonts w:ascii="Verdana" w:hAnsi="Verdana" w:eastAsia="Times New Roman" w:cs="Times New Roman"/>
          <w:b/>
          <w:sz w:val="18"/>
          <w:szCs w:val="18"/>
          <w:lang w:eastAsia="nl-NL"/>
        </w:rPr>
        <w:t>ichtlijn aan te passen zodat alleen mensen die minstens vijf maanden hebben in de EU-lidstaat die de werkvergunning heeft verstrekt aan een derdelander. Zo nee, waarom niet? In welke wetgeving zou dit moeten worden aangepast? Welke stappen kan de Europese Commissie nemen wanneer Nederland besluit om wetgeving aan te passen zodat alleen mensen die minstens vijf maanden hebben verbleven in de EU-lidstaat die de werkvergunning heeft verstrekt aan een derdelander</w:t>
      </w:r>
      <w:r w:rsidRPr="00D61C44">
        <w:rPr>
          <w:rFonts w:ascii="Verdana" w:hAnsi="Verdana" w:eastAsia="Times New Roman" w:cs="Times New Roman"/>
          <w:bCs/>
          <w:sz w:val="18"/>
          <w:szCs w:val="18"/>
          <w:lang w:eastAsia="nl-NL"/>
        </w:rPr>
        <w:t>?</w:t>
      </w:r>
    </w:p>
    <w:p w:rsidRPr="00D61C44" w:rsidR="00087EB2" w:rsidP="00162DAF" w:rsidRDefault="00087EB2" w14:paraId="6FEE2E3A" w14:textId="77777777">
      <w:pPr>
        <w:spacing w:after="0" w:line="240" w:lineRule="auto"/>
        <w:rPr>
          <w:rFonts w:ascii="Verdana" w:hAnsi="Verdana" w:eastAsia="Times New Roman" w:cs="Times New Roman"/>
          <w:bCs/>
          <w:sz w:val="18"/>
          <w:szCs w:val="18"/>
          <w:lang w:eastAsia="nl-NL"/>
        </w:rPr>
      </w:pPr>
    </w:p>
    <w:p w:rsidRPr="00D61C44" w:rsidR="00087EB2" w:rsidP="00087EB2" w:rsidRDefault="00087EB2" w14:paraId="11D509F6" w14:textId="3A0370A4">
      <w:pPr>
        <w:spacing w:after="0" w:line="240" w:lineRule="auto"/>
        <w:rPr>
          <w:rFonts w:ascii="Verdana" w:hAnsi="Verdana" w:eastAsia="Times New Roman" w:cs="Times New Roman"/>
          <w:bCs/>
          <w:sz w:val="18"/>
          <w:szCs w:val="18"/>
          <w:lang w:eastAsia="nl-NL"/>
        </w:rPr>
      </w:pPr>
      <w:r w:rsidRPr="005F1908">
        <w:rPr>
          <w:rFonts w:ascii="Verdana" w:hAnsi="Verdana" w:eastAsia="Times New Roman" w:cs="Times New Roman"/>
          <w:bCs/>
          <w:sz w:val="18"/>
          <w:szCs w:val="18"/>
          <w:lang w:eastAsia="nl-NL"/>
        </w:rPr>
        <w:t xml:space="preserve">Zoals hierboven </w:t>
      </w:r>
      <w:r w:rsidRPr="005C2D2B" w:rsidR="005C2D2B">
        <w:rPr>
          <w:rFonts w:ascii="Verdana" w:hAnsi="Verdana" w:eastAsia="Times New Roman" w:cs="Times New Roman"/>
          <w:bCs/>
          <w:sz w:val="18"/>
          <w:szCs w:val="18"/>
          <w:lang w:eastAsia="nl-NL"/>
        </w:rPr>
        <w:t>vormt jurisprudentie van het EU Hof van Justitie over het vrij verkeer van diensten samen met de handhavings- en detacheringsrichtlijn het juridisch kader voor het vaststellen van de rechtmatigheid van de detachering van derdelanders</w:t>
      </w:r>
      <w:r w:rsidRPr="005F1908">
        <w:rPr>
          <w:rFonts w:ascii="Verdana" w:hAnsi="Verdana" w:eastAsia="Times New Roman" w:cs="Times New Roman"/>
          <w:bCs/>
          <w:sz w:val="18"/>
          <w:szCs w:val="18"/>
          <w:lang w:eastAsia="nl-NL"/>
        </w:rPr>
        <w:t xml:space="preserve">. Hieronder vallen ook </w:t>
      </w:r>
      <w:r w:rsidRPr="005F1908" w:rsidR="009D6581">
        <w:rPr>
          <w:rFonts w:ascii="Verdana" w:hAnsi="Verdana" w:eastAsia="Times New Roman" w:cs="Times New Roman"/>
          <w:bCs/>
          <w:sz w:val="18"/>
          <w:szCs w:val="18"/>
          <w:lang w:eastAsia="nl-NL"/>
        </w:rPr>
        <w:t xml:space="preserve">concepten die zien </w:t>
      </w:r>
      <w:r w:rsidRPr="005F1908" w:rsidR="005A68CE">
        <w:rPr>
          <w:rFonts w:ascii="Verdana" w:hAnsi="Verdana" w:eastAsia="Times New Roman" w:cs="Times New Roman"/>
          <w:bCs/>
          <w:sz w:val="18"/>
          <w:szCs w:val="18"/>
          <w:lang w:eastAsia="nl-NL"/>
        </w:rPr>
        <w:t>o</w:t>
      </w:r>
      <w:r w:rsidRPr="005F1908" w:rsidR="009D6581">
        <w:rPr>
          <w:rFonts w:ascii="Verdana" w:hAnsi="Verdana" w:eastAsia="Times New Roman" w:cs="Times New Roman"/>
          <w:bCs/>
          <w:sz w:val="18"/>
          <w:szCs w:val="18"/>
          <w:lang w:eastAsia="nl-NL"/>
        </w:rPr>
        <w:t>p</w:t>
      </w:r>
      <w:r w:rsidRPr="005F1908">
        <w:rPr>
          <w:rFonts w:ascii="Verdana" w:hAnsi="Verdana" w:eastAsia="Times New Roman" w:cs="Times New Roman"/>
          <w:bCs/>
          <w:sz w:val="18"/>
          <w:szCs w:val="18"/>
          <w:lang w:eastAsia="nl-NL"/>
        </w:rPr>
        <w:t xml:space="preserve"> </w:t>
      </w:r>
      <w:r w:rsidRPr="005F1908" w:rsidR="005A68CE">
        <w:rPr>
          <w:rFonts w:ascii="Verdana" w:hAnsi="Verdana" w:eastAsia="Times New Roman" w:cs="Times New Roman"/>
          <w:bCs/>
          <w:sz w:val="18"/>
          <w:szCs w:val="18"/>
          <w:lang w:eastAsia="nl-NL"/>
        </w:rPr>
        <w:t>voorafgaande tewerkstelling. Deze</w:t>
      </w:r>
      <w:r w:rsidRPr="005F1908">
        <w:rPr>
          <w:rFonts w:ascii="Verdana" w:hAnsi="Verdana" w:eastAsia="Times New Roman" w:cs="Times New Roman"/>
          <w:bCs/>
          <w:sz w:val="18"/>
          <w:szCs w:val="18"/>
          <w:lang w:eastAsia="nl-NL"/>
        </w:rPr>
        <w:t xml:space="preserve"> </w:t>
      </w:r>
      <w:r w:rsidRPr="005F1908" w:rsidR="009D6581">
        <w:rPr>
          <w:rFonts w:ascii="Verdana" w:hAnsi="Verdana" w:eastAsia="Times New Roman" w:cs="Times New Roman"/>
          <w:bCs/>
          <w:sz w:val="18"/>
          <w:szCs w:val="18"/>
          <w:lang w:eastAsia="nl-NL"/>
        </w:rPr>
        <w:t>concepten</w:t>
      </w:r>
      <w:r w:rsidRPr="005F1908">
        <w:rPr>
          <w:rFonts w:ascii="Verdana" w:hAnsi="Verdana" w:eastAsia="Times New Roman" w:cs="Times New Roman"/>
          <w:bCs/>
          <w:sz w:val="18"/>
          <w:szCs w:val="18"/>
          <w:lang w:eastAsia="nl-NL"/>
        </w:rPr>
        <w:t xml:space="preserve"> zijn echter niet altijd voldoende duidelijk en concreet. </w:t>
      </w:r>
      <w:r w:rsidRPr="005F1908" w:rsidR="004E3C41">
        <w:rPr>
          <w:rFonts w:ascii="Verdana" w:hAnsi="Verdana" w:eastAsia="Times New Roman" w:cs="Times New Roman"/>
          <w:bCs/>
          <w:sz w:val="18"/>
          <w:szCs w:val="18"/>
          <w:lang w:eastAsia="nl-NL"/>
        </w:rPr>
        <w:t>Daarom zet ik in Europees verband ook in op verduidelijking en concretisering van het juridisch kader voor de detachering van derdelanders. Ik</w:t>
      </w:r>
      <w:r w:rsidRPr="005F1908">
        <w:rPr>
          <w:rFonts w:ascii="Verdana" w:hAnsi="Verdana" w:eastAsia="Times New Roman" w:cs="Times New Roman"/>
          <w:bCs/>
          <w:sz w:val="18"/>
          <w:szCs w:val="18"/>
          <w:lang w:eastAsia="nl-NL"/>
        </w:rPr>
        <w:t xml:space="preserve"> ben </w:t>
      </w:r>
      <w:r w:rsidRPr="005F1908" w:rsidR="004E3C41">
        <w:rPr>
          <w:rFonts w:ascii="Verdana" w:hAnsi="Verdana" w:eastAsia="Times New Roman" w:cs="Times New Roman"/>
          <w:bCs/>
          <w:sz w:val="18"/>
          <w:szCs w:val="18"/>
          <w:lang w:eastAsia="nl-NL"/>
        </w:rPr>
        <w:t xml:space="preserve">hierover met </w:t>
      </w:r>
      <w:r w:rsidRPr="005F1908">
        <w:rPr>
          <w:rFonts w:ascii="Verdana" w:hAnsi="Verdana" w:eastAsia="Times New Roman" w:cs="Times New Roman"/>
          <w:bCs/>
          <w:sz w:val="18"/>
          <w:szCs w:val="18"/>
          <w:lang w:eastAsia="nl-NL"/>
        </w:rPr>
        <w:t xml:space="preserve">verschillende </w:t>
      </w:r>
      <w:r w:rsidRPr="005F1908" w:rsidR="004E3C41">
        <w:rPr>
          <w:rFonts w:ascii="Verdana" w:hAnsi="Verdana" w:eastAsia="Times New Roman" w:cs="Times New Roman"/>
          <w:bCs/>
          <w:sz w:val="18"/>
          <w:szCs w:val="18"/>
          <w:lang w:eastAsia="nl-NL"/>
        </w:rPr>
        <w:t xml:space="preserve">Europese lidstaten en de Europese Commissie in gesprek. In Europees verband zet ik mij ook in voor een stevige verankering van de aanpak van problematiek rond gedetacheerde derdelanders in het mandaat van de ELA.  Een duidelijk juridisch kader en goede handhaving, in samenwerking met een sterke ELA, gaan immers hand in hand. </w:t>
      </w:r>
      <w:bookmarkStart w:name="_Hlk184303342" w:id="6"/>
      <w:r w:rsidRPr="005F1908" w:rsidR="004E3C41">
        <w:rPr>
          <w:rFonts w:ascii="Verdana" w:hAnsi="Verdana" w:eastAsia="Times New Roman" w:cs="Times New Roman"/>
          <w:bCs/>
          <w:sz w:val="18"/>
          <w:szCs w:val="18"/>
          <w:lang w:eastAsia="nl-NL"/>
        </w:rPr>
        <w:t xml:space="preserve">Daarnaast ben ik bezig met een verkenning naar </w:t>
      </w:r>
      <w:r w:rsidRPr="005F1908">
        <w:rPr>
          <w:rFonts w:ascii="Verdana" w:hAnsi="Verdana" w:eastAsia="Times New Roman" w:cs="Times New Roman"/>
          <w:bCs/>
          <w:sz w:val="18"/>
          <w:szCs w:val="18"/>
          <w:lang w:eastAsia="nl-NL"/>
        </w:rPr>
        <w:t xml:space="preserve">mogelijkheden </w:t>
      </w:r>
      <w:r w:rsidRPr="005F1908" w:rsidR="004E3C41">
        <w:rPr>
          <w:rFonts w:ascii="Verdana" w:hAnsi="Verdana" w:eastAsia="Times New Roman" w:cs="Times New Roman"/>
          <w:bCs/>
          <w:sz w:val="18"/>
          <w:szCs w:val="18"/>
          <w:lang w:eastAsia="nl-NL"/>
        </w:rPr>
        <w:t>om</w:t>
      </w:r>
      <w:r w:rsidRPr="005F1908">
        <w:rPr>
          <w:rFonts w:ascii="Verdana" w:hAnsi="Verdana" w:eastAsia="Times New Roman" w:cs="Times New Roman"/>
          <w:bCs/>
          <w:sz w:val="18"/>
          <w:szCs w:val="18"/>
          <w:lang w:eastAsia="nl-NL"/>
        </w:rPr>
        <w:t xml:space="preserve"> oneigenlijke detachering van derdelanders tegen </w:t>
      </w:r>
      <w:r w:rsidRPr="005F1908" w:rsidR="004E3C41">
        <w:rPr>
          <w:rFonts w:ascii="Verdana" w:hAnsi="Verdana" w:eastAsia="Times New Roman" w:cs="Times New Roman"/>
          <w:bCs/>
          <w:sz w:val="18"/>
          <w:szCs w:val="18"/>
          <w:lang w:eastAsia="nl-NL"/>
        </w:rPr>
        <w:t>te</w:t>
      </w:r>
      <w:r w:rsidRPr="005F1908">
        <w:rPr>
          <w:rFonts w:ascii="Verdana" w:hAnsi="Verdana" w:eastAsia="Times New Roman" w:cs="Times New Roman"/>
          <w:bCs/>
          <w:sz w:val="18"/>
          <w:szCs w:val="18"/>
          <w:lang w:eastAsia="nl-NL"/>
        </w:rPr>
        <w:t xml:space="preserve"> gaan. Zoals </w:t>
      </w:r>
      <w:r w:rsidRPr="005F1908" w:rsidR="004E3C41">
        <w:rPr>
          <w:rFonts w:ascii="Verdana" w:hAnsi="Verdana" w:eastAsia="Times New Roman" w:cs="Times New Roman"/>
          <w:bCs/>
          <w:sz w:val="18"/>
          <w:szCs w:val="18"/>
          <w:lang w:eastAsia="nl-NL"/>
        </w:rPr>
        <w:t>aangegeven in mijn brief van 14 november jl informeer</w:t>
      </w:r>
      <w:r w:rsidRPr="005F1908">
        <w:rPr>
          <w:rFonts w:ascii="Verdana" w:hAnsi="Verdana" w:eastAsia="Times New Roman" w:cs="Times New Roman"/>
          <w:bCs/>
          <w:sz w:val="18"/>
          <w:szCs w:val="18"/>
          <w:lang w:eastAsia="nl-NL"/>
        </w:rPr>
        <w:t xml:space="preserve"> ik </w:t>
      </w:r>
      <w:r w:rsidRPr="005F1908" w:rsidR="004E3C41">
        <w:rPr>
          <w:rFonts w:ascii="Verdana" w:hAnsi="Verdana" w:eastAsia="Times New Roman" w:cs="Times New Roman"/>
          <w:bCs/>
          <w:sz w:val="18"/>
          <w:szCs w:val="18"/>
          <w:lang w:eastAsia="nl-NL"/>
        </w:rPr>
        <w:t xml:space="preserve">uw Kamer voor </w:t>
      </w:r>
      <w:r w:rsidRPr="005F1908">
        <w:rPr>
          <w:rFonts w:ascii="Verdana" w:hAnsi="Verdana" w:eastAsia="Times New Roman" w:cs="Times New Roman"/>
          <w:bCs/>
          <w:sz w:val="18"/>
          <w:szCs w:val="18"/>
          <w:lang w:eastAsia="nl-NL"/>
        </w:rPr>
        <w:t xml:space="preserve">de zomer van 2025 </w:t>
      </w:r>
      <w:r w:rsidRPr="005F1908" w:rsidR="004E3C41">
        <w:rPr>
          <w:rFonts w:ascii="Verdana" w:hAnsi="Verdana" w:eastAsia="Times New Roman" w:cs="Times New Roman"/>
          <w:bCs/>
          <w:sz w:val="18"/>
          <w:szCs w:val="18"/>
          <w:lang w:eastAsia="nl-NL"/>
        </w:rPr>
        <w:t>over</w:t>
      </w:r>
      <w:r w:rsidRPr="005F1908">
        <w:rPr>
          <w:rFonts w:ascii="Verdana" w:hAnsi="Verdana" w:eastAsia="Times New Roman" w:cs="Times New Roman"/>
          <w:bCs/>
          <w:sz w:val="18"/>
          <w:szCs w:val="18"/>
          <w:lang w:eastAsia="nl-NL"/>
        </w:rPr>
        <w:t xml:space="preserve"> de uitkomst van de verkenning.</w:t>
      </w:r>
    </w:p>
    <w:bookmarkEnd w:id="6"/>
    <w:p w:rsidRPr="00D61C44" w:rsidR="00162DAF" w:rsidP="00162DAF" w:rsidRDefault="00162DAF" w14:paraId="764ACF71" w14:textId="77777777">
      <w:pPr>
        <w:spacing w:after="0" w:line="240" w:lineRule="auto"/>
        <w:rPr>
          <w:rFonts w:ascii="Verdana" w:hAnsi="Verdana" w:eastAsia="Times New Roman" w:cs="Times New Roman"/>
          <w:bCs/>
          <w:sz w:val="18"/>
          <w:szCs w:val="18"/>
          <w:lang w:eastAsia="nl-NL"/>
        </w:rPr>
      </w:pPr>
    </w:p>
    <w:p w:rsidRPr="00D61C44" w:rsidR="00162DAF" w:rsidP="00162DAF" w:rsidRDefault="00162DAF" w14:paraId="2F052B2C" w14:textId="402117A8">
      <w:pPr>
        <w:spacing w:after="0" w:line="240" w:lineRule="auto"/>
        <w:rPr>
          <w:rFonts w:ascii="Verdana" w:hAnsi="Verdana" w:eastAsia="Times New Roman" w:cs="Times New Roman"/>
          <w:b/>
          <w:sz w:val="18"/>
          <w:szCs w:val="18"/>
          <w:lang w:eastAsia="nl-NL"/>
        </w:rPr>
      </w:pPr>
      <w:bookmarkStart w:name="_Hlk183086193" w:id="7"/>
      <w:r w:rsidRPr="00D61C44">
        <w:rPr>
          <w:rFonts w:ascii="Verdana" w:hAnsi="Verdana" w:eastAsia="Times New Roman" w:cs="Times New Roman"/>
          <w:b/>
          <w:sz w:val="18"/>
          <w:szCs w:val="18"/>
          <w:lang w:eastAsia="nl-NL"/>
        </w:rPr>
        <w:t>De leden van de VVD-fractie vragen wat de minister gaat doen met het advies van de Europese Commissie om meer in te zetten op handhaving bij doordetachering met derdelanders, vooral in sectoren waar veel derdelanders werken</w:t>
      </w:r>
      <w:bookmarkEnd w:id="7"/>
      <w:r w:rsidRPr="00D61C44">
        <w:rPr>
          <w:rFonts w:ascii="Verdana" w:hAnsi="Verdana" w:eastAsia="Times New Roman" w:cs="Times New Roman"/>
          <w:b/>
          <w:sz w:val="18"/>
          <w:szCs w:val="18"/>
          <w:lang w:eastAsia="nl-NL"/>
        </w:rPr>
        <w:t xml:space="preserve">.  </w:t>
      </w:r>
    </w:p>
    <w:p w:rsidRPr="00D61C44" w:rsidR="00503E6B" w:rsidP="00162DAF" w:rsidRDefault="00503E6B" w14:paraId="163F5EF4" w14:textId="77777777">
      <w:pPr>
        <w:spacing w:after="0" w:line="240" w:lineRule="auto"/>
        <w:rPr>
          <w:rFonts w:ascii="Verdana" w:hAnsi="Verdana" w:eastAsia="Times New Roman" w:cs="Times New Roman"/>
          <w:bCs/>
          <w:sz w:val="18"/>
          <w:szCs w:val="18"/>
          <w:lang w:eastAsia="nl-NL"/>
        </w:rPr>
      </w:pPr>
    </w:p>
    <w:p w:rsidRPr="005F1908" w:rsidR="00162DAF" w:rsidP="005F1908" w:rsidRDefault="00503E6B" w14:paraId="7455FA0B" w14:textId="7D045072">
      <w:pPr>
        <w:rPr>
          <w:rFonts w:ascii="Verdana" w:hAnsi="Verdana" w:cs="Times New Roman"/>
          <w:sz w:val="18"/>
          <w:szCs w:val="18"/>
        </w:rPr>
      </w:pPr>
      <w:r w:rsidRPr="00D61C44">
        <w:rPr>
          <w:rFonts w:ascii="Verdana" w:hAnsi="Verdana" w:cs="Times New Roman"/>
          <w:sz w:val="18"/>
          <w:szCs w:val="18"/>
        </w:rPr>
        <w:t xml:space="preserve">Detachering van derdelanders onder het vrij verkeer van diensten is in principe legaal. De Arbeidsinspectie handhaaft op schijnconstructies met onrechtmatige detachering. Deze onderzoeken zijn tijdrovend en complex; het gaat immers over bewust ingewikkeld gemaakte grensoverschrijdende constructies, waarvan de precieze feiten en omstandigheden moeten worden achterhaald. Ook is er afhankelijkheid van informatie van buitenlandse collega-overheden. </w:t>
      </w:r>
      <w:r w:rsidRPr="005C2D2B" w:rsidR="005C2D2B">
        <w:rPr>
          <w:rFonts w:ascii="Verdana" w:hAnsi="Verdana" w:cs="Times New Roman"/>
          <w:sz w:val="18"/>
          <w:szCs w:val="18"/>
        </w:rPr>
        <w:t xml:space="preserve">De complexiteit van het juridische kader omtrent detachering van derdelanders, maakt handhaving extra ingewikkeld. Daarom zet ik in Europees verband ook in op verduidelijking en concretisering van het juridisch kader voor de detachering van derdelanders. In Europees verband zet ik mij ook in voor een stevige verankering van de aanpak van problematiek rond gedetacheerde derdelanders in het mandaat van de ELA. Een duidelijk juridisch kader en goede handhaving, in samenwerking met een sterke ELA, gaan immers hand in hand. Daarnaast </w:t>
      </w:r>
      <w:r w:rsidRPr="00D61C44">
        <w:rPr>
          <w:rFonts w:ascii="Verdana" w:hAnsi="Verdana" w:cs="Times New Roman"/>
          <w:sz w:val="18"/>
          <w:szCs w:val="18"/>
        </w:rPr>
        <w:t xml:space="preserve">heb </w:t>
      </w:r>
      <w:r w:rsidR="005C2D2B">
        <w:rPr>
          <w:rFonts w:ascii="Verdana" w:hAnsi="Verdana" w:cs="Times New Roman"/>
          <w:sz w:val="18"/>
          <w:szCs w:val="18"/>
        </w:rPr>
        <w:t xml:space="preserve">ik </w:t>
      </w:r>
      <w:r w:rsidRPr="00D61C44">
        <w:rPr>
          <w:rFonts w:ascii="Verdana" w:hAnsi="Verdana" w:cs="Times New Roman"/>
          <w:sz w:val="18"/>
          <w:szCs w:val="18"/>
        </w:rPr>
        <w:t xml:space="preserve">in het </w:t>
      </w:r>
      <w:r w:rsidRPr="005C2D2B">
        <w:rPr>
          <w:rFonts w:ascii="Verdana" w:hAnsi="Verdana" w:cs="Times New Roman"/>
          <w:sz w:val="18"/>
          <w:szCs w:val="18"/>
        </w:rPr>
        <w:t xml:space="preserve">Commissiedebat Formele Raad voor Werkgelegenheid en Sociaal Beleid op 2 december 2024 </w:t>
      </w:r>
      <w:r w:rsidRPr="00D61C44">
        <w:rPr>
          <w:rFonts w:ascii="Verdana" w:hAnsi="Verdana" w:cs="Times New Roman"/>
          <w:sz w:val="18"/>
          <w:szCs w:val="18"/>
        </w:rPr>
        <w:t xml:space="preserve">toegezegd dat ik uw Kamer voor de zomer van 2025 een verkenning over de detachering van derdelanders zal sturen, waarin ik inga op mogelijke juridische maatregelen en concrete voorstellen om oneigenlijke detachering tegen te gaan. </w:t>
      </w:r>
    </w:p>
    <w:p w:rsidRPr="00D61C44" w:rsidR="00162DAF" w:rsidP="00162DAF" w:rsidRDefault="00162DAF" w14:paraId="216667A4" w14:textId="57E83F64">
      <w:pPr>
        <w:spacing w:after="0" w:line="240" w:lineRule="auto"/>
        <w:rPr>
          <w:rFonts w:ascii="Verdana" w:hAnsi="Verdana" w:eastAsia="Times New Roman" w:cs="Times New Roman"/>
          <w:b/>
          <w:sz w:val="18"/>
          <w:szCs w:val="18"/>
          <w:lang w:eastAsia="nl-NL"/>
        </w:rPr>
      </w:pPr>
      <w:r w:rsidRPr="00D61C44">
        <w:rPr>
          <w:rFonts w:ascii="Verdana" w:hAnsi="Verdana" w:eastAsia="Times New Roman" w:cs="Times New Roman"/>
          <w:b/>
          <w:sz w:val="18"/>
          <w:szCs w:val="18"/>
          <w:lang w:eastAsia="nl-NL"/>
        </w:rPr>
        <w:t>De leden van de VVD-fractie lezen dat de Europese Commissie informatievoorziening van groot belang acht voor adequate bescherming van gedetacheerde werknemers, dat het kabinet deze conclusie onderschrijft en dat deze informatievoorziening met name verloopt via postedworkers.nl. Deze leden zijn benieuwd welke inspanning de minister levert om deze informatiebron overtuigend zichtbaar te maken bij de gedetacheerde werknemers. Daarnaast vragen deze leden via welke andere bronnen de informatievoorziening verloopt.</w:t>
      </w:r>
    </w:p>
    <w:p w:rsidRPr="00D61C44" w:rsidR="00BA28E7" w:rsidP="00BA28E7" w:rsidRDefault="00BA28E7" w14:paraId="2094C32F" w14:textId="77777777">
      <w:pPr>
        <w:spacing w:after="0" w:line="240" w:lineRule="auto"/>
        <w:rPr>
          <w:rFonts w:ascii="Verdana" w:hAnsi="Verdana" w:eastAsia="Times New Roman" w:cs="Times New Roman"/>
          <w:bCs/>
          <w:sz w:val="18"/>
          <w:szCs w:val="18"/>
          <w:lang w:eastAsia="nl-NL"/>
        </w:rPr>
      </w:pPr>
    </w:p>
    <w:p w:rsidR="00FC11A6" w:rsidP="00BA28E7" w:rsidRDefault="00BA28E7" w14:paraId="2B1599CA" w14:textId="77777777">
      <w:pPr>
        <w:rPr>
          <w:rFonts w:ascii="Verdana" w:hAnsi="Verdana" w:cs="Times New Roman"/>
          <w:sz w:val="18"/>
          <w:szCs w:val="18"/>
          <w:lang w:eastAsia="nl-NL"/>
        </w:rPr>
      </w:pPr>
      <w:r w:rsidRPr="00D61C44">
        <w:rPr>
          <w:rFonts w:ascii="Verdana" w:hAnsi="Verdana" w:cs="Times New Roman"/>
          <w:sz w:val="18"/>
          <w:szCs w:val="18"/>
          <w:lang w:eastAsia="nl-NL"/>
        </w:rPr>
        <w:t xml:space="preserve">Informatievoorziening voor gedetacheerde werknemers verloopt inderdaad met name via </w:t>
      </w:r>
      <w:hyperlink w:history="1" r:id="rId14">
        <w:r w:rsidRPr="00D61C44">
          <w:rPr>
            <w:rStyle w:val="Hyperlink"/>
            <w:rFonts w:ascii="Verdana" w:hAnsi="Verdana" w:cs="Times New Roman"/>
            <w:sz w:val="18"/>
            <w:szCs w:val="18"/>
            <w:lang w:eastAsia="nl-NL"/>
          </w:rPr>
          <w:t>www.postedworkers.nl</w:t>
        </w:r>
      </w:hyperlink>
      <w:r w:rsidRPr="00D61C44">
        <w:rPr>
          <w:rFonts w:ascii="Verdana" w:hAnsi="Verdana" w:cs="Times New Roman"/>
          <w:sz w:val="18"/>
          <w:szCs w:val="18"/>
          <w:lang w:eastAsia="nl-NL"/>
        </w:rPr>
        <w:t xml:space="preserve">. Ook </w:t>
      </w:r>
      <w:hyperlink w:history="1" r:id="rId15">
        <w:r w:rsidRPr="00D61C44">
          <w:rPr>
            <w:rStyle w:val="Hyperlink"/>
            <w:rFonts w:ascii="Verdana" w:hAnsi="Verdana" w:cs="Times New Roman"/>
            <w:sz w:val="18"/>
            <w:szCs w:val="18"/>
            <w:lang w:eastAsia="nl-NL"/>
          </w:rPr>
          <w:t>www.workinnl.nl</w:t>
        </w:r>
      </w:hyperlink>
      <w:r w:rsidRPr="00D61C44">
        <w:rPr>
          <w:rFonts w:ascii="Verdana" w:hAnsi="Verdana" w:cs="Times New Roman"/>
          <w:color w:val="FF0000"/>
          <w:sz w:val="18"/>
          <w:szCs w:val="18"/>
          <w:lang w:eastAsia="nl-NL"/>
        </w:rPr>
        <w:t xml:space="preserve"> </w:t>
      </w:r>
      <w:r w:rsidRPr="00D61C44">
        <w:rPr>
          <w:rFonts w:ascii="Verdana" w:hAnsi="Verdana" w:cs="Times New Roman"/>
          <w:sz w:val="18"/>
          <w:szCs w:val="18"/>
          <w:lang w:eastAsia="nl-NL"/>
        </w:rPr>
        <w:t xml:space="preserve">is belangrijk voor gedetacheerde werknemers. Om de digitale informatie verder te verbeteren worden momenteel verwijzingen tussen beide websites verbeterd zodat de informatievoorziening goed op elkaar aansluit. De websites worden zo toegankelijk mogelijk gemaakt door taal op B1-niveau te maken en door informatie in meerdere talen aan te bieden. Ook is er een Poolse website, </w:t>
      </w:r>
      <w:hyperlink w:history="1" r:id="rId16">
        <w:r w:rsidRPr="00D61C44">
          <w:rPr>
            <w:rStyle w:val="Hyperlink"/>
            <w:rFonts w:ascii="Verdana" w:hAnsi="Verdana" w:cs="Times New Roman"/>
            <w:sz w:val="18"/>
            <w:szCs w:val="18"/>
            <w:lang w:eastAsia="nl-NL"/>
          </w:rPr>
          <w:t>www.wholandii.pl</w:t>
        </w:r>
      </w:hyperlink>
      <w:r w:rsidRPr="00D61C44">
        <w:rPr>
          <w:rFonts w:ascii="Verdana" w:hAnsi="Verdana" w:cs="Times New Roman"/>
          <w:sz w:val="18"/>
          <w:szCs w:val="18"/>
          <w:lang w:eastAsia="nl-NL"/>
        </w:rPr>
        <w:t xml:space="preserve">, met ‘pre-departure’ informatie. De websites worden op verschillende manieren onder de aandacht gebracht, waaronder via SEA en informatiecampagnes in het buitenland. </w:t>
      </w:r>
    </w:p>
    <w:p w:rsidRPr="005C2D2B" w:rsidR="00900677" w:rsidP="00BA28E7" w:rsidRDefault="00BA28E7" w14:paraId="7DB46075" w14:textId="641C41CF">
      <w:pPr>
        <w:rPr>
          <w:rFonts w:ascii="Verdana" w:hAnsi="Verdana" w:cs="Times New Roman"/>
          <w:sz w:val="18"/>
          <w:szCs w:val="18"/>
          <w:lang w:eastAsia="nl-NL"/>
        </w:rPr>
      </w:pPr>
      <w:r w:rsidRPr="00D61C44">
        <w:rPr>
          <w:rFonts w:ascii="Verdana" w:hAnsi="Verdana" w:cs="Times New Roman"/>
          <w:sz w:val="18"/>
          <w:szCs w:val="18"/>
          <w:lang w:eastAsia="nl-NL"/>
        </w:rPr>
        <w:t>Daarnaast kunnen (gedetacheerde) arbeidsmigranten op steeds meer plekken terecht voor persoonlijke hulp en ondersteuning, vanuit het project Work in NL</w:t>
      </w:r>
      <w:r w:rsidRPr="00D61C44" w:rsidR="00C4526F">
        <w:rPr>
          <w:rFonts w:ascii="Verdana" w:hAnsi="Verdana" w:cs="Times New Roman"/>
          <w:sz w:val="18"/>
          <w:szCs w:val="18"/>
          <w:lang w:eastAsia="nl-NL"/>
        </w:rPr>
        <w:t>.</w:t>
      </w:r>
      <w:r w:rsidRPr="00D61C44" w:rsidR="001158F9">
        <w:rPr>
          <w:rStyle w:val="Voetnootmarkering"/>
          <w:rFonts w:ascii="Verdana" w:hAnsi="Verdana" w:cs="Times New Roman"/>
          <w:sz w:val="18"/>
          <w:szCs w:val="18"/>
          <w:lang w:eastAsia="nl-NL"/>
        </w:rPr>
        <w:footnoteReference w:id="4"/>
      </w:r>
    </w:p>
    <w:p w:rsidRPr="00D61C44" w:rsidR="00162DAF" w:rsidP="00162DAF" w:rsidRDefault="00162DAF" w14:paraId="304FE9D3" w14:textId="4832BD21">
      <w:pPr>
        <w:spacing w:after="0" w:line="240" w:lineRule="auto"/>
        <w:rPr>
          <w:rFonts w:ascii="Verdana" w:hAnsi="Verdana" w:eastAsia="Times New Roman" w:cs="Times New Roman"/>
          <w:b/>
          <w:sz w:val="18"/>
          <w:szCs w:val="18"/>
          <w:lang w:eastAsia="nl-NL"/>
        </w:rPr>
      </w:pPr>
      <w:bookmarkStart w:name="_Hlk184738335" w:id="8"/>
      <w:r w:rsidRPr="00D61C44">
        <w:rPr>
          <w:rFonts w:ascii="Verdana" w:hAnsi="Verdana" w:eastAsia="Times New Roman" w:cs="Times New Roman"/>
          <w:b/>
          <w:sz w:val="18"/>
          <w:szCs w:val="18"/>
          <w:lang w:eastAsia="nl-NL"/>
        </w:rPr>
        <w:t xml:space="preserve">De leden van de VVD-fractie lezen dat de Europese Commissie wegens zorgen over de praktische toepassing adviseert de </w:t>
      </w:r>
      <w:r w:rsidRPr="00D61C44" w:rsidR="00694A7C">
        <w:rPr>
          <w:rFonts w:ascii="Verdana" w:hAnsi="Verdana" w:eastAsia="Times New Roman" w:cs="Times New Roman"/>
          <w:b/>
          <w:sz w:val="18"/>
          <w:szCs w:val="18"/>
          <w:lang w:eastAsia="nl-NL"/>
        </w:rPr>
        <w:t>Europese Arbeidsautoriteit (</w:t>
      </w:r>
      <w:r w:rsidRPr="00D61C44">
        <w:rPr>
          <w:rFonts w:ascii="Verdana" w:hAnsi="Verdana" w:eastAsia="Times New Roman" w:cs="Times New Roman"/>
          <w:b/>
          <w:sz w:val="18"/>
          <w:szCs w:val="18"/>
          <w:lang w:eastAsia="nl-NL"/>
        </w:rPr>
        <w:t>ELA</w:t>
      </w:r>
      <w:r w:rsidRPr="00D61C44" w:rsidR="00694A7C">
        <w:rPr>
          <w:rFonts w:ascii="Verdana" w:hAnsi="Verdana" w:eastAsia="Times New Roman" w:cs="Times New Roman"/>
          <w:b/>
          <w:sz w:val="18"/>
          <w:szCs w:val="18"/>
          <w:lang w:eastAsia="nl-NL"/>
        </w:rPr>
        <w:t>)</w:t>
      </w:r>
      <w:r w:rsidRPr="00D61C44">
        <w:rPr>
          <w:rFonts w:ascii="Verdana" w:hAnsi="Verdana" w:eastAsia="Times New Roman" w:cs="Times New Roman"/>
          <w:b/>
          <w:sz w:val="18"/>
          <w:szCs w:val="18"/>
          <w:lang w:eastAsia="nl-NL"/>
        </w:rPr>
        <w:t xml:space="preserve"> een belangrijke rol te geven over de samenwerking over en handhaving van regelgeving over grensoverschrijdende detachering, met mogelijk een betrokkenheid voor de sociale partners. Deze leden vragen welke vorm deze betrokkenheid van de sociale partners mogelijk zou krijgen.</w:t>
      </w:r>
    </w:p>
    <w:p w:rsidRPr="00D61C44" w:rsidR="004E3C41" w:rsidP="00162DAF" w:rsidRDefault="004E3C41" w14:paraId="69EE6F94" w14:textId="77777777">
      <w:pPr>
        <w:spacing w:after="0" w:line="240" w:lineRule="auto"/>
        <w:rPr>
          <w:rFonts w:ascii="Verdana" w:hAnsi="Verdana" w:eastAsia="Times New Roman" w:cs="Times New Roman"/>
          <w:bCs/>
          <w:sz w:val="18"/>
          <w:szCs w:val="18"/>
          <w:lang w:eastAsia="nl-NL"/>
        </w:rPr>
      </w:pPr>
    </w:p>
    <w:bookmarkEnd w:id="8"/>
    <w:p w:rsidRPr="00D61C44" w:rsidR="00162DAF" w:rsidP="00162DAF" w:rsidRDefault="000B4BF1" w14:paraId="04CA03B8" w14:textId="2EC91AD5">
      <w:pPr>
        <w:spacing w:after="0" w:line="240" w:lineRule="auto"/>
        <w:rPr>
          <w:rFonts w:ascii="Verdana" w:hAnsi="Verdana" w:eastAsia="Times New Roman" w:cs="Times New Roman"/>
          <w:bCs/>
          <w:sz w:val="18"/>
          <w:szCs w:val="18"/>
          <w:lang w:eastAsia="nl-NL"/>
        </w:rPr>
      </w:pPr>
      <w:r w:rsidRPr="00D61C44">
        <w:rPr>
          <w:rFonts w:ascii="Verdana" w:hAnsi="Verdana" w:eastAsia="Times New Roman" w:cs="Times New Roman"/>
          <w:bCs/>
          <w:sz w:val="18"/>
          <w:szCs w:val="18"/>
          <w:lang w:eastAsia="nl-NL"/>
        </w:rPr>
        <w:t>Grensoverschrijdende problemen vereisen een grensoverschrijdende aanpak. Daarom werkt Nederland samen met de European Labour Authority (ELA) en andere Europese landen om grensoverschrijdende misstanden tegen te gaan. De ELA ondersteunt de verschillende nationale autoriteiten in de lidstaten bij hun toezicht op grensoverschrijdende arbeid en sociale zekerheid. Toezicht op cao-naleving is primair een taak van de sociale partners. De verwachting is dat de specifieke vormgeving van deze betrokkenheid op een later moment, in overleg met alle stakeholders, verder zal worden uitgewerkt.</w:t>
      </w:r>
    </w:p>
    <w:p w:rsidRPr="00D61C44" w:rsidR="00A93236" w:rsidP="00162DAF" w:rsidRDefault="00A93236" w14:paraId="16AC9056" w14:textId="77777777">
      <w:pPr>
        <w:spacing w:after="0" w:line="240" w:lineRule="auto"/>
        <w:rPr>
          <w:rFonts w:ascii="Verdana" w:hAnsi="Verdana" w:eastAsia="Times New Roman" w:cs="Times New Roman"/>
          <w:bCs/>
          <w:sz w:val="18"/>
          <w:szCs w:val="18"/>
          <w:lang w:eastAsia="nl-NL"/>
        </w:rPr>
      </w:pPr>
    </w:p>
    <w:p w:rsidRPr="00D61C44" w:rsidR="00162DAF" w:rsidP="00162DAF" w:rsidRDefault="00162DAF" w14:paraId="54FD68EF" w14:textId="5D98DA41">
      <w:pPr>
        <w:spacing w:after="0" w:line="240" w:lineRule="auto"/>
        <w:rPr>
          <w:rFonts w:ascii="Verdana" w:hAnsi="Verdana" w:eastAsia="Times New Roman" w:cs="Times New Roman"/>
          <w:bCs/>
          <w:sz w:val="18"/>
          <w:szCs w:val="18"/>
          <w:lang w:eastAsia="nl-NL"/>
        </w:rPr>
      </w:pPr>
      <w:bookmarkStart w:name="_Hlk183086207" w:id="9"/>
      <w:r w:rsidRPr="00D61C44">
        <w:rPr>
          <w:rFonts w:ascii="Verdana" w:hAnsi="Verdana" w:eastAsia="Times New Roman" w:cs="Times New Roman"/>
          <w:b/>
          <w:sz w:val="18"/>
          <w:szCs w:val="18"/>
          <w:lang w:eastAsia="nl-NL"/>
        </w:rPr>
        <w:t>De leden van de VVD-fractie lezen dat 29% van de opdrachtnemers van mening is dat de handhaving van de IHD versterkt moet worden. Dit zou het belangrijke verbeterpunt zijn. Deze leden vragen wat de huidige handhavingsstrategie is en wat de opdrachtnemers zien als de belangrijkste mogelijkheden tot verbetering</w:t>
      </w:r>
      <w:r w:rsidRPr="00D61C44">
        <w:rPr>
          <w:rFonts w:ascii="Verdana" w:hAnsi="Verdana" w:eastAsia="Times New Roman" w:cs="Times New Roman"/>
          <w:bCs/>
          <w:sz w:val="18"/>
          <w:szCs w:val="18"/>
          <w:lang w:eastAsia="nl-NL"/>
        </w:rPr>
        <w:t>.</w:t>
      </w:r>
    </w:p>
    <w:p w:rsidRPr="00D61C44" w:rsidR="00503E6B" w:rsidP="00162DAF" w:rsidRDefault="00503E6B" w14:paraId="7A30F814" w14:textId="77777777">
      <w:pPr>
        <w:spacing w:after="0" w:line="240" w:lineRule="auto"/>
        <w:rPr>
          <w:rFonts w:ascii="Verdana" w:hAnsi="Verdana" w:eastAsia="Times New Roman" w:cs="Times New Roman"/>
          <w:bCs/>
          <w:sz w:val="18"/>
          <w:szCs w:val="18"/>
          <w:lang w:eastAsia="nl-NL"/>
        </w:rPr>
      </w:pPr>
    </w:p>
    <w:p w:rsidRPr="00537901" w:rsidR="0038632F" w:rsidP="00537901" w:rsidRDefault="00503E6B" w14:paraId="5318F06D" w14:textId="4F8CC2EB">
      <w:pPr>
        <w:rPr>
          <w:rFonts w:ascii="Verdana" w:hAnsi="Verdana" w:cs="Times New Roman"/>
          <w:sz w:val="18"/>
          <w:szCs w:val="18"/>
        </w:rPr>
      </w:pPr>
      <w:r w:rsidRPr="00D61C44">
        <w:rPr>
          <w:rFonts w:ascii="Verdana" w:hAnsi="Verdana" w:cs="Times New Roman"/>
          <w:sz w:val="18"/>
          <w:szCs w:val="18"/>
        </w:rPr>
        <w:t xml:space="preserve">Voor de volledigheid: deze passage in het rapport geeft de mening van de opdrachtnemers (dienstverrichters) </w:t>
      </w:r>
      <w:r w:rsidR="008D6FE2">
        <w:rPr>
          <w:rFonts w:ascii="Verdana" w:hAnsi="Verdana" w:cs="Times New Roman"/>
          <w:sz w:val="18"/>
          <w:szCs w:val="18"/>
        </w:rPr>
        <w:t xml:space="preserve">weer </w:t>
      </w:r>
      <w:r w:rsidRPr="00D61C44">
        <w:rPr>
          <w:rFonts w:ascii="Verdana" w:hAnsi="Verdana" w:cs="Times New Roman"/>
          <w:sz w:val="18"/>
          <w:szCs w:val="18"/>
        </w:rPr>
        <w:t>over meer handhaving op de cao-naleving ten behoeve van het gelijk speelveld. Dit is een privaatrechtelijke aangelegenheid. De sociale partners kunnen bij de Arbeidsinspectie een melding doen ten behoeve van mogelijke niet-naleving van bepaalde normen in de Waadi, zoals het loonverhoudingsvoorschrift (art 8) en het tegenprestatieverbod (art 9). Na afloop van het onderzoek (artt 8-10 Waadi) stelt de Arbeidsinspectie een verslag op, waarop de onderzochte onderneming kan reageren. De melder kan dit verslag gebruiken in een civiele procedure. Daarnaast kunnen sociale partners de Arbeidsinspectie op grond van art. 10 Wet Avv verzoeken om onderzoek in te stellen naar bepalingen van een algemeen verbindend verklaarde cao. Bij een onderzoek vanuit art. 10 Wet Avv stelt de Arbeidsinspectie ten behoeve van sociale partners een rapport van bevindingen op. Sociale partners kunnen met dit rapport een civiele procedure tegen de onderzochte onderneming starten.</w:t>
      </w:r>
      <w:r w:rsidR="00537901">
        <w:rPr>
          <w:rFonts w:ascii="Verdana" w:hAnsi="Verdana" w:cs="Times New Roman"/>
          <w:sz w:val="18"/>
          <w:szCs w:val="18"/>
        </w:rPr>
        <w:t xml:space="preserve"> Samen met de sociale partners en de Arbeidsinspectie zal worden gekeken hoe dit proces nog beter kan worden ingericht.</w:t>
      </w:r>
      <w:r w:rsidRPr="00D61C44">
        <w:rPr>
          <w:rFonts w:ascii="Verdana" w:hAnsi="Verdana" w:cs="Times New Roman"/>
          <w:sz w:val="18"/>
          <w:szCs w:val="18"/>
        </w:rPr>
        <w:t xml:space="preserve"> De Arbeidsinspectie kan in voornoemde situaties zelf geen bestuurlijke sanctie (boete) opleggen, omdat de Arbeidsinspectie geen handhavende bevoegdheid heeft in geval van niet naleven van art. 8-10 Waadi of art. 10 Wet Avv. Mocht tijdens het onderzoek sprake zijn van een overtreding van de Wet minimumloon en minimumvakantiebijslag, dan kan de Arbeidsinspectie wél handhaven en een bestuurlijke sanctie opleggen.</w:t>
      </w:r>
      <w:r w:rsidR="00537901">
        <w:rPr>
          <w:rFonts w:ascii="Verdana" w:hAnsi="Verdana" w:cs="Times New Roman"/>
          <w:sz w:val="18"/>
          <w:szCs w:val="18"/>
        </w:rPr>
        <w:t xml:space="preserve"> </w:t>
      </w:r>
      <w:bookmarkEnd w:id="9"/>
    </w:p>
    <w:p w:rsidR="00162DAF" w:rsidP="00162DAF" w:rsidRDefault="007261F7" w14:paraId="25C1F9CB" w14:textId="3C9F220B">
      <w:pPr>
        <w:spacing w:after="0" w:line="240" w:lineRule="auto"/>
        <w:rPr>
          <w:rFonts w:ascii="Verdana" w:hAnsi="Verdana" w:eastAsia="Times New Roman" w:cs="Times New Roman"/>
          <w:b/>
          <w:sz w:val="18"/>
          <w:szCs w:val="18"/>
          <w:lang w:eastAsia="nl-NL"/>
        </w:rPr>
      </w:pPr>
      <w:r w:rsidRPr="00D61C44">
        <w:rPr>
          <w:rFonts w:ascii="Verdana" w:hAnsi="Verdana" w:eastAsia="Times New Roman" w:cs="Times New Roman"/>
          <w:b/>
          <w:sz w:val="18"/>
          <w:szCs w:val="18"/>
          <w:lang w:eastAsia="nl-NL"/>
        </w:rPr>
        <w:t>Vragen en opmerkingen van de leden van de NSC-fractie</w:t>
      </w:r>
    </w:p>
    <w:p w:rsidRPr="00D61C44" w:rsidR="00537901" w:rsidP="00162DAF" w:rsidRDefault="00537901" w14:paraId="37A07A26" w14:textId="77777777">
      <w:pPr>
        <w:spacing w:after="0" w:line="240" w:lineRule="auto"/>
        <w:rPr>
          <w:rFonts w:ascii="Verdana" w:hAnsi="Verdana" w:eastAsia="Times New Roman" w:cs="Times New Roman"/>
          <w:b/>
          <w:sz w:val="18"/>
          <w:szCs w:val="18"/>
          <w:lang w:eastAsia="nl-NL"/>
        </w:rPr>
      </w:pPr>
    </w:p>
    <w:p w:rsidRPr="00D61C44" w:rsidR="007261F7" w:rsidP="007261F7" w:rsidRDefault="007261F7" w14:paraId="15FC2818" w14:textId="49DB1A92">
      <w:pPr>
        <w:spacing w:after="0" w:line="240" w:lineRule="auto"/>
        <w:rPr>
          <w:rFonts w:ascii="Verdana" w:hAnsi="Verdana" w:eastAsia="Times New Roman" w:cs="Times New Roman"/>
          <w:bCs/>
          <w:sz w:val="18"/>
          <w:szCs w:val="18"/>
          <w:lang w:eastAsia="nl-NL"/>
        </w:rPr>
      </w:pPr>
      <w:r w:rsidRPr="00D61C44">
        <w:rPr>
          <w:rFonts w:ascii="Verdana" w:hAnsi="Verdana" w:eastAsia="Times New Roman" w:cs="Times New Roman"/>
          <w:bCs/>
          <w:sz w:val="18"/>
          <w:szCs w:val="18"/>
          <w:lang w:eastAsia="nl-NL"/>
        </w:rPr>
        <w:t>De leden van de NSC-fractie vinden het van groot belang dat er meer grip komt op arbeidsmigratie en misbruik van arbeidsmigranten wordt tegengegaan. Er moet beter samengewerkt tussen de Nederlandse en Europese toezichthouder om grip te houden op arbeidsmigratie en arbeidsmigranten te beschermen. Daarom hebben deze leden de volgende vragen over de Herziene Detacheringsrichtlijn.</w:t>
      </w:r>
    </w:p>
    <w:p w:rsidRPr="00D61C44" w:rsidR="007261F7" w:rsidP="007261F7" w:rsidRDefault="007261F7" w14:paraId="059AE9ED" w14:textId="77777777">
      <w:pPr>
        <w:spacing w:after="0" w:line="240" w:lineRule="auto"/>
        <w:rPr>
          <w:rFonts w:ascii="Verdana" w:hAnsi="Verdana" w:eastAsia="Times New Roman" w:cs="Times New Roman"/>
          <w:bCs/>
          <w:sz w:val="18"/>
          <w:szCs w:val="18"/>
          <w:lang w:eastAsia="nl-NL"/>
        </w:rPr>
      </w:pPr>
    </w:p>
    <w:p w:rsidRPr="00D61C44" w:rsidR="007261F7" w:rsidP="007261F7" w:rsidRDefault="007261F7" w14:paraId="230CEE55" w14:textId="352F814A">
      <w:pPr>
        <w:spacing w:after="0" w:line="240" w:lineRule="auto"/>
        <w:rPr>
          <w:rFonts w:ascii="Verdana" w:hAnsi="Verdana" w:eastAsia="Times New Roman" w:cs="Times New Roman"/>
          <w:b/>
          <w:sz w:val="18"/>
          <w:szCs w:val="18"/>
          <w:lang w:eastAsia="nl-NL"/>
        </w:rPr>
      </w:pPr>
      <w:bookmarkStart w:name="_Hlk183087204" w:id="10"/>
      <w:r w:rsidRPr="00D61C44">
        <w:rPr>
          <w:rFonts w:ascii="Verdana" w:hAnsi="Verdana" w:eastAsia="Times New Roman" w:cs="Times New Roman"/>
          <w:b/>
          <w:sz w:val="18"/>
          <w:szCs w:val="18"/>
          <w:lang w:eastAsia="nl-NL"/>
        </w:rPr>
        <w:t>De leden van de NSC-fractie constateren dat bij werknemers die langer dan 12 of 18 maanden werken vrijwel alle wettelijke bepalingen van toepassing zijn, behalve voor het aanvullende bedrijfspensioen. Aanvullend pensioen maakt echter een omvangrijk deel uit van het totale beloningspakket en daarom hebben vakbonden eerder gepleit om de gedetacheerde werknemer hiervoor te compenseren. Is het kabinet voornemens om dit standpunt ook in de EU te verdedigen en ziet het kabinet mogelijkheden om de richtlijn op termijn aan te passen?</w:t>
      </w:r>
    </w:p>
    <w:bookmarkEnd w:id="10"/>
    <w:p w:rsidR="009B5D69" w:rsidP="007261F7" w:rsidRDefault="009B5D69" w14:paraId="692807AF" w14:textId="77777777">
      <w:pPr>
        <w:spacing w:after="0" w:line="240" w:lineRule="auto"/>
        <w:rPr>
          <w:rFonts w:ascii="Verdana" w:hAnsi="Verdana" w:eastAsia="Times New Roman" w:cs="Times New Roman"/>
          <w:bCs/>
          <w:sz w:val="18"/>
          <w:szCs w:val="18"/>
          <w:lang w:eastAsia="nl-NL"/>
        </w:rPr>
      </w:pPr>
    </w:p>
    <w:p w:rsidRPr="00D61C44" w:rsidR="00FC11A6" w:rsidP="007261F7" w:rsidRDefault="00FC11A6" w14:paraId="4A61019E" w14:textId="77777777">
      <w:pPr>
        <w:spacing w:after="0" w:line="240" w:lineRule="auto"/>
        <w:rPr>
          <w:rFonts w:ascii="Verdana" w:hAnsi="Verdana" w:eastAsia="Times New Roman" w:cs="Times New Roman"/>
          <w:bCs/>
          <w:sz w:val="18"/>
          <w:szCs w:val="18"/>
          <w:lang w:eastAsia="nl-NL"/>
        </w:rPr>
      </w:pPr>
    </w:p>
    <w:p w:rsidRPr="00D61C44" w:rsidR="001E29A2" w:rsidP="001E29A2" w:rsidRDefault="001E29A2" w14:paraId="74C5D19D" w14:textId="77777777">
      <w:pPr>
        <w:spacing w:after="0" w:line="240" w:lineRule="auto"/>
        <w:rPr>
          <w:rFonts w:ascii="Verdana" w:hAnsi="Verdana" w:eastAsia="Times New Roman" w:cs="Times New Roman"/>
          <w:bCs/>
          <w:sz w:val="18"/>
          <w:szCs w:val="18"/>
          <w:lang w:eastAsia="nl-NL"/>
        </w:rPr>
      </w:pPr>
      <w:r w:rsidRPr="00D61C44">
        <w:rPr>
          <w:rFonts w:ascii="Verdana" w:hAnsi="Verdana" w:eastAsia="Times New Roman" w:cs="Times New Roman"/>
          <w:bCs/>
          <w:sz w:val="18"/>
          <w:szCs w:val="18"/>
          <w:lang w:eastAsia="nl-NL"/>
        </w:rPr>
        <w:t xml:space="preserve">Ik ben het met de leden van de NSC-fractie eens dat het aanvullend pensioen een omvangrijk deel uit maakt van het totale beloningspakket. Het kabinet Rutte II heeft zich tijdens de onderhandelingen over de herziene detacheringsrichtlijn in de Raad Werkgelegenheid, Sociaal Beleid, Volksgezondheid en Consumentenzaken (WSBVC) hard gemaakt om </w:t>
      </w:r>
    </w:p>
    <w:p w:rsidRPr="00D61C44" w:rsidR="001E29A2" w:rsidP="001E29A2" w:rsidRDefault="001E29A2" w14:paraId="640779DB" w14:textId="77777777">
      <w:pPr>
        <w:spacing w:after="0" w:line="240" w:lineRule="auto"/>
        <w:rPr>
          <w:rFonts w:ascii="Verdana" w:hAnsi="Verdana" w:eastAsia="Times New Roman" w:cs="Times New Roman"/>
          <w:bCs/>
          <w:sz w:val="18"/>
          <w:szCs w:val="18"/>
          <w:lang w:eastAsia="nl-NL"/>
        </w:rPr>
      </w:pPr>
      <w:r w:rsidRPr="00D61C44">
        <w:rPr>
          <w:rFonts w:ascii="Verdana" w:hAnsi="Verdana" w:eastAsia="Times New Roman" w:cs="Times New Roman"/>
          <w:bCs/>
          <w:sz w:val="18"/>
          <w:szCs w:val="18"/>
          <w:lang w:eastAsia="nl-NL"/>
        </w:rPr>
        <w:t xml:space="preserve">aanvullende pensioenen op te nemen in de uitgebreide harde kern van </w:t>
      </w:r>
    </w:p>
    <w:p w:rsidRPr="00D61C44" w:rsidR="001E29A2" w:rsidP="001E29A2" w:rsidRDefault="001E29A2" w14:paraId="0DDAB049" w14:textId="77777777">
      <w:pPr>
        <w:spacing w:after="0" w:line="240" w:lineRule="auto"/>
        <w:rPr>
          <w:rFonts w:ascii="Verdana" w:hAnsi="Verdana" w:eastAsia="Times New Roman" w:cs="Times New Roman"/>
          <w:bCs/>
          <w:sz w:val="18"/>
          <w:szCs w:val="18"/>
          <w:lang w:eastAsia="nl-NL"/>
        </w:rPr>
      </w:pPr>
      <w:r w:rsidRPr="00D61C44">
        <w:rPr>
          <w:rFonts w:ascii="Verdana" w:hAnsi="Verdana" w:eastAsia="Times New Roman" w:cs="Times New Roman"/>
          <w:bCs/>
          <w:sz w:val="18"/>
          <w:szCs w:val="18"/>
          <w:lang w:eastAsia="nl-NL"/>
        </w:rPr>
        <w:t>arbeidsvoorwaarden, om zo gelijke beloning voor gelijk werk op dezelfde plek te bevorderen. Voor dit voorstel bleek echter onvoldoende steun.</w:t>
      </w:r>
      <w:r w:rsidRPr="00D61C44">
        <w:rPr>
          <w:rStyle w:val="Voetnootmarkering"/>
          <w:rFonts w:ascii="Verdana" w:hAnsi="Verdana" w:eastAsia="Times New Roman" w:cs="Times New Roman"/>
          <w:bCs/>
          <w:sz w:val="18"/>
          <w:szCs w:val="18"/>
          <w:lang w:eastAsia="nl-NL"/>
        </w:rPr>
        <w:footnoteReference w:id="5"/>
      </w:r>
      <w:r w:rsidRPr="00D61C44">
        <w:rPr>
          <w:rFonts w:ascii="Verdana" w:hAnsi="Verdana" w:eastAsia="Times New Roman" w:cs="Times New Roman"/>
          <w:bCs/>
          <w:sz w:val="18"/>
          <w:szCs w:val="18"/>
          <w:lang w:eastAsia="nl-NL"/>
        </w:rPr>
        <w:t xml:space="preserve"> Het resultaat is dat aanvullende bedrijfspensioensregelingen niet tot de harde kern behoren. Het is niet waarschijnlijk dat de Europese Commissie op korte termijn met een voorstel voor een nieuwe herziening van de herziene detacheringsrichtlijn komt. </w:t>
      </w:r>
    </w:p>
    <w:p w:rsidRPr="00D61C44" w:rsidR="007261F7" w:rsidP="007261F7" w:rsidRDefault="007261F7" w14:paraId="01971083" w14:textId="77777777">
      <w:pPr>
        <w:spacing w:after="0" w:line="240" w:lineRule="auto"/>
        <w:rPr>
          <w:rFonts w:ascii="Verdana" w:hAnsi="Verdana" w:eastAsia="Times New Roman" w:cs="Times New Roman"/>
          <w:bCs/>
          <w:sz w:val="18"/>
          <w:szCs w:val="18"/>
          <w:lang w:eastAsia="nl-NL"/>
        </w:rPr>
      </w:pPr>
    </w:p>
    <w:p w:rsidRPr="00D61C44" w:rsidR="007261F7" w:rsidP="007261F7" w:rsidRDefault="007261F7" w14:paraId="4220066D" w14:textId="0FF5B535">
      <w:pPr>
        <w:spacing w:after="0" w:line="240" w:lineRule="auto"/>
        <w:rPr>
          <w:rFonts w:ascii="Verdana" w:hAnsi="Verdana" w:eastAsia="Times New Roman" w:cs="Times New Roman"/>
          <w:b/>
          <w:sz w:val="18"/>
          <w:szCs w:val="18"/>
          <w:lang w:eastAsia="nl-NL"/>
        </w:rPr>
      </w:pPr>
      <w:r w:rsidRPr="00D61C44">
        <w:rPr>
          <w:rFonts w:ascii="Verdana" w:hAnsi="Verdana" w:eastAsia="Times New Roman" w:cs="Times New Roman"/>
          <w:b/>
          <w:sz w:val="18"/>
          <w:szCs w:val="18"/>
          <w:lang w:eastAsia="nl-NL"/>
        </w:rPr>
        <w:t xml:space="preserve">De </w:t>
      </w:r>
      <w:r w:rsidRPr="00D61C44" w:rsidR="005038B3">
        <w:rPr>
          <w:rFonts w:ascii="Verdana" w:hAnsi="Verdana" w:eastAsia="Times New Roman" w:cs="Times New Roman"/>
          <w:b/>
          <w:sz w:val="18"/>
          <w:szCs w:val="18"/>
          <w:lang w:eastAsia="nl-NL"/>
        </w:rPr>
        <w:t xml:space="preserve">leden van de </w:t>
      </w:r>
      <w:r w:rsidRPr="00D61C44">
        <w:rPr>
          <w:rFonts w:ascii="Verdana" w:hAnsi="Verdana" w:eastAsia="Times New Roman" w:cs="Times New Roman"/>
          <w:b/>
          <w:sz w:val="18"/>
          <w:szCs w:val="18"/>
          <w:lang w:eastAsia="nl-NL"/>
        </w:rPr>
        <w:t>NSC-</w:t>
      </w:r>
      <w:r w:rsidRPr="00D61C44" w:rsidR="005038B3">
        <w:rPr>
          <w:rFonts w:ascii="Verdana" w:hAnsi="Verdana" w:eastAsia="Times New Roman" w:cs="Times New Roman"/>
          <w:b/>
          <w:sz w:val="18"/>
          <w:szCs w:val="18"/>
          <w:lang w:eastAsia="nl-NL"/>
        </w:rPr>
        <w:t>fractie</w:t>
      </w:r>
      <w:r w:rsidRPr="00D61C44">
        <w:rPr>
          <w:rFonts w:ascii="Verdana" w:hAnsi="Verdana" w:eastAsia="Times New Roman" w:cs="Times New Roman"/>
          <w:b/>
          <w:sz w:val="18"/>
          <w:szCs w:val="18"/>
          <w:lang w:eastAsia="nl-NL"/>
        </w:rPr>
        <w:t xml:space="preserve"> constateren dat in de praktijk veel arbeidsmigranten verzekerd zijn via hun werkgever. In het onderzoek van Panteia over de doelmatigheid van de Herziene Detacheringsrichtlijn staat dat bij 27% van de onder de </w:t>
      </w:r>
      <w:r w:rsidRPr="00D61C44" w:rsidR="005038B3">
        <w:rPr>
          <w:rFonts w:ascii="Verdana" w:hAnsi="Verdana" w:eastAsia="Times New Roman" w:cs="Times New Roman"/>
          <w:b/>
          <w:sz w:val="18"/>
          <w:szCs w:val="18"/>
          <w:lang w:eastAsia="nl-NL"/>
        </w:rPr>
        <w:t>Richtlijn</w:t>
      </w:r>
      <w:r w:rsidRPr="00D61C44">
        <w:rPr>
          <w:rFonts w:ascii="Verdana" w:hAnsi="Verdana" w:eastAsia="Times New Roman" w:cs="Times New Roman"/>
          <w:b/>
          <w:sz w:val="18"/>
          <w:szCs w:val="18"/>
          <w:lang w:eastAsia="nl-NL"/>
        </w:rPr>
        <w:t xml:space="preserve"> vallende werknemers, door de opdrachtnemer kosten ingehouden worden op het loon (37% in meting 1). Hieronder vallen ook zorgverzekeringskosten. Toch zijn er veel berichten over onverzekerde arbeidsmigranten. Er zijn subsidieregelingen voor onverzekerden maar dit is geen structurele oplossing. Welke structurele maatregelen gaat </w:t>
      </w:r>
      <w:r w:rsidRPr="00D61C44" w:rsidR="005038B3">
        <w:rPr>
          <w:rFonts w:ascii="Verdana" w:hAnsi="Verdana" w:eastAsia="Times New Roman" w:cs="Times New Roman"/>
          <w:b/>
          <w:sz w:val="18"/>
          <w:szCs w:val="18"/>
          <w:lang w:eastAsia="nl-NL"/>
        </w:rPr>
        <w:t>het kabinet</w:t>
      </w:r>
      <w:r w:rsidRPr="00D61C44">
        <w:rPr>
          <w:rFonts w:ascii="Verdana" w:hAnsi="Verdana" w:eastAsia="Times New Roman" w:cs="Times New Roman"/>
          <w:b/>
          <w:sz w:val="18"/>
          <w:szCs w:val="18"/>
          <w:lang w:eastAsia="nl-NL"/>
        </w:rPr>
        <w:t xml:space="preserve"> nemen om ervoor te zorgen dat arbeidsmigranten niet langer onverzekerd zijn voor ziektekosten?</w:t>
      </w:r>
    </w:p>
    <w:p w:rsidRPr="00D61C44" w:rsidR="00F80244" w:rsidP="007261F7" w:rsidRDefault="00F80244" w14:paraId="7BB6B908" w14:textId="77777777">
      <w:pPr>
        <w:spacing w:after="0" w:line="240" w:lineRule="auto"/>
        <w:rPr>
          <w:rFonts w:ascii="Verdana" w:hAnsi="Verdana" w:eastAsia="Times New Roman" w:cs="Times New Roman"/>
          <w:bCs/>
          <w:sz w:val="18"/>
          <w:szCs w:val="18"/>
          <w:lang w:eastAsia="nl-NL"/>
        </w:rPr>
      </w:pPr>
    </w:p>
    <w:p w:rsidRPr="00D61C44" w:rsidR="00924D7E" w:rsidP="003C33A7" w:rsidRDefault="00924D7E" w14:paraId="48C72A28" w14:textId="28C46E14">
      <w:pPr>
        <w:pStyle w:val="Geenafstand"/>
        <w:rPr>
          <w:rFonts w:ascii="Verdana" w:hAnsi="Verdana" w:cs="Times New Roman"/>
          <w:sz w:val="18"/>
          <w:szCs w:val="18"/>
        </w:rPr>
      </w:pPr>
      <w:r w:rsidRPr="00D61C44">
        <w:rPr>
          <w:rFonts w:ascii="Verdana" w:hAnsi="Verdana" w:cs="Times New Roman"/>
          <w:sz w:val="18"/>
          <w:szCs w:val="18"/>
        </w:rPr>
        <w:t>De problematiek met onverzekerde arbeidsmigranten verschilt. Werkende arbeidsmigranten zijn verzekeringsplichtig, maar sluiten niet altijd een zorgverzekering af. Dit kan zijn om verschillende redenen. Bijvoorbeeld door misstanden bij werkgevers of met overbewoning, onbekendheid met de verzekeringsplicht of omdat de arbeidsmigrant geen zorgpremie wil betalen. Arbeidsmigranten schrijven zich daarom niet</w:t>
      </w:r>
      <w:r w:rsidR="00E47B04">
        <w:rPr>
          <w:rFonts w:ascii="Verdana" w:hAnsi="Verdana" w:cs="Times New Roman"/>
          <w:sz w:val="18"/>
          <w:szCs w:val="18"/>
        </w:rPr>
        <w:t xml:space="preserve"> altijd</w:t>
      </w:r>
      <w:r w:rsidRPr="00D61C44">
        <w:rPr>
          <w:rFonts w:ascii="Verdana" w:hAnsi="Verdana" w:cs="Times New Roman"/>
          <w:sz w:val="18"/>
          <w:szCs w:val="18"/>
        </w:rPr>
        <w:t xml:space="preserve"> in in het BRP met een adres. Een geregistreerd adres is in beginsel nodig om een zorgverzekering af te sluiten en zorgtoeslag aan te vragen. Werkloze arbeidsmigranten zijn niet verzekeringsplichtig en kunnen geen Nederlandse zorgverzekering (Zorgverzekeringswet) afsluiten. Zij kunnen ook niet zomaar terugvallen op het zorgsysteem van het land van herkomst en zijn daarom zelf verantwoordelijk voor de zorgkosten. Zij moeten de zorgkosten zelf betalen of een particuliere zorgverzekering afsluiten.</w:t>
      </w:r>
    </w:p>
    <w:p w:rsidRPr="00D61C44" w:rsidR="003C33A7" w:rsidP="003C33A7" w:rsidRDefault="003C33A7" w14:paraId="6DDD414B" w14:textId="77777777">
      <w:pPr>
        <w:pStyle w:val="Geenafstand"/>
        <w:rPr>
          <w:rFonts w:ascii="Verdana" w:hAnsi="Verdana" w:eastAsia="Times New Roman" w:cs="Times New Roman"/>
          <w:sz w:val="18"/>
          <w:szCs w:val="18"/>
          <w:lang w:eastAsia="nl-NL"/>
        </w:rPr>
      </w:pPr>
    </w:p>
    <w:p w:rsidRPr="00D61C44" w:rsidR="00924D7E" w:rsidP="003C33A7" w:rsidRDefault="00924D7E" w14:paraId="1BA91175" w14:textId="13A1947C">
      <w:pPr>
        <w:pStyle w:val="Geenafstand"/>
        <w:rPr>
          <w:rFonts w:ascii="Verdana" w:hAnsi="Verdana" w:cs="Times New Roman"/>
          <w:sz w:val="18"/>
          <w:szCs w:val="18"/>
          <w:lang w:eastAsia="nl-NL"/>
        </w:rPr>
      </w:pPr>
      <w:r w:rsidRPr="00D61C44">
        <w:rPr>
          <w:rFonts w:ascii="Verdana" w:hAnsi="Verdana" w:cs="Times New Roman"/>
          <w:sz w:val="18"/>
          <w:szCs w:val="18"/>
          <w:lang w:eastAsia="nl-NL"/>
        </w:rPr>
        <w:t>Om misstanden bij arbeidsmigranten tegen te gaan werkt het kabinet integraal de aanbevelingen van het Aanjaagteam Bescherming Arbeidsmigranten. Deze aanpak zal ook bijdragen aan het tegengaan van het onverzekerd zijn van arbeidsmigranten, door bijvoorbeeld de aanpak van malafide partijen, het tegengaan van dakloosheid onder arbeidsmigranten en het verbeteren van correcte registratie in de BRP. Daarnaast is mede naar aanleiding van de aanbevelingen van het Aanjaagteam de toegang tot de gezondheidszorg dankzij de inspanningen van zorgverzekeraars verbeterd. De digitale informatievoorziening en toegankelijkheid van de zorgverzekering zijn verbeterd en zorgverzekeraars die speciale collectiviteiten aanbieden voor arbeidsmigranten blijven investeren in betere informatievoorziening, digitale toegankelijkheid en afspraken met huisartsenpraktijken. Daarnaast blijft de dekking van deze zorgverzekeringen vanaf de uitschrijfdatum tot het moment van uitschrijven gelden (tot maximaal 40 dagen). Het ministerie van VWS en het ministerie van SZW willen daarnaast het komende jaar de voorlichting aan arbeidsmigranten, maar ook van zorgverleners en hulpverleners in het sociaal domein, verbeteren. Hierbij wordt ook gekeken naar culturele aspecten die de toegang tot de gezondheidszorg voor arbeidsmigranten lastiger maken. Dit krijgt (onder andere) aandacht binnen het project ‘Work in NL’.</w:t>
      </w:r>
      <w:r w:rsidRPr="00D61C44">
        <w:rPr>
          <w:rStyle w:val="Voetnootmarkering"/>
          <w:rFonts w:ascii="Verdana" w:hAnsi="Verdana" w:cs="Times New Roman"/>
          <w:sz w:val="18"/>
          <w:szCs w:val="18"/>
          <w:lang w:eastAsia="nl-NL"/>
        </w:rPr>
        <w:footnoteReference w:id="6"/>
      </w:r>
    </w:p>
    <w:p w:rsidRPr="00D61C44" w:rsidR="005038B3" w:rsidP="007261F7" w:rsidRDefault="005038B3" w14:paraId="51EC528D" w14:textId="77777777">
      <w:pPr>
        <w:spacing w:after="0" w:line="240" w:lineRule="auto"/>
        <w:rPr>
          <w:rFonts w:ascii="Verdana" w:hAnsi="Verdana" w:eastAsia="Times New Roman" w:cs="Times New Roman"/>
          <w:bCs/>
          <w:sz w:val="18"/>
          <w:szCs w:val="18"/>
          <w:lang w:eastAsia="nl-NL"/>
        </w:rPr>
      </w:pPr>
    </w:p>
    <w:p w:rsidRPr="00D61C44" w:rsidR="007261F7" w:rsidP="007261F7" w:rsidRDefault="005038B3" w14:paraId="61A34B61" w14:textId="60357563">
      <w:pPr>
        <w:spacing w:after="0" w:line="240" w:lineRule="auto"/>
        <w:rPr>
          <w:rFonts w:ascii="Verdana" w:hAnsi="Verdana" w:eastAsia="Times New Roman" w:cs="Times New Roman"/>
          <w:b/>
          <w:sz w:val="18"/>
          <w:szCs w:val="18"/>
          <w:lang w:eastAsia="nl-NL"/>
        </w:rPr>
      </w:pPr>
      <w:r w:rsidRPr="00D61C44">
        <w:rPr>
          <w:rFonts w:ascii="Verdana" w:hAnsi="Verdana" w:eastAsia="Times New Roman" w:cs="Times New Roman"/>
          <w:b/>
          <w:sz w:val="18"/>
          <w:szCs w:val="18"/>
          <w:lang w:eastAsia="nl-NL"/>
        </w:rPr>
        <w:t>De leden van de NSC-fractie constateren dat d</w:t>
      </w:r>
      <w:r w:rsidRPr="00D61C44" w:rsidR="007261F7">
        <w:rPr>
          <w:rFonts w:ascii="Verdana" w:hAnsi="Verdana" w:eastAsia="Times New Roman" w:cs="Times New Roman"/>
          <w:b/>
          <w:sz w:val="18"/>
          <w:szCs w:val="18"/>
          <w:lang w:eastAsia="nl-NL"/>
        </w:rPr>
        <w:t xml:space="preserve">e </w:t>
      </w:r>
      <w:r w:rsidRPr="00D61C44">
        <w:rPr>
          <w:rFonts w:ascii="Verdana" w:hAnsi="Verdana" w:eastAsia="Times New Roman" w:cs="Times New Roman"/>
          <w:b/>
          <w:sz w:val="18"/>
          <w:szCs w:val="18"/>
          <w:lang w:eastAsia="nl-NL"/>
        </w:rPr>
        <w:t>Richtlijn</w:t>
      </w:r>
      <w:r w:rsidRPr="00D61C44" w:rsidR="007261F7">
        <w:rPr>
          <w:rFonts w:ascii="Verdana" w:hAnsi="Verdana" w:eastAsia="Times New Roman" w:cs="Times New Roman"/>
          <w:b/>
          <w:sz w:val="18"/>
          <w:szCs w:val="18"/>
          <w:lang w:eastAsia="nl-NL"/>
        </w:rPr>
        <w:t xml:space="preserve"> voorziet in een uitbreiding van de ‘harde kern’ van arbeidsvoorwaarden naar huisvestingsvoorwaarden. In de praktijk staat de teller op ongeveer 6000 dakloze arbeidsmigranten. Hoe reflecteert </w:t>
      </w:r>
      <w:r w:rsidRPr="00D61C44">
        <w:rPr>
          <w:rFonts w:ascii="Verdana" w:hAnsi="Verdana" w:eastAsia="Times New Roman" w:cs="Times New Roman"/>
          <w:b/>
          <w:sz w:val="18"/>
          <w:szCs w:val="18"/>
          <w:lang w:eastAsia="nl-NL"/>
        </w:rPr>
        <w:t xml:space="preserve">het kabinet </w:t>
      </w:r>
      <w:r w:rsidRPr="00D61C44" w:rsidR="007261F7">
        <w:rPr>
          <w:rFonts w:ascii="Verdana" w:hAnsi="Verdana" w:eastAsia="Times New Roman" w:cs="Times New Roman"/>
          <w:b/>
          <w:sz w:val="18"/>
          <w:szCs w:val="18"/>
          <w:lang w:eastAsia="nl-NL"/>
        </w:rPr>
        <w:t xml:space="preserve">op deze maatregel uit de </w:t>
      </w:r>
      <w:r w:rsidRPr="00D61C44">
        <w:rPr>
          <w:rFonts w:ascii="Verdana" w:hAnsi="Verdana" w:eastAsia="Times New Roman" w:cs="Times New Roman"/>
          <w:b/>
          <w:sz w:val="18"/>
          <w:szCs w:val="18"/>
          <w:lang w:eastAsia="nl-NL"/>
        </w:rPr>
        <w:t>Richtlijn</w:t>
      </w:r>
      <w:r w:rsidRPr="00D61C44" w:rsidR="007261F7">
        <w:rPr>
          <w:rFonts w:ascii="Verdana" w:hAnsi="Verdana" w:eastAsia="Times New Roman" w:cs="Times New Roman"/>
          <w:b/>
          <w:sz w:val="18"/>
          <w:szCs w:val="18"/>
          <w:lang w:eastAsia="nl-NL"/>
        </w:rPr>
        <w:t xml:space="preserve"> en op deze hoge aantallen daklozen onder arbeidsmigranten?</w:t>
      </w:r>
    </w:p>
    <w:p w:rsidRPr="00D61C44" w:rsidR="003C33A7" w:rsidP="007261F7" w:rsidRDefault="003C33A7" w14:paraId="17D34ABB" w14:textId="77777777">
      <w:pPr>
        <w:spacing w:after="0" w:line="240" w:lineRule="auto"/>
        <w:rPr>
          <w:rFonts w:ascii="Verdana" w:hAnsi="Verdana" w:eastAsia="Times New Roman" w:cs="Times New Roman"/>
          <w:bCs/>
          <w:sz w:val="18"/>
          <w:szCs w:val="18"/>
          <w:lang w:eastAsia="nl-NL"/>
        </w:rPr>
      </w:pPr>
    </w:p>
    <w:p w:rsidR="00FC11A6" w:rsidP="00896BED" w:rsidRDefault="009F5ED6" w14:paraId="23FBA47A" w14:textId="77777777">
      <w:pPr>
        <w:pStyle w:val="Geenafstand"/>
        <w:rPr>
          <w:rFonts w:ascii="Verdana" w:hAnsi="Verdana" w:cs="Times New Roman"/>
          <w:sz w:val="18"/>
          <w:szCs w:val="18"/>
        </w:rPr>
      </w:pPr>
      <w:r w:rsidRPr="00D61C44">
        <w:rPr>
          <w:rFonts w:ascii="Verdana" w:hAnsi="Verdana" w:cs="Times New Roman"/>
          <w:sz w:val="18"/>
          <w:szCs w:val="18"/>
        </w:rPr>
        <w:t xml:space="preserve">Het is goed om te benoemen dat de uitbreiding van de ‘harde kern’ van arbeidsvoorwaarden naar huisvestingsvoorwaarden ziet op het recht van werknemers op vergoeding voor accommodatie wanneer zij tijdelijk niet op hun </w:t>
      </w:r>
      <w:r w:rsidRPr="00D61C44" w:rsidR="0003182B">
        <w:rPr>
          <w:rFonts w:ascii="Verdana" w:hAnsi="Verdana" w:cs="Times New Roman"/>
          <w:sz w:val="18"/>
          <w:szCs w:val="18"/>
        </w:rPr>
        <w:t>gewone</w:t>
      </w:r>
      <w:r w:rsidRPr="00D61C44">
        <w:rPr>
          <w:rFonts w:ascii="Verdana" w:hAnsi="Verdana" w:cs="Times New Roman"/>
          <w:sz w:val="18"/>
          <w:szCs w:val="18"/>
        </w:rPr>
        <w:t xml:space="preserve"> werkplek in Nederland werken</w:t>
      </w:r>
      <w:r w:rsidRPr="00D61C44" w:rsidR="00EA3587">
        <w:rPr>
          <w:rFonts w:ascii="Verdana" w:hAnsi="Verdana" w:cs="Times New Roman"/>
          <w:sz w:val="18"/>
          <w:szCs w:val="18"/>
        </w:rPr>
        <w:t xml:space="preserve">. </w:t>
      </w:r>
    </w:p>
    <w:p w:rsidR="00FC11A6" w:rsidP="00896BED" w:rsidRDefault="00FC11A6" w14:paraId="7402CF05" w14:textId="77777777">
      <w:pPr>
        <w:pStyle w:val="Geenafstand"/>
        <w:rPr>
          <w:rFonts w:ascii="Verdana" w:hAnsi="Verdana" w:cs="Times New Roman"/>
          <w:sz w:val="18"/>
          <w:szCs w:val="18"/>
        </w:rPr>
      </w:pPr>
    </w:p>
    <w:p w:rsidRPr="00D61C44" w:rsidR="009F5ED6" w:rsidP="00896BED" w:rsidRDefault="00EA3587" w14:paraId="71C14076" w14:textId="07E1944C">
      <w:pPr>
        <w:pStyle w:val="Geenafstand"/>
        <w:rPr>
          <w:rFonts w:ascii="Verdana" w:hAnsi="Verdana" w:cs="Times New Roman"/>
          <w:sz w:val="18"/>
          <w:szCs w:val="18"/>
        </w:rPr>
      </w:pPr>
      <w:r w:rsidRPr="00D61C44">
        <w:rPr>
          <w:rFonts w:ascii="Verdana" w:hAnsi="Verdana" w:cs="Times New Roman"/>
          <w:sz w:val="18"/>
          <w:szCs w:val="18"/>
        </w:rPr>
        <w:t xml:space="preserve">Gedetacheerde werknemers hebben sinds de implementatie van de Herziene Detacheringsrichtlijn recht op deze voorwaarden, als zij onder een avv’de cao vallen waarin bepalingen zijn opgenomen over deze huisvestingsvoorwaarden. </w:t>
      </w:r>
      <w:r w:rsidRPr="00D61C44" w:rsidR="009F5ED6">
        <w:rPr>
          <w:rFonts w:ascii="Verdana" w:hAnsi="Verdana" w:cs="Times New Roman"/>
          <w:sz w:val="18"/>
          <w:szCs w:val="18"/>
        </w:rPr>
        <w:t xml:space="preserve">Het gaat bijvoorbeeld om een vergoeding voor een hotelovernachting in Groningen </w:t>
      </w:r>
      <w:r w:rsidRPr="00D61C44" w:rsidR="0003182B">
        <w:rPr>
          <w:rFonts w:ascii="Verdana" w:hAnsi="Verdana" w:cs="Times New Roman"/>
          <w:sz w:val="18"/>
          <w:szCs w:val="18"/>
        </w:rPr>
        <w:t xml:space="preserve">voor een </w:t>
      </w:r>
      <w:r w:rsidRPr="00D61C44" w:rsidR="009F5ED6">
        <w:rPr>
          <w:rFonts w:ascii="Verdana" w:hAnsi="Verdana" w:cs="Times New Roman"/>
          <w:sz w:val="18"/>
          <w:szCs w:val="18"/>
        </w:rPr>
        <w:t xml:space="preserve">gedetacheerde werknemer </w:t>
      </w:r>
      <w:r w:rsidRPr="00D61C44" w:rsidR="0003182B">
        <w:rPr>
          <w:rFonts w:ascii="Verdana" w:hAnsi="Verdana" w:cs="Times New Roman"/>
          <w:sz w:val="18"/>
          <w:szCs w:val="18"/>
        </w:rPr>
        <w:t xml:space="preserve">die </w:t>
      </w:r>
      <w:r w:rsidRPr="00D61C44" w:rsidR="009F5ED6">
        <w:rPr>
          <w:rFonts w:ascii="Verdana" w:hAnsi="Verdana" w:cs="Times New Roman"/>
          <w:sz w:val="18"/>
          <w:szCs w:val="18"/>
        </w:rPr>
        <w:t xml:space="preserve">normaal gesproken in Middelburg werkt, en dan alleen als dit deel is van de avv’de cao waar </w:t>
      </w:r>
      <w:r w:rsidRPr="00D61C44" w:rsidR="0003182B">
        <w:rPr>
          <w:rFonts w:ascii="Verdana" w:hAnsi="Verdana" w:cs="Times New Roman"/>
          <w:sz w:val="18"/>
          <w:szCs w:val="18"/>
        </w:rPr>
        <w:t>deze</w:t>
      </w:r>
      <w:r w:rsidRPr="00D61C44" w:rsidR="009F5ED6">
        <w:rPr>
          <w:rFonts w:ascii="Verdana" w:hAnsi="Verdana" w:cs="Times New Roman"/>
          <w:sz w:val="18"/>
          <w:szCs w:val="18"/>
        </w:rPr>
        <w:t xml:space="preserve"> onder valt. </w:t>
      </w:r>
    </w:p>
    <w:p w:rsidRPr="00D61C44" w:rsidR="009F5ED6" w:rsidP="00896BED" w:rsidRDefault="009F5ED6" w14:paraId="1890774B" w14:textId="77777777">
      <w:pPr>
        <w:pStyle w:val="Geenafstand"/>
        <w:rPr>
          <w:rFonts w:ascii="Verdana" w:hAnsi="Verdana" w:cs="Times New Roman"/>
          <w:sz w:val="18"/>
          <w:szCs w:val="18"/>
        </w:rPr>
      </w:pPr>
    </w:p>
    <w:p w:rsidRPr="00D61C44" w:rsidR="00924D7E" w:rsidP="00896BED" w:rsidRDefault="009F5ED6" w14:paraId="68CC6B18" w14:textId="7A1B8AFE">
      <w:pPr>
        <w:pStyle w:val="Geenafstand"/>
        <w:rPr>
          <w:rFonts w:ascii="Verdana" w:hAnsi="Verdana" w:cs="Times New Roman"/>
          <w:sz w:val="18"/>
          <w:szCs w:val="18"/>
        </w:rPr>
      </w:pPr>
      <w:r w:rsidRPr="00D61C44">
        <w:rPr>
          <w:rFonts w:ascii="Verdana" w:hAnsi="Verdana" w:cs="Times New Roman"/>
          <w:sz w:val="18"/>
          <w:szCs w:val="18"/>
        </w:rPr>
        <w:t xml:space="preserve">Dit neemt niet weg dat </w:t>
      </w:r>
      <w:r w:rsidRPr="00D61C44" w:rsidR="005163CB">
        <w:rPr>
          <w:rFonts w:ascii="Verdana" w:hAnsi="Verdana" w:cs="Times New Roman"/>
          <w:sz w:val="18"/>
          <w:szCs w:val="18"/>
        </w:rPr>
        <w:t>het essentieel is dat de overheid snel en doeltreffend handelt wanneer arbeidsmigranten hun woning verliezen en dakloos raken.</w:t>
      </w:r>
      <w:r w:rsidRPr="00D61C44" w:rsidR="00924D7E">
        <w:rPr>
          <w:rFonts w:ascii="Verdana" w:hAnsi="Verdana" w:cs="Times New Roman"/>
          <w:sz w:val="18"/>
          <w:szCs w:val="18"/>
        </w:rPr>
        <w:t xml:space="preserve"> Door snel in te grijpen, kunnen we niet alleen de dakloze arbeidsmigrant ondersteunen, maar ook </w:t>
      </w:r>
      <w:r w:rsidRPr="00C105AC" w:rsidR="00924D7E">
        <w:rPr>
          <w:rFonts w:ascii="Verdana" w:hAnsi="Verdana" w:cs="Times New Roman"/>
          <w:sz w:val="18"/>
          <w:szCs w:val="18"/>
        </w:rPr>
        <w:t xml:space="preserve">voorkomen dat hun situatie verergert. Het is daarom cruciaal dat we met vastberadenheid en urgentie het </w:t>
      </w:r>
      <w:r w:rsidRPr="00C105AC" w:rsidR="00924D7E">
        <w:rPr>
          <w:rStyle w:val="Zwaar"/>
          <w:rFonts w:ascii="Verdana" w:hAnsi="Verdana" w:eastAsia="Times New Roman" w:cs="Times New Roman"/>
          <w:b w:val="0"/>
          <w:bCs w:val="0"/>
          <w:sz w:val="18"/>
          <w:szCs w:val="18"/>
        </w:rPr>
        <w:t>Plan van Aanpak voor kwetsbare dakloze EU-burgers</w:t>
      </w:r>
      <w:r w:rsidRPr="00C105AC" w:rsidR="00924D7E">
        <w:rPr>
          <w:rFonts w:ascii="Verdana" w:hAnsi="Verdana" w:cs="Times New Roman"/>
          <w:sz w:val="18"/>
          <w:szCs w:val="18"/>
        </w:rPr>
        <w:t xml:space="preserve"> blijven uitvoeren</w:t>
      </w:r>
      <w:r w:rsidRPr="00364BE7" w:rsidR="00924D7E">
        <w:rPr>
          <w:rFonts w:ascii="Verdana" w:hAnsi="Verdana" w:cs="Times New Roman"/>
          <w:sz w:val="18"/>
          <w:szCs w:val="18"/>
        </w:rPr>
        <w:t>.</w:t>
      </w:r>
      <w:r w:rsidRPr="00C105AC" w:rsidR="00924D7E">
        <w:rPr>
          <w:rFonts w:ascii="Verdana" w:hAnsi="Verdana" w:cs="Times New Roman"/>
          <w:b/>
          <w:bCs/>
          <w:sz w:val="18"/>
          <w:szCs w:val="18"/>
        </w:rPr>
        <w:t xml:space="preserve"> </w:t>
      </w:r>
      <w:r w:rsidRPr="00C105AC" w:rsidR="00924D7E">
        <w:rPr>
          <w:rStyle w:val="Zwaar"/>
          <w:rFonts w:ascii="Verdana" w:hAnsi="Verdana" w:eastAsia="Times New Roman" w:cs="Times New Roman"/>
          <w:b w:val="0"/>
          <w:bCs w:val="0"/>
          <w:sz w:val="18"/>
          <w:szCs w:val="18"/>
        </w:rPr>
        <w:t>Dit plan</w:t>
      </w:r>
      <w:r w:rsidRPr="00C105AC" w:rsidR="00924D7E">
        <w:rPr>
          <w:rFonts w:ascii="Verdana" w:hAnsi="Verdana" w:cs="Times New Roman"/>
          <w:sz w:val="18"/>
          <w:szCs w:val="18"/>
        </w:rPr>
        <w:t xml:space="preserve"> biedt kwetsbare mensen een toekomstperspectief, vermindert menselijk leed en voorkomt overlast op straat. Daarnaast zorgen</w:t>
      </w:r>
      <w:r w:rsidRPr="00D61C44" w:rsidR="00924D7E">
        <w:rPr>
          <w:rFonts w:ascii="Verdana" w:hAnsi="Verdana" w:cs="Times New Roman"/>
          <w:sz w:val="18"/>
          <w:szCs w:val="18"/>
        </w:rPr>
        <w:t xml:space="preserve"> we ervoor dat, waar van toepassing, de terugkeer naar het land van herkomst zorgvuldig wordt begeleid. </w:t>
      </w:r>
    </w:p>
    <w:p w:rsidRPr="00D61C44" w:rsidR="00924D7E" w:rsidP="007261F7" w:rsidRDefault="00924D7E" w14:paraId="5F240547" w14:textId="77777777">
      <w:pPr>
        <w:spacing w:after="0" w:line="240" w:lineRule="auto"/>
        <w:rPr>
          <w:rFonts w:ascii="Verdana" w:hAnsi="Verdana" w:eastAsia="Times New Roman" w:cs="Times New Roman"/>
          <w:bCs/>
          <w:sz w:val="18"/>
          <w:szCs w:val="18"/>
          <w:lang w:eastAsia="nl-NL"/>
        </w:rPr>
      </w:pPr>
    </w:p>
    <w:p w:rsidRPr="00D61C44" w:rsidR="007261F7" w:rsidP="007261F7" w:rsidRDefault="005038B3" w14:paraId="508FA287" w14:textId="77286FF5">
      <w:pPr>
        <w:spacing w:after="0" w:line="240" w:lineRule="auto"/>
        <w:rPr>
          <w:rFonts w:ascii="Verdana" w:hAnsi="Verdana" w:eastAsia="Times New Roman" w:cs="Times New Roman"/>
          <w:b/>
          <w:sz w:val="18"/>
          <w:szCs w:val="18"/>
          <w:lang w:eastAsia="nl-NL"/>
        </w:rPr>
      </w:pPr>
      <w:bookmarkStart w:name="_Hlk183086227" w:id="11"/>
      <w:r w:rsidRPr="00D61C44">
        <w:rPr>
          <w:rFonts w:ascii="Verdana" w:hAnsi="Verdana" w:eastAsia="Times New Roman" w:cs="Times New Roman"/>
          <w:b/>
          <w:sz w:val="18"/>
          <w:szCs w:val="18"/>
          <w:lang w:eastAsia="nl-NL"/>
        </w:rPr>
        <w:t xml:space="preserve">De leden van de NSC-fractie constateren dat </w:t>
      </w:r>
      <w:r w:rsidRPr="00D61C44" w:rsidR="007261F7">
        <w:rPr>
          <w:rFonts w:ascii="Verdana" w:hAnsi="Verdana" w:eastAsia="Times New Roman" w:cs="Times New Roman"/>
          <w:b/>
          <w:sz w:val="18"/>
          <w:szCs w:val="18"/>
          <w:lang w:eastAsia="nl-NL"/>
        </w:rPr>
        <w:t>Europese detachering een veel gebruikte route</w:t>
      </w:r>
      <w:r w:rsidRPr="00D61C44">
        <w:rPr>
          <w:rFonts w:ascii="Verdana" w:hAnsi="Verdana" w:eastAsia="Times New Roman" w:cs="Times New Roman"/>
          <w:b/>
          <w:sz w:val="18"/>
          <w:szCs w:val="18"/>
          <w:lang w:eastAsia="nl-NL"/>
        </w:rPr>
        <w:t xml:space="preserve"> </w:t>
      </w:r>
      <w:r w:rsidRPr="00D61C44" w:rsidR="00287A64">
        <w:rPr>
          <w:rFonts w:ascii="Verdana" w:hAnsi="Verdana" w:eastAsia="Times New Roman" w:cs="Times New Roman"/>
          <w:b/>
          <w:sz w:val="18"/>
          <w:szCs w:val="18"/>
          <w:lang w:eastAsia="nl-NL"/>
        </w:rPr>
        <w:t>i</w:t>
      </w:r>
      <w:r w:rsidRPr="00D61C44">
        <w:rPr>
          <w:rFonts w:ascii="Verdana" w:hAnsi="Verdana" w:eastAsia="Times New Roman" w:cs="Times New Roman"/>
          <w:b/>
          <w:sz w:val="18"/>
          <w:szCs w:val="18"/>
          <w:lang w:eastAsia="nl-NL"/>
        </w:rPr>
        <w:t>s</w:t>
      </w:r>
      <w:r w:rsidRPr="00D61C44" w:rsidR="007261F7">
        <w:rPr>
          <w:rFonts w:ascii="Verdana" w:hAnsi="Verdana" w:eastAsia="Times New Roman" w:cs="Times New Roman"/>
          <w:b/>
          <w:sz w:val="18"/>
          <w:szCs w:val="18"/>
          <w:lang w:eastAsia="nl-NL"/>
        </w:rPr>
        <w:t xml:space="preserve"> om werknemers van buiten de EU te werven via lidstaten met een liberaal toelatingsbeleid. Welke publiek handhavingsmandaat kent de Nederlandse Arbeidsinspectie voor cao-lonen?  </w:t>
      </w:r>
    </w:p>
    <w:bookmarkEnd w:id="11"/>
    <w:p w:rsidRPr="00D61C44" w:rsidR="00503E6B" w:rsidP="003C33A7" w:rsidRDefault="00503E6B" w14:paraId="18D78C5D" w14:textId="77777777">
      <w:pPr>
        <w:pStyle w:val="Geenafstand"/>
        <w:rPr>
          <w:rFonts w:ascii="Verdana" w:hAnsi="Verdana" w:cs="Times New Roman"/>
          <w:sz w:val="18"/>
          <w:szCs w:val="18"/>
        </w:rPr>
      </w:pPr>
    </w:p>
    <w:p w:rsidRPr="00C105AC" w:rsidR="00503E6B" w:rsidP="003C33A7" w:rsidRDefault="00503E6B" w14:paraId="326ABAB2" w14:textId="671D9B1A">
      <w:pPr>
        <w:pStyle w:val="Geenafstand"/>
        <w:rPr>
          <w:rFonts w:ascii="Verdana" w:hAnsi="Verdana" w:cs="Times New Roman"/>
          <w:sz w:val="18"/>
          <w:szCs w:val="18"/>
        </w:rPr>
      </w:pPr>
      <w:r w:rsidRPr="00D61C44">
        <w:rPr>
          <w:rFonts w:ascii="Verdana" w:hAnsi="Verdana" w:cs="Times New Roman"/>
          <w:sz w:val="18"/>
          <w:szCs w:val="18"/>
        </w:rPr>
        <w:t xml:space="preserve">De handhaving op de cao-lonen is privaatrechtelijk, de Arbeidsinspectie heeft geen handhavende rol. Werknemers- en werkgeversverenigingen op wier verzoek een algemeen verbindendverklaring is uitgesproken van de betreffende cao, of paritaire handhavers kunnen de Minister verzoeken onderzoek in te stellen naar de naleving van de betreffende cao-bepalingen. Hierbij moet een gegrond vermoeden van niet-naleving zijn, van één of meer algemeen verbindend verklaarde cao-bepalingen en heeft een rechtsvordering als doel. De Arbeidsinspectie onderzoekt feiten en omstandigheden en maakt een rapport van bevindingen zonder conclusie. Het oordeel is aan de civiele rechter. Dit staat opgenomen in de Beleidsregel toetsingskader verzoeken artikel 10 Wet Avv. </w:t>
      </w:r>
    </w:p>
    <w:p w:rsidRPr="00D61C44" w:rsidR="00503E6B" w:rsidP="003C33A7" w:rsidRDefault="00503E6B" w14:paraId="7D66DF91" w14:textId="77777777">
      <w:pPr>
        <w:pStyle w:val="Geenafstand"/>
        <w:rPr>
          <w:rFonts w:ascii="Verdana" w:hAnsi="Verdana" w:eastAsia="Times New Roman" w:cs="Times New Roman"/>
          <w:bCs/>
          <w:sz w:val="18"/>
          <w:szCs w:val="18"/>
          <w:lang w:eastAsia="nl-NL"/>
        </w:rPr>
      </w:pPr>
    </w:p>
    <w:p w:rsidRPr="00D61C44" w:rsidR="007261F7" w:rsidP="007261F7" w:rsidRDefault="005038B3" w14:paraId="315AEA2A" w14:textId="228DDA32">
      <w:pPr>
        <w:spacing w:after="0" w:line="240" w:lineRule="auto"/>
        <w:rPr>
          <w:rFonts w:ascii="Verdana" w:hAnsi="Verdana" w:eastAsia="Times New Roman" w:cs="Times New Roman"/>
          <w:b/>
          <w:sz w:val="18"/>
          <w:szCs w:val="18"/>
          <w:lang w:eastAsia="nl-NL"/>
        </w:rPr>
      </w:pPr>
      <w:bookmarkStart w:name="_Hlk183086789" w:id="12"/>
      <w:r w:rsidRPr="00D61C44">
        <w:rPr>
          <w:rFonts w:ascii="Verdana" w:hAnsi="Verdana" w:eastAsia="Times New Roman" w:cs="Times New Roman"/>
          <w:b/>
          <w:sz w:val="18"/>
          <w:szCs w:val="18"/>
          <w:lang w:eastAsia="nl-NL"/>
        </w:rPr>
        <w:t>De leden van de NSC-fractie constateren dat d</w:t>
      </w:r>
      <w:r w:rsidRPr="00D61C44" w:rsidR="007261F7">
        <w:rPr>
          <w:rFonts w:ascii="Verdana" w:hAnsi="Verdana" w:eastAsia="Times New Roman" w:cs="Times New Roman"/>
          <w:b/>
          <w:sz w:val="18"/>
          <w:szCs w:val="18"/>
          <w:lang w:eastAsia="nl-NL"/>
        </w:rPr>
        <w:t xml:space="preserve">e Europese rechter in het verleden in discussies over de vergunningsplicht voor gedetacheerde derdelanders veel belang gehecht aan het beginsel van vrij verkeer van diensten. De afgelopen jaren is de toon in EU veranderd omdat duidelijk is dat de lidstaten niet de noodzakelijke bescherming kunnen bieden aan deze derdelanders. Welke mogelijkheden zijn er – nu het vrij verkeer van diensten voor derdelanders steeds minder stringent is – om handhavings-en </w:t>
      </w:r>
      <w:r w:rsidRPr="00D61C44" w:rsidR="00287A64">
        <w:rPr>
          <w:rFonts w:ascii="Verdana" w:hAnsi="Verdana" w:eastAsia="Times New Roman" w:cs="Times New Roman"/>
          <w:b/>
          <w:sz w:val="18"/>
          <w:szCs w:val="18"/>
          <w:lang w:eastAsia="nl-NL"/>
        </w:rPr>
        <w:t>vergunningensystemen</w:t>
      </w:r>
      <w:r w:rsidRPr="00D61C44" w:rsidR="007261F7">
        <w:rPr>
          <w:rFonts w:ascii="Verdana" w:hAnsi="Verdana" w:eastAsia="Times New Roman" w:cs="Times New Roman"/>
          <w:b/>
          <w:sz w:val="18"/>
          <w:szCs w:val="18"/>
          <w:lang w:eastAsia="nl-NL"/>
        </w:rPr>
        <w:t xml:space="preserve"> in te voeren om de positie van de derdelander te beschermen?</w:t>
      </w:r>
    </w:p>
    <w:p w:rsidRPr="00D61C44" w:rsidR="004C255F" w:rsidP="007261F7" w:rsidRDefault="004C255F" w14:paraId="5E2A3E6F" w14:textId="77777777">
      <w:pPr>
        <w:spacing w:after="0" w:line="240" w:lineRule="auto"/>
        <w:rPr>
          <w:rFonts w:ascii="Verdana" w:hAnsi="Verdana" w:eastAsia="Times New Roman" w:cs="Times New Roman"/>
          <w:bCs/>
          <w:sz w:val="18"/>
          <w:szCs w:val="18"/>
          <w:lang w:eastAsia="nl-NL"/>
        </w:rPr>
      </w:pPr>
    </w:p>
    <w:p w:rsidRPr="00D61C44" w:rsidR="00243292" w:rsidP="004C255F" w:rsidRDefault="004C255F" w14:paraId="1FC0BCC7" w14:textId="0E6D8C49">
      <w:pPr>
        <w:spacing w:after="0" w:line="240" w:lineRule="auto"/>
        <w:rPr>
          <w:rFonts w:ascii="Verdana" w:hAnsi="Verdana" w:eastAsia="Times New Roman" w:cs="Times New Roman"/>
          <w:bCs/>
          <w:sz w:val="18"/>
          <w:szCs w:val="18"/>
          <w:lang w:eastAsia="nl-NL"/>
        </w:rPr>
      </w:pPr>
      <w:r w:rsidRPr="00D61C44">
        <w:rPr>
          <w:rFonts w:ascii="Verdana" w:hAnsi="Verdana" w:eastAsia="Times New Roman" w:cs="Times New Roman"/>
          <w:bCs/>
          <w:sz w:val="18"/>
          <w:szCs w:val="18"/>
          <w:lang w:eastAsia="nl-NL"/>
        </w:rPr>
        <w:t>Het Europese Hof van Justitie heeft in de Vander</w:t>
      </w:r>
      <w:r w:rsidRPr="00D61C44" w:rsidR="00DD04B7">
        <w:rPr>
          <w:rFonts w:ascii="Verdana" w:hAnsi="Verdana" w:eastAsia="Times New Roman" w:cs="Times New Roman"/>
          <w:bCs/>
          <w:sz w:val="18"/>
          <w:szCs w:val="18"/>
          <w:lang w:eastAsia="nl-NL"/>
        </w:rPr>
        <w:t xml:space="preserve"> </w:t>
      </w:r>
      <w:r w:rsidRPr="00D61C44">
        <w:rPr>
          <w:rFonts w:ascii="Verdana" w:hAnsi="Verdana" w:eastAsia="Times New Roman" w:cs="Times New Roman"/>
          <w:bCs/>
          <w:sz w:val="18"/>
          <w:szCs w:val="18"/>
          <w:lang w:eastAsia="nl-NL"/>
        </w:rPr>
        <w:t>Elst zaak</w:t>
      </w:r>
      <w:r w:rsidRPr="00D61C44" w:rsidR="00E730D3">
        <w:rPr>
          <w:rStyle w:val="Voetnootmarkering"/>
          <w:rFonts w:ascii="Verdana" w:hAnsi="Verdana" w:eastAsia="Times New Roman" w:cs="Times New Roman"/>
          <w:bCs/>
          <w:sz w:val="18"/>
          <w:szCs w:val="18"/>
          <w:lang w:eastAsia="nl-NL"/>
        </w:rPr>
        <w:footnoteReference w:id="7"/>
      </w:r>
      <w:r w:rsidRPr="00D61C44">
        <w:rPr>
          <w:rFonts w:ascii="Verdana" w:hAnsi="Verdana" w:eastAsia="Times New Roman" w:cs="Times New Roman"/>
          <w:bCs/>
          <w:sz w:val="18"/>
          <w:szCs w:val="18"/>
          <w:lang w:eastAsia="nl-NL"/>
        </w:rPr>
        <w:t xml:space="preserve"> en de daarop volgende jurisprudentie geoordeeld dat het op grond van het vrije verkeer van diensten is toegestaan om derdelanders te detacheren en het een onevenredige beperking van het vrij verkeer van diensten zou zijn als een lidstaat een tewerkstellingsvergunning zou eisen</w:t>
      </w:r>
      <w:r w:rsidRPr="00D61C44" w:rsidR="00E730D3">
        <w:rPr>
          <w:rFonts w:ascii="Verdana" w:hAnsi="Verdana" w:eastAsia="Times New Roman" w:cs="Times New Roman"/>
          <w:bCs/>
          <w:sz w:val="18"/>
          <w:szCs w:val="18"/>
          <w:lang w:eastAsia="nl-NL"/>
        </w:rPr>
        <w:t>.</w:t>
      </w:r>
      <w:r w:rsidRPr="00D61C44" w:rsidR="0003182B">
        <w:rPr>
          <w:rFonts w:ascii="Verdana" w:hAnsi="Verdana" w:eastAsia="Times New Roman" w:cs="Times New Roman"/>
          <w:bCs/>
          <w:sz w:val="18"/>
          <w:szCs w:val="18"/>
          <w:lang w:eastAsia="nl-NL"/>
        </w:rPr>
        <w:t xml:space="preserve"> </w:t>
      </w:r>
      <w:r w:rsidRPr="00D61C44">
        <w:rPr>
          <w:rFonts w:ascii="Verdana" w:hAnsi="Verdana" w:eastAsia="Times New Roman" w:cs="Times New Roman"/>
          <w:bCs/>
          <w:sz w:val="18"/>
          <w:szCs w:val="18"/>
          <w:lang w:eastAsia="nl-NL"/>
        </w:rPr>
        <w:t xml:space="preserve">Ik </w:t>
      </w:r>
      <w:r w:rsidRPr="00D61C44" w:rsidR="00243292">
        <w:rPr>
          <w:rFonts w:ascii="Verdana" w:hAnsi="Verdana" w:eastAsia="Times New Roman" w:cs="Times New Roman"/>
          <w:bCs/>
          <w:sz w:val="18"/>
          <w:szCs w:val="18"/>
          <w:lang w:eastAsia="nl-NL"/>
        </w:rPr>
        <w:t xml:space="preserve">zie wel dat het EU-Hof in de zaak </w:t>
      </w:r>
      <w:r w:rsidRPr="00D61C44" w:rsidR="0003182B">
        <w:rPr>
          <w:rFonts w:ascii="Verdana" w:hAnsi="Verdana" w:eastAsia="Times New Roman" w:cs="Times New Roman"/>
          <w:bCs/>
          <w:sz w:val="18"/>
          <w:szCs w:val="18"/>
          <w:lang w:eastAsia="nl-NL"/>
        </w:rPr>
        <w:t>SN e.a.</w:t>
      </w:r>
      <w:r w:rsidRPr="00D61C44" w:rsidR="0003182B">
        <w:rPr>
          <w:rStyle w:val="Voetnootmarkering"/>
          <w:rFonts w:ascii="Verdana" w:hAnsi="Verdana" w:eastAsia="Times New Roman" w:cs="Times New Roman"/>
          <w:bCs/>
          <w:sz w:val="18"/>
          <w:szCs w:val="18"/>
          <w:lang w:eastAsia="nl-NL"/>
        </w:rPr>
        <w:footnoteReference w:id="8"/>
      </w:r>
      <w:r w:rsidRPr="00D61C44" w:rsidR="00243292">
        <w:rPr>
          <w:rFonts w:ascii="Verdana" w:hAnsi="Verdana" w:eastAsia="Times New Roman" w:cs="Times New Roman"/>
          <w:bCs/>
          <w:sz w:val="18"/>
          <w:szCs w:val="18"/>
          <w:lang w:eastAsia="nl-NL"/>
        </w:rPr>
        <w:t xml:space="preserve"> die ging over de verblijfskant van gedetacheerde derdelanders, oog heeft voor rechtszekerheid en de openbare orde als het gaat om de afgifte van verblijfsvergunningen. </w:t>
      </w:r>
    </w:p>
    <w:p w:rsidRPr="00D61C44" w:rsidR="004C255F" w:rsidP="004C255F" w:rsidRDefault="004C255F" w14:paraId="7F27166C" w14:textId="77777777">
      <w:pPr>
        <w:spacing w:after="0" w:line="240" w:lineRule="auto"/>
        <w:rPr>
          <w:rFonts w:ascii="Verdana" w:hAnsi="Verdana" w:eastAsia="Times New Roman" w:cs="Times New Roman"/>
          <w:bCs/>
          <w:sz w:val="18"/>
          <w:szCs w:val="18"/>
          <w:lang w:eastAsia="nl-NL"/>
        </w:rPr>
      </w:pPr>
    </w:p>
    <w:p w:rsidRPr="00D61C44" w:rsidR="004C255F" w:rsidP="004C255F" w:rsidRDefault="004C255F" w14:paraId="7896DA6F" w14:textId="73A5CA4B">
      <w:pPr>
        <w:spacing w:after="0" w:line="240" w:lineRule="auto"/>
        <w:rPr>
          <w:rFonts w:ascii="Verdana" w:hAnsi="Verdana" w:eastAsia="Times New Roman" w:cs="Times New Roman"/>
          <w:bCs/>
          <w:sz w:val="18"/>
          <w:szCs w:val="18"/>
          <w:lang w:eastAsia="nl-NL"/>
        </w:rPr>
      </w:pPr>
      <w:r w:rsidRPr="00D61C44">
        <w:rPr>
          <w:rFonts w:ascii="Verdana" w:hAnsi="Verdana" w:eastAsia="Times New Roman" w:cs="Times New Roman"/>
          <w:bCs/>
          <w:sz w:val="18"/>
          <w:szCs w:val="18"/>
          <w:lang w:eastAsia="nl-NL"/>
        </w:rPr>
        <w:t xml:space="preserve">Mijn inzet is gericht op de aanpak van oneigenlijke detachering. Dit wordt in de hand gewerkt omdat het Europese juridisch kader rond de voorwaarden voorafgaande aan de detachering van derdelanders onduidelijk is en onvoldoende concreet. Het kader wordt door de lidstaten verschillend toegepast. Dat werkt </w:t>
      </w:r>
      <w:r w:rsidR="005C2D2B">
        <w:rPr>
          <w:rFonts w:ascii="Verdana" w:hAnsi="Verdana" w:eastAsia="Times New Roman" w:cs="Times New Roman"/>
          <w:bCs/>
          <w:sz w:val="18"/>
          <w:szCs w:val="18"/>
          <w:lang w:eastAsia="nl-NL"/>
        </w:rPr>
        <w:t xml:space="preserve">oneigenlijk gebruik en </w:t>
      </w:r>
      <w:r w:rsidRPr="00D61C44">
        <w:rPr>
          <w:rFonts w:ascii="Verdana" w:hAnsi="Verdana" w:eastAsia="Times New Roman" w:cs="Times New Roman"/>
          <w:bCs/>
          <w:sz w:val="18"/>
          <w:szCs w:val="18"/>
          <w:lang w:eastAsia="nl-NL"/>
        </w:rPr>
        <w:t>misbruik in de hand. Daarom zet ik mij in Europees verband in op verduidelijking en concretisering van het juridisch kader voor de detachering van derdelanders. Ik ben hierover met verschillende Europese lidstaten en de Europese Commissie in gesprek. In Europees verband zet ik mij ook in voor een stevige verankering van de aanpak van</w:t>
      </w:r>
      <w:r w:rsidR="005C2D2B">
        <w:rPr>
          <w:rFonts w:ascii="Verdana" w:hAnsi="Verdana" w:eastAsia="Times New Roman" w:cs="Times New Roman"/>
          <w:bCs/>
          <w:sz w:val="18"/>
          <w:szCs w:val="18"/>
          <w:lang w:eastAsia="nl-NL"/>
        </w:rPr>
        <w:t xml:space="preserve"> de</w:t>
      </w:r>
      <w:r w:rsidRPr="00D61C44">
        <w:rPr>
          <w:rFonts w:ascii="Verdana" w:hAnsi="Verdana" w:eastAsia="Times New Roman" w:cs="Times New Roman"/>
          <w:bCs/>
          <w:sz w:val="18"/>
          <w:szCs w:val="18"/>
          <w:lang w:eastAsia="nl-NL"/>
        </w:rPr>
        <w:t xml:space="preserve"> problematiek rond gedetacheerde derdelanders in het mandaat van de ELA.  Een duidelijk juridisch kader en goede handhaving, in samenwerking met een sterke ELA, gaan immers hand in hand.</w:t>
      </w:r>
      <w:r w:rsidRPr="00D61C44" w:rsidR="00243292">
        <w:rPr>
          <w:rFonts w:ascii="Verdana" w:hAnsi="Verdana"/>
          <w:sz w:val="18"/>
          <w:szCs w:val="18"/>
        </w:rPr>
        <w:t xml:space="preserve"> </w:t>
      </w:r>
      <w:r w:rsidRPr="00D61C44" w:rsidR="00243292">
        <w:rPr>
          <w:rFonts w:ascii="Verdana" w:hAnsi="Verdana" w:eastAsia="Times New Roman" w:cs="Times New Roman"/>
          <w:bCs/>
          <w:sz w:val="18"/>
          <w:szCs w:val="18"/>
          <w:lang w:eastAsia="nl-NL"/>
        </w:rPr>
        <w:t>Daarnaast ben ik bezig met een verkenning naar mogelijkheden om oneigenlijke detachering van derdelanders tegen te gaan. Zoals aangegeven in mijn brief van 14 november jl informeer ik uw Kamer voor de zomer van 2025 over de uitkomst van de verkenning.</w:t>
      </w:r>
    </w:p>
    <w:p w:rsidRPr="00D61C44" w:rsidR="004C255F" w:rsidP="007261F7" w:rsidRDefault="004C255F" w14:paraId="5C5CB0F0" w14:textId="77777777">
      <w:pPr>
        <w:spacing w:after="0" w:line="240" w:lineRule="auto"/>
        <w:rPr>
          <w:rFonts w:ascii="Verdana" w:hAnsi="Verdana" w:eastAsia="Times New Roman" w:cs="Times New Roman"/>
          <w:bCs/>
          <w:sz w:val="18"/>
          <w:szCs w:val="18"/>
          <w:lang w:eastAsia="nl-NL"/>
        </w:rPr>
      </w:pPr>
    </w:p>
    <w:bookmarkEnd w:id="12"/>
    <w:p w:rsidRPr="00D61C44" w:rsidR="005038B3" w:rsidP="007261F7" w:rsidRDefault="005038B3" w14:paraId="66DE51C3" w14:textId="77777777">
      <w:pPr>
        <w:spacing w:after="0" w:line="240" w:lineRule="auto"/>
        <w:rPr>
          <w:rFonts w:ascii="Verdana" w:hAnsi="Verdana" w:eastAsia="Times New Roman" w:cs="Times New Roman"/>
          <w:bCs/>
          <w:sz w:val="18"/>
          <w:szCs w:val="18"/>
          <w:lang w:eastAsia="nl-NL"/>
        </w:rPr>
      </w:pPr>
    </w:p>
    <w:p w:rsidRPr="00D61C44" w:rsidR="007261F7" w:rsidP="007261F7" w:rsidRDefault="005038B3" w14:paraId="07D60DED" w14:textId="16F20BF3">
      <w:pPr>
        <w:spacing w:after="0" w:line="240" w:lineRule="auto"/>
        <w:rPr>
          <w:rFonts w:ascii="Verdana" w:hAnsi="Verdana" w:eastAsia="Times New Roman" w:cs="Times New Roman"/>
          <w:b/>
          <w:sz w:val="18"/>
          <w:szCs w:val="18"/>
          <w:lang w:eastAsia="nl-NL"/>
        </w:rPr>
      </w:pPr>
      <w:r w:rsidRPr="00D61C44">
        <w:rPr>
          <w:rFonts w:ascii="Verdana" w:hAnsi="Verdana" w:eastAsia="Times New Roman" w:cs="Times New Roman"/>
          <w:b/>
          <w:sz w:val="18"/>
          <w:szCs w:val="18"/>
          <w:lang w:eastAsia="nl-NL"/>
        </w:rPr>
        <w:t>De leden van de NSC-fractie constateren dat v</w:t>
      </w:r>
      <w:r w:rsidRPr="00D61C44" w:rsidR="007261F7">
        <w:rPr>
          <w:rFonts w:ascii="Verdana" w:hAnsi="Verdana" w:eastAsia="Times New Roman" w:cs="Times New Roman"/>
          <w:b/>
          <w:sz w:val="18"/>
          <w:szCs w:val="18"/>
          <w:lang w:eastAsia="nl-NL"/>
        </w:rPr>
        <w:t xml:space="preserve">eel gedetacheerde werknemers, waaronder derdelanders, nu onwetend </w:t>
      </w:r>
      <w:r w:rsidRPr="00D61C44">
        <w:rPr>
          <w:rFonts w:ascii="Verdana" w:hAnsi="Verdana" w:eastAsia="Times New Roman" w:cs="Times New Roman"/>
          <w:b/>
          <w:sz w:val="18"/>
          <w:szCs w:val="18"/>
          <w:lang w:eastAsia="nl-NL"/>
        </w:rPr>
        <w:t xml:space="preserve">zijn </w:t>
      </w:r>
      <w:r w:rsidRPr="00D61C44" w:rsidR="007261F7">
        <w:rPr>
          <w:rFonts w:ascii="Verdana" w:hAnsi="Verdana" w:eastAsia="Times New Roman" w:cs="Times New Roman"/>
          <w:b/>
          <w:sz w:val="18"/>
          <w:szCs w:val="18"/>
          <w:lang w:eastAsia="nl-NL"/>
        </w:rPr>
        <w:t xml:space="preserve">over hun rechten en plichten. Uit het onderzoek van Panteia volgt dat het helpt om rechtstreeks informatie te verschaffen aan de werknemer in plaats van via de werkgever. De minister geeft aan in zijn brief dat hij wil onderzoeken of dit kan, mede gelet op de privacy. Binnen welke termijn zal dit onderzoek afgerond zijn? En waarom is privacy een mogelijk struikelblok terwijl het gaat om beperkte gegevensverwerking die nodig is om de gedetacheerde werknemer te beschermen?  </w:t>
      </w:r>
    </w:p>
    <w:p w:rsidRPr="00D61C44" w:rsidR="008D7FD4" w:rsidP="007261F7" w:rsidRDefault="008D7FD4" w14:paraId="16217E03" w14:textId="77777777">
      <w:pPr>
        <w:spacing w:after="0" w:line="240" w:lineRule="auto"/>
        <w:rPr>
          <w:rFonts w:ascii="Verdana" w:hAnsi="Verdana" w:eastAsia="Times New Roman" w:cs="Times New Roman"/>
          <w:bCs/>
          <w:sz w:val="18"/>
          <w:szCs w:val="18"/>
          <w:lang w:eastAsia="nl-NL"/>
        </w:rPr>
      </w:pPr>
    </w:p>
    <w:p w:rsidRPr="00D61C44" w:rsidR="008D7FD4" w:rsidP="007261F7" w:rsidRDefault="008D7FD4" w14:paraId="6114290F" w14:textId="10ACCCDF">
      <w:pPr>
        <w:spacing w:after="0" w:line="240" w:lineRule="auto"/>
        <w:rPr>
          <w:rFonts w:ascii="Verdana" w:hAnsi="Verdana" w:eastAsia="Times New Roman" w:cs="Times New Roman"/>
          <w:bCs/>
          <w:sz w:val="18"/>
          <w:szCs w:val="18"/>
          <w:lang w:eastAsia="nl-NL"/>
        </w:rPr>
      </w:pPr>
      <w:r w:rsidRPr="00D61C44">
        <w:rPr>
          <w:rFonts w:ascii="Verdana" w:hAnsi="Verdana" w:eastAsia="Times New Roman" w:cs="Times New Roman"/>
          <w:bCs/>
          <w:sz w:val="18"/>
          <w:szCs w:val="18"/>
          <w:lang w:eastAsia="nl-NL"/>
        </w:rPr>
        <w:t xml:space="preserve">De aanbeveling van het onderzoek </w:t>
      </w:r>
      <w:r w:rsidRPr="00D61C44" w:rsidR="00F03729">
        <w:rPr>
          <w:rFonts w:ascii="Verdana" w:hAnsi="Verdana" w:eastAsia="Times New Roman" w:cs="Times New Roman"/>
          <w:bCs/>
          <w:sz w:val="18"/>
          <w:szCs w:val="18"/>
          <w:lang w:eastAsia="nl-NL"/>
        </w:rPr>
        <w:t xml:space="preserve">van Panteia was om verplicht te stellen dat een afschrift van </w:t>
      </w:r>
      <w:r w:rsidRPr="00D61C44" w:rsidR="00D51E43">
        <w:rPr>
          <w:rFonts w:ascii="Verdana" w:hAnsi="Verdana" w:eastAsia="Times New Roman" w:cs="Times New Roman"/>
          <w:bCs/>
          <w:sz w:val="18"/>
          <w:szCs w:val="18"/>
          <w:lang w:eastAsia="nl-NL"/>
        </w:rPr>
        <w:t>de</w:t>
      </w:r>
      <w:r w:rsidRPr="00D61C44" w:rsidR="00F03729">
        <w:rPr>
          <w:rFonts w:ascii="Verdana" w:hAnsi="Verdana" w:eastAsia="Times New Roman" w:cs="Times New Roman"/>
          <w:bCs/>
          <w:sz w:val="18"/>
          <w:szCs w:val="18"/>
          <w:lang w:eastAsia="nl-NL"/>
        </w:rPr>
        <w:t xml:space="preserve"> </w:t>
      </w:r>
      <w:r w:rsidRPr="00D61C44" w:rsidR="00D51E43">
        <w:rPr>
          <w:rFonts w:ascii="Verdana" w:hAnsi="Verdana" w:eastAsia="Times New Roman" w:cs="Times New Roman"/>
          <w:bCs/>
          <w:sz w:val="18"/>
          <w:szCs w:val="18"/>
          <w:lang w:eastAsia="nl-NL"/>
        </w:rPr>
        <w:t>melding</w:t>
      </w:r>
      <w:r w:rsidRPr="00D61C44" w:rsidR="00F03729">
        <w:rPr>
          <w:rFonts w:ascii="Verdana" w:hAnsi="Verdana" w:eastAsia="Times New Roman" w:cs="Times New Roman"/>
          <w:bCs/>
          <w:sz w:val="18"/>
          <w:szCs w:val="18"/>
          <w:lang w:eastAsia="nl-NL"/>
        </w:rPr>
        <w:t xml:space="preserve"> </w:t>
      </w:r>
      <w:r w:rsidRPr="00D61C44" w:rsidR="00D51E43">
        <w:rPr>
          <w:rFonts w:ascii="Verdana" w:hAnsi="Verdana" w:eastAsia="Times New Roman" w:cs="Times New Roman"/>
          <w:bCs/>
          <w:sz w:val="18"/>
          <w:szCs w:val="18"/>
          <w:lang w:eastAsia="nl-NL"/>
        </w:rPr>
        <w:t xml:space="preserve">in het meldloket postedworkers </w:t>
      </w:r>
      <w:r w:rsidRPr="00D61C44" w:rsidR="00F03729">
        <w:rPr>
          <w:rFonts w:ascii="Verdana" w:hAnsi="Verdana" w:eastAsia="Times New Roman" w:cs="Times New Roman"/>
          <w:bCs/>
          <w:sz w:val="18"/>
          <w:szCs w:val="18"/>
          <w:lang w:eastAsia="nl-NL"/>
        </w:rPr>
        <w:t>aan de werk</w:t>
      </w:r>
      <w:r w:rsidRPr="00D61C44" w:rsidR="00D51E43">
        <w:rPr>
          <w:rFonts w:ascii="Verdana" w:hAnsi="Verdana" w:eastAsia="Times New Roman" w:cs="Times New Roman"/>
          <w:bCs/>
          <w:sz w:val="18"/>
          <w:szCs w:val="18"/>
          <w:lang w:eastAsia="nl-NL"/>
        </w:rPr>
        <w:t>nemer</w:t>
      </w:r>
      <w:r w:rsidRPr="00D61C44" w:rsidR="00F03729">
        <w:rPr>
          <w:rFonts w:ascii="Verdana" w:hAnsi="Verdana" w:eastAsia="Times New Roman" w:cs="Times New Roman"/>
          <w:bCs/>
          <w:sz w:val="18"/>
          <w:szCs w:val="18"/>
          <w:lang w:eastAsia="nl-NL"/>
        </w:rPr>
        <w:t xml:space="preserve"> wordt verstrekt. </w:t>
      </w:r>
      <w:r w:rsidRPr="00D61C44" w:rsidR="00E96140">
        <w:rPr>
          <w:rFonts w:ascii="Verdana" w:hAnsi="Verdana" w:eastAsia="Times New Roman" w:cs="Times New Roman"/>
          <w:bCs/>
          <w:sz w:val="18"/>
          <w:szCs w:val="18"/>
          <w:lang w:eastAsia="nl-NL"/>
        </w:rPr>
        <w:t xml:space="preserve">Ik vind het belangrijk dat de werknemer op de hoogte wordt gesteld van een melding. </w:t>
      </w:r>
      <w:r w:rsidRPr="00D61C44" w:rsidR="00F03729">
        <w:rPr>
          <w:rFonts w:ascii="Verdana" w:hAnsi="Verdana" w:eastAsia="Times New Roman" w:cs="Times New Roman"/>
          <w:bCs/>
          <w:sz w:val="18"/>
          <w:szCs w:val="18"/>
          <w:lang w:eastAsia="nl-NL"/>
        </w:rPr>
        <w:t>Het verzenden van een afschrift van de melding aan de werknemer is</w:t>
      </w:r>
      <w:r w:rsidRPr="00D61C44" w:rsidR="00E96140">
        <w:rPr>
          <w:rFonts w:ascii="Verdana" w:hAnsi="Verdana" w:eastAsia="Times New Roman" w:cs="Times New Roman"/>
          <w:bCs/>
          <w:sz w:val="18"/>
          <w:szCs w:val="18"/>
          <w:lang w:eastAsia="nl-NL"/>
        </w:rPr>
        <w:t xml:space="preserve"> al</w:t>
      </w:r>
      <w:r w:rsidRPr="00D61C44" w:rsidR="00F03729">
        <w:rPr>
          <w:rFonts w:ascii="Verdana" w:hAnsi="Verdana" w:eastAsia="Times New Roman" w:cs="Times New Roman"/>
          <w:bCs/>
          <w:sz w:val="18"/>
          <w:szCs w:val="18"/>
          <w:lang w:eastAsia="nl-NL"/>
        </w:rPr>
        <w:t xml:space="preserve"> mogelijk als de persoon die de melding indient, meestal de buitenlandse werkgever, het emailadres van de werknemer registreert in het meldloket. Deze optie is al ingebouwd in het meldloket maar is vrijwillig.</w:t>
      </w:r>
      <w:r w:rsidRPr="00D61C44" w:rsidR="00E96140">
        <w:rPr>
          <w:rFonts w:ascii="Verdana" w:hAnsi="Verdana" w:eastAsia="Times New Roman" w:cs="Times New Roman"/>
          <w:bCs/>
          <w:sz w:val="18"/>
          <w:szCs w:val="18"/>
          <w:lang w:eastAsia="nl-NL"/>
        </w:rPr>
        <w:t xml:space="preserve"> Op dit moment wordt uitgezocht of er privacy redenen zijn waarom dit veld niet verplicht kan worden gemaakt. Gedacht kan worden aan een inbreuk op privacy wanneer een verkeerd e-mailadres wordt ingevoerd.</w:t>
      </w:r>
      <w:r w:rsidRPr="00D61C44" w:rsidR="006B4854">
        <w:rPr>
          <w:rFonts w:ascii="Verdana" w:hAnsi="Verdana" w:eastAsia="Times New Roman" w:cs="Times New Roman"/>
          <w:bCs/>
          <w:sz w:val="18"/>
          <w:szCs w:val="18"/>
          <w:lang w:eastAsia="nl-NL"/>
        </w:rPr>
        <w:t xml:space="preserve"> Een ander obstakel is dat het e-mailadres van elke individuele werknemer ingevoerd moet worden door de werkgever. De verwachting is dat dit zal leiden tot meldingen waarbij de werkgever voor het gemak of om de verplichting te ontduiken het eigen emailadres invoert. Ik onderzoek of er manieren zijn om de datakwaliteit van dit veld te waarborgen, zodat het daadwerkelijk leidt tot </w:t>
      </w:r>
      <w:r w:rsidRPr="00D61C44" w:rsidR="007E7FC0">
        <w:rPr>
          <w:rFonts w:ascii="Verdana" w:hAnsi="Verdana" w:eastAsia="Times New Roman" w:cs="Times New Roman"/>
          <w:bCs/>
          <w:sz w:val="18"/>
          <w:szCs w:val="18"/>
          <w:lang w:eastAsia="nl-NL"/>
        </w:rPr>
        <w:t>meer</w:t>
      </w:r>
      <w:r w:rsidRPr="00D61C44" w:rsidR="006B4854">
        <w:rPr>
          <w:rFonts w:ascii="Verdana" w:hAnsi="Verdana" w:eastAsia="Times New Roman" w:cs="Times New Roman"/>
          <w:bCs/>
          <w:sz w:val="18"/>
          <w:szCs w:val="18"/>
          <w:lang w:eastAsia="nl-NL"/>
        </w:rPr>
        <w:t xml:space="preserve"> informatie voor de werknemer.</w:t>
      </w:r>
      <w:r w:rsidRPr="00D61C44" w:rsidR="00E96140">
        <w:rPr>
          <w:rFonts w:ascii="Verdana" w:hAnsi="Verdana" w:eastAsia="Times New Roman" w:cs="Times New Roman"/>
          <w:bCs/>
          <w:sz w:val="18"/>
          <w:szCs w:val="18"/>
          <w:lang w:eastAsia="nl-NL"/>
        </w:rPr>
        <w:t xml:space="preserve"> Ik verwacht dat dit onderzoek voor de zomer 2025 afgerond is</w:t>
      </w:r>
      <w:r w:rsidRPr="00D61C44" w:rsidR="00A44EDF">
        <w:rPr>
          <w:rFonts w:ascii="Verdana" w:hAnsi="Verdana" w:eastAsia="Times New Roman" w:cs="Times New Roman"/>
          <w:bCs/>
          <w:sz w:val="18"/>
          <w:szCs w:val="18"/>
          <w:lang w:eastAsia="nl-NL"/>
        </w:rPr>
        <w:t>. Terwijl het onderzoek loopt, investeer ik op andere manieren in informatievoorziening aan de gedetacheerde werknemer zelf</w:t>
      </w:r>
      <w:r w:rsidR="005C2D2B">
        <w:rPr>
          <w:rFonts w:ascii="Verdana" w:hAnsi="Verdana" w:eastAsia="Times New Roman" w:cs="Times New Roman"/>
          <w:bCs/>
          <w:sz w:val="18"/>
          <w:szCs w:val="18"/>
          <w:lang w:eastAsia="nl-NL"/>
        </w:rPr>
        <w:t>.</w:t>
      </w:r>
    </w:p>
    <w:p w:rsidRPr="00D61C44" w:rsidR="005038B3" w:rsidP="007261F7" w:rsidRDefault="005038B3" w14:paraId="334D74B5" w14:textId="77777777">
      <w:pPr>
        <w:spacing w:after="0" w:line="240" w:lineRule="auto"/>
        <w:rPr>
          <w:rFonts w:ascii="Verdana" w:hAnsi="Verdana" w:eastAsia="Times New Roman" w:cs="Times New Roman"/>
          <w:bCs/>
          <w:sz w:val="18"/>
          <w:szCs w:val="18"/>
          <w:lang w:eastAsia="nl-NL"/>
        </w:rPr>
      </w:pPr>
    </w:p>
    <w:p w:rsidRPr="00D61C44" w:rsidR="007261F7" w:rsidP="007261F7" w:rsidRDefault="005038B3" w14:paraId="39E0E735" w14:textId="351A2EC5">
      <w:pPr>
        <w:spacing w:after="0" w:line="240" w:lineRule="auto"/>
        <w:rPr>
          <w:rFonts w:ascii="Verdana" w:hAnsi="Verdana" w:eastAsia="Times New Roman" w:cs="Times New Roman"/>
          <w:b/>
          <w:sz w:val="18"/>
          <w:szCs w:val="18"/>
          <w:lang w:eastAsia="nl-NL"/>
        </w:rPr>
      </w:pPr>
      <w:bookmarkStart w:name="_Hlk183086802" w:id="13"/>
      <w:r w:rsidRPr="00D61C44">
        <w:rPr>
          <w:rFonts w:ascii="Verdana" w:hAnsi="Verdana" w:eastAsia="Times New Roman" w:cs="Times New Roman"/>
          <w:b/>
          <w:sz w:val="18"/>
          <w:szCs w:val="18"/>
          <w:lang w:eastAsia="nl-NL"/>
        </w:rPr>
        <w:t>De leden van de NSC-fractie constateren dat g</w:t>
      </w:r>
      <w:r w:rsidRPr="00D61C44" w:rsidR="007261F7">
        <w:rPr>
          <w:rFonts w:ascii="Verdana" w:hAnsi="Verdana" w:eastAsia="Times New Roman" w:cs="Times New Roman"/>
          <w:b/>
          <w:sz w:val="18"/>
          <w:szCs w:val="18"/>
          <w:lang w:eastAsia="nl-NL"/>
        </w:rPr>
        <w:t>oede samenwerking tussen nationale toezichthouders en de Europese toezichthouder cruciaal</w:t>
      </w:r>
      <w:r w:rsidRPr="00D61C44">
        <w:rPr>
          <w:rFonts w:ascii="Verdana" w:hAnsi="Verdana" w:eastAsia="Times New Roman" w:cs="Times New Roman"/>
          <w:b/>
          <w:sz w:val="18"/>
          <w:szCs w:val="18"/>
          <w:lang w:eastAsia="nl-NL"/>
        </w:rPr>
        <w:t xml:space="preserve"> is</w:t>
      </w:r>
      <w:r w:rsidRPr="00D61C44" w:rsidR="007261F7">
        <w:rPr>
          <w:rFonts w:ascii="Verdana" w:hAnsi="Verdana" w:eastAsia="Times New Roman" w:cs="Times New Roman"/>
          <w:b/>
          <w:sz w:val="18"/>
          <w:szCs w:val="18"/>
          <w:lang w:eastAsia="nl-NL"/>
        </w:rPr>
        <w:t xml:space="preserve"> om de positie van gedetacheerde werknemers te verbeteren. Specifiek voor derdelanders is het echter zo dat de toezichthouders van de doorzendende lidstaat niet altijd ontvankelijk is voor samenwerking, omdat de lidstaat zelf garen spint bij de detachering van derdelanders. Doorzendende lidstaten zoals Polen, innen immers vaak de sociale premies. Hoe wil de minister ervoor zorgen dat de uitzendende lidstaten beter met de Nederlandse en Europese toezichthouder zal samenwerken?  </w:t>
      </w:r>
    </w:p>
    <w:bookmarkEnd w:id="13"/>
    <w:p w:rsidRPr="00D61C44" w:rsidR="00E73668" w:rsidP="007261F7" w:rsidRDefault="00E73668" w14:paraId="1FEA3268" w14:textId="77777777">
      <w:pPr>
        <w:spacing w:after="0" w:line="240" w:lineRule="auto"/>
        <w:rPr>
          <w:rFonts w:ascii="Verdana" w:hAnsi="Verdana" w:eastAsia="Times New Roman" w:cs="Times New Roman"/>
          <w:bCs/>
          <w:sz w:val="18"/>
          <w:szCs w:val="18"/>
          <w:lang w:eastAsia="nl-NL"/>
        </w:rPr>
      </w:pPr>
    </w:p>
    <w:p w:rsidRPr="005C2D2B" w:rsidR="005C2D2B" w:rsidP="005C2D2B" w:rsidRDefault="005C2D2B" w14:paraId="27BFC5F0" w14:textId="5738A8BD">
      <w:pPr>
        <w:spacing w:after="0" w:line="240" w:lineRule="auto"/>
        <w:rPr>
          <w:rFonts w:ascii="Verdana" w:hAnsi="Verdana" w:eastAsia="Times New Roman" w:cs="Times New Roman"/>
          <w:bCs/>
          <w:sz w:val="18"/>
          <w:szCs w:val="18"/>
          <w:lang w:eastAsia="nl-NL"/>
        </w:rPr>
      </w:pPr>
      <w:r w:rsidRPr="005C2D2B">
        <w:rPr>
          <w:rFonts w:ascii="Verdana" w:hAnsi="Verdana" w:eastAsia="Times New Roman" w:cs="Times New Roman"/>
          <w:bCs/>
          <w:sz w:val="18"/>
          <w:szCs w:val="18"/>
          <w:lang w:eastAsia="nl-NL"/>
        </w:rPr>
        <w:t xml:space="preserve">Ik ben het met u eens dat grensoverschrijdende samenwerking tussen arbeidsinspecties van groot belang is om de positie van gedetacheerde werknemers te verbeteren. In Europees verband zet ik mij daarom in voor versterking van de Europese Arbeidsautoriteit (ELA) en voor een stevige verankering van de aanpak van de problematiek rond gedetacheerde derdelanders in het mandaat van de ELA. Eind 2023 heeft mijn ministerie samen met de ELA een bijeenkomst georganiseerd over detachering van derdelanders. Tijdens die bijeenkomst waren vertegenwoordigers van zowel zendende als ontvangende lidstaten aanwezig. Het betrof experts afkomstig uit beleid en uitvoering, inclusief de arbeidsinspectie. Tijdens de bijeenkomst werd onderstreept dat oneigenlijke detachering van derdelanders ook voor zendende lidstaten een uitdaging vormt. Zowel in ELA-verband als bilateraal is de samenwerking tussen de Nederlandse arbeidsinspectie en nationale arbeidsinspecties in landen zoals Polen goed. </w:t>
      </w:r>
    </w:p>
    <w:p w:rsidRPr="00D61C44" w:rsidR="005038B3" w:rsidP="007261F7" w:rsidRDefault="005038B3" w14:paraId="6E63618A" w14:textId="77777777">
      <w:pPr>
        <w:spacing w:after="0" w:line="240" w:lineRule="auto"/>
        <w:rPr>
          <w:rFonts w:ascii="Verdana" w:hAnsi="Verdana" w:eastAsia="Times New Roman" w:cs="Times New Roman"/>
          <w:bCs/>
          <w:sz w:val="18"/>
          <w:szCs w:val="18"/>
          <w:lang w:eastAsia="nl-NL"/>
        </w:rPr>
      </w:pPr>
    </w:p>
    <w:p w:rsidRPr="00D61C44" w:rsidR="007261F7" w:rsidP="007261F7" w:rsidRDefault="005038B3" w14:paraId="0412B93E" w14:textId="52159E76">
      <w:pPr>
        <w:spacing w:after="0" w:line="240" w:lineRule="auto"/>
        <w:rPr>
          <w:rFonts w:ascii="Verdana" w:hAnsi="Verdana" w:eastAsia="Times New Roman" w:cs="Times New Roman"/>
          <w:b/>
          <w:sz w:val="18"/>
          <w:szCs w:val="18"/>
          <w:lang w:eastAsia="nl-NL"/>
        </w:rPr>
      </w:pPr>
      <w:r w:rsidRPr="00D61C44">
        <w:rPr>
          <w:rFonts w:ascii="Verdana" w:hAnsi="Verdana" w:eastAsia="Times New Roman" w:cs="Times New Roman"/>
          <w:b/>
          <w:sz w:val="18"/>
          <w:szCs w:val="18"/>
          <w:lang w:eastAsia="nl-NL"/>
        </w:rPr>
        <w:t xml:space="preserve">De leden van de NSC-fractie </w:t>
      </w:r>
      <w:r w:rsidRPr="00D61C44" w:rsidR="00287A64">
        <w:rPr>
          <w:rFonts w:ascii="Verdana" w:hAnsi="Verdana" w:eastAsia="Times New Roman" w:cs="Times New Roman"/>
          <w:b/>
          <w:sz w:val="18"/>
          <w:szCs w:val="18"/>
          <w:lang w:eastAsia="nl-NL"/>
        </w:rPr>
        <w:t>lezen</w:t>
      </w:r>
      <w:r w:rsidRPr="00D61C44">
        <w:rPr>
          <w:rFonts w:ascii="Verdana" w:hAnsi="Verdana" w:eastAsia="Times New Roman" w:cs="Times New Roman"/>
          <w:b/>
          <w:sz w:val="18"/>
          <w:szCs w:val="18"/>
          <w:lang w:eastAsia="nl-NL"/>
        </w:rPr>
        <w:t xml:space="preserve"> dat </w:t>
      </w:r>
      <w:r w:rsidRPr="00D61C44" w:rsidR="007261F7">
        <w:rPr>
          <w:rFonts w:ascii="Verdana" w:hAnsi="Verdana" w:eastAsia="Times New Roman" w:cs="Times New Roman"/>
          <w:b/>
          <w:sz w:val="18"/>
          <w:szCs w:val="18"/>
          <w:lang w:eastAsia="nl-NL"/>
        </w:rPr>
        <w:t>de minister</w:t>
      </w:r>
      <w:r w:rsidRPr="00D61C44">
        <w:rPr>
          <w:rFonts w:ascii="Verdana" w:hAnsi="Verdana" w:eastAsia="Times New Roman" w:cs="Times New Roman"/>
          <w:b/>
          <w:sz w:val="18"/>
          <w:szCs w:val="18"/>
          <w:lang w:eastAsia="nl-NL"/>
        </w:rPr>
        <w:t xml:space="preserve"> in de brief</w:t>
      </w:r>
      <w:r w:rsidRPr="00D61C44" w:rsidR="007261F7">
        <w:rPr>
          <w:rFonts w:ascii="Verdana" w:hAnsi="Verdana" w:eastAsia="Times New Roman" w:cs="Times New Roman"/>
          <w:b/>
          <w:sz w:val="18"/>
          <w:szCs w:val="18"/>
          <w:lang w:eastAsia="nl-NL"/>
        </w:rPr>
        <w:t xml:space="preserve"> aan</w:t>
      </w:r>
      <w:r w:rsidRPr="00D61C44">
        <w:rPr>
          <w:rFonts w:ascii="Verdana" w:hAnsi="Verdana" w:eastAsia="Times New Roman" w:cs="Times New Roman"/>
          <w:b/>
          <w:sz w:val="18"/>
          <w:szCs w:val="18"/>
          <w:lang w:eastAsia="nl-NL"/>
        </w:rPr>
        <w:t>geeft</w:t>
      </w:r>
      <w:r w:rsidRPr="00D61C44" w:rsidR="007261F7">
        <w:rPr>
          <w:rFonts w:ascii="Verdana" w:hAnsi="Verdana" w:eastAsia="Times New Roman" w:cs="Times New Roman"/>
          <w:b/>
          <w:sz w:val="18"/>
          <w:szCs w:val="18"/>
          <w:lang w:eastAsia="nl-NL"/>
        </w:rPr>
        <w:t xml:space="preserve"> dat ook sociale partners betrokken kunnen worden bij het bevorderen van de naleving van de regels. Voor welke (handhavings)bevoegdheden en op welke manier zullen sociale partners betrokken worden?</w:t>
      </w:r>
    </w:p>
    <w:p w:rsidRPr="00D61C44" w:rsidR="000B4BF1" w:rsidP="007261F7" w:rsidRDefault="000B4BF1" w14:paraId="29B964D3" w14:textId="77777777">
      <w:pPr>
        <w:spacing w:after="0" w:line="240" w:lineRule="auto"/>
        <w:rPr>
          <w:rFonts w:ascii="Verdana" w:hAnsi="Verdana" w:eastAsia="Times New Roman" w:cs="Times New Roman"/>
          <w:b/>
          <w:sz w:val="18"/>
          <w:szCs w:val="18"/>
          <w:lang w:eastAsia="nl-NL"/>
        </w:rPr>
      </w:pPr>
    </w:p>
    <w:p w:rsidRPr="00D61C44" w:rsidR="00370EFB" w:rsidP="007261F7" w:rsidRDefault="000B4BF1" w14:paraId="43B8DA5B" w14:textId="0F559A6F">
      <w:pPr>
        <w:spacing w:after="0" w:line="240" w:lineRule="auto"/>
        <w:rPr>
          <w:rFonts w:ascii="Verdana" w:hAnsi="Verdana" w:eastAsia="Times New Roman" w:cs="Times New Roman"/>
          <w:bCs/>
          <w:sz w:val="18"/>
          <w:szCs w:val="18"/>
          <w:lang w:eastAsia="nl-NL"/>
        </w:rPr>
      </w:pPr>
      <w:r w:rsidRPr="00D61C44">
        <w:rPr>
          <w:rFonts w:ascii="Verdana" w:hAnsi="Verdana" w:eastAsia="Times New Roman" w:cs="Times New Roman"/>
          <w:bCs/>
          <w:sz w:val="18"/>
          <w:szCs w:val="18"/>
          <w:lang w:eastAsia="nl-NL"/>
        </w:rPr>
        <w:t>Grensoverschrijdende problemen vereisen een grensoverschrijdende aanpak. Daarom werkt Nederland samen met de European Labour Authority (ELA) en andere Europese landen om grensoverschrijdende misstanden tegen te gaan. De ELA ondersteunt de verschillende nationale autoriteiten in de lidstaten bij hun toezicht op grensoverschrijdende arbeid en sociale zekerheid. Toezicht op cao-naleving is primair een taak van de sociale partners. De verwachting is dat de specifieke vormgeving van deze betrokkenheid op een later moment, in overleg met alle stakeholders, verder zal worden uitgewerkt.</w:t>
      </w:r>
    </w:p>
    <w:p w:rsidR="005038B3" w:rsidP="007261F7" w:rsidRDefault="005038B3" w14:paraId="16E918F4" w14:textId="731D2C9E">
      <w:pPr>
        <w:spacing w:after="0" w:line="240" w:lineRule="auto"/>
        <w:rPr>
          <w:rFonts w:ascii="Verdana" w:hAnsi="Verdana" w:eastAsia="Times New Roman" w:cs="Times New Roman"/>
          <w:bCs/>
          <w:sz w:val="18"/>
          <w:szCs w:val="18"/>
          <w:lang w:eastAsia="nl-NL"/>
        </w:rPr>
      </w:pPr>
    </w:p>
    <w:p w:rsidR="00FC11A6" w:rsidP="007261F7" w:rsidRDefault="00FC11A6" w14:paraId="49FF57F7" w14:textId="77777777">
      <w:pPr>
        <w:spacing w:after="0" w:line="240" w:lineRule="auto"/>
        <w:rPr>
          <w:rFonts w:ascii="Verdana" w:hAnsi="Verdana" w:eastAsia="Times New Roman" w:cs="Times New Roman"/>
          <w:bCs/>
          <w:sz w:val="18"/>
          <w:szCs w:val="18"/>
          <w:lang w:eastAsia="nl-NL"/>
        </w:rPr>
      </w:pPr>
    </w:p>
    <w:p w:rsidR="00FC11A6" w:rsidP="007261F7" w:rsidRDefault="00FC11A6" w14:paraId="67E6F4AB" w14:textId="77777777">
      <w:pPr>
        <w:spacing w:after="0" w:line="240" w:lineRule="auto"/>
        <w:rPr>
          <w:rFonts w:ascii="Verdana" w:hAnsi="Verdana" w:eastAsia="Times New Roman" w:cs="Times New Roman"/>
          <w:bCs/>
          <w:sz w:val="18"/>
          <w:szCs w:val="18"/>
          <w:lang w:eastAsia="nl-NL"/>
        </w:rPr>
      </w:pPr>
    </w:p>
    <w:p w:rsidR="00FC11A6" w:rsidP="007261F7" w:rsidRDefault="00FC11A6" w14:paraId="251FA29D" w14:textId="77777777">
      <w:pPr>
        <w:spacing w:after="0" w:line="240" w:lineRule="auto"/>
        <w:rPr>
          <w:rFonts w:ascii="Verdana" w:hAnsi="Verdana" w:eastAsia="Times New Roman" w:cs="Times New Roman"/>
          <w:bCs/>
          <w:sz w:val="18"/>
          <w:szCs w:val="18"/>
          <w:lang w:eastAsia="nl-NL"/>
        </w:rPr>
      </w:pPr>
    </w:p>
    <w:p w:rsidR="00FC11A6" w:rsidP="007261F7" w:rsidRDefault="00FC11A6" w14:paraId="1CEB4106" w14:textId="77777777">
      <w:pPr>
        <w:spacing w:after="0" w:line="240" w:lineRule="auto"/>
        <w:rPr>
          <w:rFonts w:ascii="Verdana" w:hAnsi="Verdana" w:eastAsia="Times New Roman" w:cs="Times New Roman"/>
          <w:bCs/>
          <w:sz w:val="18"/>
          <w:szCs w:val="18"/>
          <w:lang w:eastAsia="nl-NL"/>
        </w:rPr>
      </w:pPr>
    </w:p>
    <w:p w:rsidRPr="00D61C44" w:rsidR="00FC11A6" w:rsidP="007261F7" w:rsidRDefault="00FC11A6" w14:paraId="04783216" w14:textId="77777777">
      <w:pPr>
        <w:spacing w:after="0" w:line="240" w:lineRule="auto"/>
        <w:rPr>
          <w:rFonts w:ascii="Verdana" w:hAnsi="Verdana" w:eastAsia="Times New Roman" w:cs="Times New Roman"/>
          <w:bCs/>
          <w:sz w:val="18"/>
          <w:szCs w:val="18"/>
          <w:lang w:eastAsia="nl-NL"/>
        </w:rPr>
      </w:pPr>
    </w:p>
    <w:p w:rsidRPr="00D61C44" w:rsidR="007261F7" w:rsidP="007261F7" w:rsidRDefault="005038B3" w14:paraId="5D5942F5" w14:textId="226CFD2B">
      <w:pPr>
        <w:spacing w:after="0" w:line="240" w:lineRule="auto"/>
        <w:rPr>
          <w:rFonts w:ascii="Verdana" w:hAnsi="Verdana" w:eastAsia="Times New Roman" w:cs="Times New Roman"/>
          <w:bCs/>
          <w:sz w:val="18"/>
          <w:szCs w:val="18"/>
          <w:lang w:eastAsia="nl-NL"/>
        </w:rPr>
      </w:pPr>
      <w:bookmarkStart w:name="_Hlk183087234" w:id="14"/>
      <w:r w:rsidRPr="00D61C44">
        <w:rPr>
          <w:rFonts w:ascii="Verdana" w:hAnsi="Verdana" w:eastAsia="Times New Roman" w:cs="Times New Roman"/>
          <w:b/>
          <w:sz w:val="18"/>
          <w:szCs w:val="18"/>
          <w:lang w:eastAsia="nl-NL"/>
        </w:rPr>
        <w:t>De leden van de NSC-fractie constateren dat d</w:t>
      </w:r>
      <w:r w:rsidRPr="00D61C44" w:rsidR="007261F7">
        <w:rPr>
          <w:rFonts w:ascii="Verdana" w:hAnsi="Verdana" w:eastAsia="Times New Roman" w:cs="Times New Roman"/>
          <w:b/>
          <w:sz w:val="18"/>
          <w:szCs w:val="18"/>
          <w:lang w:eastAsia="nl-NL"/>
        </w:rPr>
        <w:t>e E</w:t>
      </w:r>
      <w:r w:rsidRPr="00D61C44">
        <w:rPr>
          <w:rFonts w:ascii="Verdana" w:hAnsi="Verdana" w:eastAsia="Times New Roman" w:cs="Times New Roman"/>
          <w:b/>
          <w:sz w:val="18"/>
          <w:szCs w:val="18"/>
          <w:lang w:eastAsia="nl-NL"/>
        </w:rPr>
        <w:t xml:space="preserve">uropese </w:t>
      </w:r>
      <w:r w:rsidRPr="00D61C44" w:rsidR="007261F7">
        <w:rPr>
          <w:rFonts w:ascii="Verdana" w:hAnsi="Verdana" w:eastAsia="Times New Roman" w:cs="Times New Roman"/>
          <w:b/>
          <w:sz w:val="18"/>
          <w:szCs w:val="18"/>
          <w:lang w:eastAsia="nl-NL"/>
        </w:rPr>
        <w:t>C</w:t>
      </w:r>
      <w:r w:rsidRPr="00D61C44">
        <w:rPr>
          <w:rFonts w:ascii="Verdana" w:hAnsi="Verdana" w:eastAsia="Times New Roman" w:cs="Times New Roman"/>
          <w:b/>
          <w:sz w:val="18"/>
          <w:szCs w:val="18"/>
          <w:lang w:eastAsia="nl-NL"/>
        </w:rPr>
        <w:t>ommissie</w:t>
      </w:r>
      <w:r w:rsidRPr="00D61C44" w:rsidR="007261F7">
        <w:rPr>
          <w:rFonts w:ascii="Verdana" w:hAnsi="Verdana" w:eastAsia="Times New Roman" w:cs="Times New Roman"/>
          <w:b/>
          <w:sz w:val="18"/>
          <w:szCs w:val="18"/>
          <w:lang w:eastAsia="nl-NL"/>
        </w:rPr>
        <w:t xml:space="preserve"> overweegt dat de lange onderaannemingsketen een belangrijke uitdaging is voor lidstaten bij de bestrijding van ongewenste arbeidsmigratie. Eerder constateerde de Adviesraad Migratie dat de lange detacheringsketen van verschillende partijen zorgt voor onduidelijkheid. Sommige EU-landen, waaronder België, Frankrijk en Italië, hebben een plafond gesteld aan het aantal onderaannemingsniveaus binnen de keten. Nederland kent deze beperking niet. Is </w:t>
      </w:r>
      <w:r w:rsidRPr="00D61C44">
        <w:rPr>
          <w:rFonts w:ascii="Verdana" w:hAnsi="Verdana" w:eastAsia="Times New Roman" w:cs="Times New Roman"/>
          <w:b/>
          <w:sz w:val="18"/>
          <w:szCs w:val="18"/>
          <w:lang w:eastAsia="nl-NL"/>
        </w:rPr>
        <w:t>het kabinet</w:t>
      </w:r>
      <w:r w:rsidRPr="00D61C44" w:rsidR="007261F7">
        <w:rPr>
          <w:rFonts w:ascii="Verdana" w:hAnsi="Verdana" w:eastAsia="Times New Roman" w:cs="Times New Roman"/>
          <w:b/>
          <w:sz w:val="18"/>
          <w:szCs w:val="18"/>
          <w:lang w:eastAsia="nl-NL"/>
        </w:rPr>
        <w:t xml:space="preserve"> voornemens om ook hier ook beperkingen aan te stellen, waarom wel of niet</w:t>
      </w:r>
      <w:r w:rsidRPr="00D61C44" w:rsidR="007261F7">
        <w:rPr>
          <w:rFonts w:ascii="Verdana" w:hAnsi="Verdana" w:eastAsia="Times New Roman" w:cs="Times New Roman"/>
          <w:bCs/>
          <w:sz w:val="18"/>
          <w:szCs w:val="18"/>
          <w:lang w:eastAsia="nl-NL"/>
        </w:rPr>
        <w:t xml:space="preserve">? </w:t>
      </w:r>
    </w:p>
    <w:bookmarkEnd w:id="14"/>
    <w:p w:rsidRPr="00D61C44" w:rsidR="005038B3" w:rsidP="007261F7" w:rsidRDefault="005038B3" w14:paraId="4602B455" w14:textId="77777777">
      <w:pPr>
        <w:spacing w:after="0" w:line="240" w:lineRule="auto"/>
        <w:rPr>
          <w:rFonts w:ascii="Verdana" w:hAnsi="Verdana" w:eastAsia="Times New Roman" w:cs="Times New Roman"/>
          <w:bCs/>
          <w:sz w:val="18"/>
          <w:szCs w:val="18"/>
          <w:lang w:eastAsia="nl-NL"/>
        </w:rPr>
      </w:pPr>
    </w:p>
    <w:p w:rsidRPr="00D61C44" w:rsidR="001E29A2" w:rsidP="001E29A2" w:rsidRDefault="001E29A2" w14:paraId="0AD15AF3" w14:textId="67F8297C">
      <w:pPr>
        <w:spacing w:after="0" w:line="240" w:lineRule="auto"/>
        <w:rPr>
          <w:rFonts w:ascii="Verdana" w:hAnsi="Verdana" w:cs="Times New Roman"/>
          <w:sz w:val="18"/>
          <w:szCs w:val="18"/>
        </w:rPr>
      </w:pPr>
      <w:r w:rsidRPr="00D61C44">
        <w:rPr>
          <w:rFonts w:ascii="Verdana" w:hAnsi="Verdana" w:cs="Times New Roman"/>
          <w:sz w:val="18"/>
          <w:szCs w:val="18"/>
        </w:rPr>
        <w:t xml:space="preserve">De adviesraad Migratie constateert in haar rapport ‘geen derderangsburgers’ dat het voorkomen van te lange ketens de positie van gedetacheerde arbeidsmigranten kan versterken. De adviesraad beveelt aan de wettelijke ketenaansprakelijkheid die nu geldt voor (cao-)loonbetaling, uit te breiden naar alle arbeidsomstandigheden. In de verkenning met betrekking tot gedetacheerde derdelanders die ik in de zomer aan uw Kamer stuur, zal ik </w:t>
      </w:r>
      <w:r w:rsidRPr="00D61C44" w:rsidR="00C86D1B">
        <w:rPr>
          <w:rFonts w:ascii="Verdana" w:hAnsi="Verdana" w:cs="Times New Roman"/>
          <w:sz w:val="18"/>
          <w:szCs w:val="18"/>
        </w:rPr>
        <w:t xml:space="preserve">voor zover mogelijk </w:t>
      </w:r>
      <w:r w:rsidRPr="00D61C44">
        <w:rPr>
          <w:rFonts w:ascii="Verdana" w:hAnsi="Verdana" w:cs="Times New Roman"/>
          <w:sz w:val="18"/>
          <w:szCs w:val="18"/>
        </w:rPr>
        <w:t>ingaan op de nut en noodzaak van het beperken van de onderaannemingsketen.</w:t>
      </w:r>
    </w:p>
    <w:p w:rsidRPr="00D61C44" w:rsidR="001E29A2" w:rsidP="007261F7" w:rsidRDefault="001E29A2" w14:paraId="55B4B5F5" w14:textId="77777777">
      <w:pPr>
        <w:spacing w:after="0" w:line="240" w:lineRule="auto"/>
        <w:rPr>
          <w:rFonts w:ascii="Verdana" w:hAnsi="Verdana" w:eastAsia="Times New Roman" w:cs="Times New Roman"/>
          <w:bCs/>
          <w:sz w:val="18"/>
          <w:szCs w:val="18"/>
          <w:lang w:eastAsia="nl-NL"/>
        </w:rPr>
      </w:pPr>
    </w:p>
    <w:p w:rsidRPr="00D61C44" w:rsidR="007261F7" w:rsidP="007261F7" w:rsidRDefault="005038B3" w14:paraId="446A9D20" w14:textId="7DCBC187">
      <w:pPr>
        <w:spacing w:after="0" w:line="240" w:lineRule="auto"/>
        <w:rPr>
          <w:rFonts w:ascii="Verdana" w:hAnsi="Verdana" w:eastAsia="Times New Roman" w:cs="Times New Roman"/>
          <w:b/>
          <w:sz w:val="18"/>
          <w:szCs w:val="18"/>
          <w:lang w:eastAsia="nl-NL"/>
        </w:rPr>
      </w:pPr>
      <w:bookmarkStart w:name="_Hlk183087531" w:id="15"/>
      <w:r w:rsidRPr="00D61C44">
        <w:rPr>
          <w:rFonts w:ascii="Verdana" w:hAnsi="Verdana" w:eastAsia="Times New Roman" w:cs="Times New Roman"/>
          <w:b/>
          <w:sz w:val="18"/>
          <w:szCs w:val="18"/>
          <w:lang w:eastAsia="nl-NL"/>
        </w:rPr>
        <w:t>De leden van de NSC-fractie constateren dat d</w:t>
      </w:r>
      <w:r w:rsidRPr="00D61C44" w:rsidR="007261F7">
        <w:rPr>
          <w:rFonts w:ascii="Verdana" w:hAnsi="Verdana" w:eastAsia="Times New Roman" w:cs="Times New Roman"/>
          <w:b/>
          <w:sz w:val="18"/>
          <w:szCs w:val="18"/>
          <w:lang w:eastAsia="nl-NL"/>
        </w:rPr>
        <w:t xml:space="preserve">e bouwsector erom bekend </w:t>
      </w:r>
      <w:r w:rsidRPr="00D61C44">
        <w:rPr>
          <w:rFonts w:ascii="Verdana" w:hAnsi="Verdana" w:eastAsia="Times New Roman" w:cs="Times New Roman"/>
          <w:b/>
          <w:sz w:val="18"/>
          <w:szCs w:val="18"/>
          <w:lang w:eastAsia="nl-NL"/>
        </w:rPr>
        <w:t xml:space="preserve">staat </w:t>
      </w:r>
      <w:r w:rsidRPr="00D61C44" w:rsidR="007261F7">
        <w:rPr>
          <w:rFonts w:ascii="Verdana" w:hAnsi="Verdana" w:eastAsia="Times New Roman" w:cs="Times New Roman"/>
          <w:b/>
          <w:sz w:val="18"/>
          <w:szCs w:val="18"/>
          <w:lang w:eastAsia="nl-NL"/>
        </w:rPr>
        <w:t>dat met grote aantallen (buitenlandse) werknemers wordt gewerkt die wisselen per bouwproject. In de evaluatie van Panteia wordt opgemerkt dat een Bouwplaats-ID uitkomst kan bieden. Dit is een bouwplaatsregistratiesysteem waarin de onderlinge relaties zichtbaar worden op de bouwplaats. In hoeverre wil de minister inzetten op een bouwplaats-ID of een equivalent daarvan, zodat er beter overzicht is wie op welke plaatsen werkzaamheden worden verricht?</w:t>
      </w:r>
    </w:p>
    <w:bookmarkEnd w:id="15"/>
    <w:p w:rsidRPr="00D61C44" w:rsidR="00A754B4" w:rsidP="007261F7" w:rsidRDefault="00A754B4" w14:paraId="15098C09" w14:textId="77777777">
      <w:pPr>
        <w:spacing w:after="0" w:line="240" w:lineRule="auto"/>
        <w:rPr>
          <w:rFonts w:ascii="Verdana" w:hAnsi="Verdana" w:eastAsia="Times New Roman" w:cs="Times New Roman"/>
          <w:b/>
          <w:sz w:val="18"/>
          <w:szCs w:val="18"/>
          <w:lang w:eastAsia="nl-NL"/>
        </w:rPr>
      </w:pPr>
    </w:p>
    <w:p w:rsidRPr="001F5B26" w:rsidR="005038B3" w:rsidP="00364BE7" w:rsidRDefault="00A754B4" w14:paraId="35EF4B2D" w14:textId="3A2122D9">
      <w:pPr>
        <w:spacing w:line="240" w:lineRule="auto"/>
        <w:rPr>
          <w:rFonts w:ascii="Verdana" w:hAnsi="Verdana" w:cs="Times New Roman"/>
          <w:sz w:val="18"/>
          <w:szCs w:val="18"/>
        </w:rPr>
      </w:pPr>
      <w:r w:rsidRPr="00D61C44">
        <w:rPr>
          <w:rFonts w:ascii="Verdana" w:hAnsi="Verdana" w:cs="Times New Roman"/>
          <w:sz w:val="18"/>
          <w:szCs w:val="18"/>
        </w:rPr>
        <w:t xml:space="preserve">Samen met sociale partners in de bouwsector kijk in naar de mogelijkheden en onmogelijkheden van een Bouwplaats-ID. Dit kost tijd omdat de uitwerking van een systeem van personenregistratie op de bouwplaats beleidsmatig uiterst complex is. Dat heeft onder meer te maken met vereisten vanuit de AVG. Ik hoop uw Kamer </w:t>
      </w:r>
      <w:r w:rsidR="0007193D">
        <w:rPr>
          <w:rFonts w:ascii="Verdana" w:hAnsi="Verdana" w:cs="Times New Roman"/>
          <w:sz w:val="18"/>
          <w:szCs w:val="18"/>
        </w:rPr>
        <w:t xml:space="preserve">voor de zomer </w:t>
      </w:r>
      <w:r w:rsidRPr="00D61C44">
        <w:rPr>
          <w:rFonts w:ascii="Verdana" w:hAnsi="Verdana" w:cs="Times New Roman"/>
          <w:sz w:val="18"/>
          <w:szCs w:val="18"/>
        </w:rPr>
        <w:t>van 2025 nader te informeren.</w:t>
      </w:r>
    </w:p>
    <w:p w:rsidRPr="00D61C44" w:rsidR="007261F7" w:rsidP="007261F7" w:rsidRDefault="00CA207F" w14:paraId="491AB296" w14:textId="0EB86EE3">
      <w:pPr>
        <w:spacing w:after="0" w:line="240" w:lineRule="auto"/>
        <w:rPr>
          <w:rFonts w:ascii="Verdana" w:hAnsi="Verdana" w:eastAsia="Times New Roman" w:cs="Times New Roman"/>
          <w:b/>
          <w:sz w:val="18"/>
          <w:szCs w:val="18"/>
          <w:lang w:eastAsia="nl-NL"/>
        </w:rPr>
      </w:pPr>
      <w:bookmarkStart w:name="_Hlk183086817" w:id="16"/>
      <w:r w:rsidRPr="00D61C44">
        <w:rPr>
          <w:rFonts w:ascii="Verdana" w:hAnsi="Verdana" w:eastAsia="Times New Roman" w:cs="Times New Roman"/>
          <w:b/>
          <w:sz w:val="18"/>
          <w:szCs w:val="18"/>
          <w:lang w:eastAsia="nl-NL"/>
        </w:rPr>
        <w:t>De leden van de NSC-fractie constateren dat u</w:t>
      </w:r>
      <w:r w:rsidRPr="00D61C44" w:rsidR="007261F7">
        <w:rPr>
          <w:rFonts w:ascii="Verdana" w:hAnsi="Verdana" w:eastAsia="Times New Roman" w:cs="Times New Roman"/>
          <w:b/>
          <w:sz w:val="18"/>
          <w:szCs w:val="18"/>
          <w:lang w:eastAsia="nl-NL"/>
        </w:rPr>
        <w:t>it het onderzoek van Panteia blijkt dat veel werknemers/werkgevers moeite hebben om de looncomponenten in de verschillende landen te bepalen en vergelijken. Toegankelijke informatie is in dat kader essentieel. Hoe wil de minister dit verbeteren? E</w:t>
      </w:r>
      <w:r w:rsidRPr="00D61C44" w:rsidR="00287A64">
        <w:rPr>
          <w:rFonts w:ascii="Verdana" w:hAnsi="Verdana" w:eastAsia="Times New Roman" w:cs="Times New Roman"/>
          <w:b/>
          <w:sz w:val="18"/>
          <w:szCs w:val="18"/>
          <w:lang w:eastAsia="nl-NL"/>
        </w:rPr>
        <w:t>é</w:t>
      </w:r>
      <w:r w:rsidRPr="00D61C44" w:rsidR="007261F7">
        <w:rPr>
          <w:rFonts w:ascii="Verdana" w:hAnsi="Verdana" w:eastAsia="Times New Roman" w:cs="Times New Roman"/>
          <w:b/>
          <w:sz w:val="18"/>
          <w:szCs w:val="18"/>
          <w:lang w:eastAsia="nl-NL"/>
        </w:rPr>
        <w:t xml:space="preserve">n van de mogelijkheden is de Europese remuneratiën-calculator. Wil </w:t>
      </w:r>
      <w:r w:rsidRPr="00D61C44" w:rsidR="00466830">
        <w:rPr>
          <w:rFonts w:ascii="Verdana" w:hAnsi="Verdana" w:eastAsia="Times New Roman" w:cs="Times New Roman"/>
          <w:b/>
          <w:sz w:val="18"/>
          <w:szCs w:val="18"/>
          <w:lang w:eastAsia="nl-NL"/>
        </w:rPr>
        <w:t>het kabinet</w:t>
      </w:r>
      <w:r w:rsidRPr="00D61C44" w:rsidR="007261F7">
        <w:rPr>
          <w:rFonts w:ascii="Verdana" w:hAnsi="Verdana" w:eastAsia="Times New Roman" w:cs="Times New Roman"/>
          <w:b/>
          <w:sz w:val="18"/>
          <w:szCs w:val="18"/>
          <w:lang w:eastAsia="nl-NL"/>
        </w:rPr>
        <w:t xml:space="preserve"> in Europees verband inzetten op de ontwikkeling van een dergelijke calculator zodat informatie eerder en beter ter kennis kan worden gebracht? </w:t>
      </w:r>
    </w:p>
    <w:p w:rsidRPr="00D61C44" w:rsidR="00F63CD0" w:rsidP="007261F7" w:rsidRDefault="00F63CD0" w14:paraId="66D5F54A" w14:textId="77777777">
      <w:pPr>
        <w:spacing w:after="0" w:line="240" w:lineRule="auto"/>
        <w:rPr>
          <w:rFonts w:ascii="Verdana" w:hAnsi="Verdana" w:eastAsia="Times New Roman" w:cs="Times New Roman"/>
          <w:b/>
          <w:sz w:val="18"/>
          <w:szCs w:val="18"/>
          <w:lang w:eastAsia="nl-NL"/>
        </w:rPr>
      </w:pPr>
    </w:p>
    <w:p w:rsidRPr="00D61C44" w:rsidR="00370EFB" w:rsidP="007261F7" w:rsidRDefault="00896BED" w14:paraId="618CE274" w14:textId="419C12A0">
      <w:pPr>
        <w:spacing w:after="0" w:line="240" w:lineRule="auto"/>
        <w:rPr>
          <w:rFonts w:ascii="Verdana" w:hAnsi="Verdana" w:eastAsia="Times New Roman" w:cs="Times New Roman"/>
          <w:bCs/>
          <w:sz w:val="18"/>
          <w:szCs w:val="18"/>
          <w:lang w:eastAsia="nl-NL"/>
        </w:rPr>
      </w:pPr>
      <w:r w:rsidRPr="00D61C44">
        <w:rPr>
          <w:rFonts w:ascii="Verdana" w:hAnsi="Verdana" w:eastAsia="Times New Roman" w:cs="Times New Roman"/>
          <w:bCs/>
          <w:sz w:val="18"/>
          <w:szCs w:val="18"/>
          <w:lang w:eastAsia="nl-NL"/>
        </w:rPr>
        <w:t xml:space="preserve">Ik zet op verschillende manieren in op verbeterde informatievoorziening. </w:t>
      </w:r>
      <w:r w:rsidRPr="00D61C44" w:rsidR="00EA3CF9">
        <w:rPr>
          <w:rFonts w:ascii="Verdana" w:hAnsi="Verdana" w:eastAsia="Times New Roman" w:cs="Times New Roman"/>
          <w:bCs/>
          <w:sz w:val="18"/>
          <w:szCs w:val="18"/>
          <w:lang w:eastAsia="nl-NL"/>
        </w:rPr>
        <w:t xml:space="preserve">Hiervoor verwijs ik u </w:t>
      </w:r>
      <w:r w:rsidRPr="00D61C44" w:rsidR="00551DBC">
        <w:rPr>
          <w:rFonts w:ascii="Verdana" w:hAnsi="Verdana" w:eastAsia="Times New Roman" w:cs="Times New Roman"/>
          <w:bCs/>
          <w:sz w:val="18"/>
          <w:szCs w:val="18"/>
          <w:lang w:eastAsia="nl-NL"/>
        </w:rPr>
        <w:t xml:space="preserve">ook </w:t>
      </w:r>
      <w:r w:rsidRPr="00D61C44" w:rsidR="00EA3CF9">
        <w:rPr>
          <w:rFonts w:ascii="Verdana" w:hAnsi="Verdana" w:eastAsia="Times New Roman" w:cs="Times New Roman"/>
          <w:bCs/>
          <w:sz w:val="18"/>
          <w:szCs w:val="18"/>
          <w:lang w:eastAsia="nl-NL"/>
        </w:rPr>
        <w:t xml:space="preserve">naar de beantwoording van </w:t>
      </w:r>
      <w:r w:rsidRPr="00D61C44">
        <w:rPr>
          <w:rFonts w:ascii="Verdana" w:hAnsi="Verdana" w:eastAsia="Times New Roman" w:cs="Times New Roman"/>
          <w:bCs/>
          <w:sz w:val="18"/>
          <w:szCs w:val="18"/>
          <w:lang w:eastAsia="nl-NL"/>
        </w:rPr>
        <w:t xml:space="preserve">bovenstaande vragen. De Europese remuneratiën-calculator is inderdaad één van de mogelijkheden. Omdat het Nederlandse stelsel in tegenstelling tot sommige andere Europese landen veel cao’s kent, </w:t>
      </w:r>
      <w:r w:rsidRPr="00D61C44" w:rsidR="00EA3CF9">
        <w:rPr>
          <w:rFonts w:ascii="Verdana" w:hAnsi="Verdana" w:eastAsia="Times New Roman" w:cs="Times New Roman"/>
          <w:bCs/>
          <w:sz w:val="18"/>
          <w:szCs w:val="18"/>
          <w:lang w:eastAsia="nl-NL"/>
        </w:rPr>
        <w:t>is er geen garantie dat een dergelijke calculator werkbaar is in Nederland. In de informatievoorziening zet</w:t>
      </w:r>
      <w:r w:rsidRPr="00D61C44" w:rsidR="00370EFB">
        <w:rPr>
          <w:rFonts w:ascii="Verdana" w:hAnsi="Verdana" w:eastAsia="Times New Roman" w:cs="Times New Roman"/>
          <w:bCs/>
          <w:sz w:val="18"/>
          <w:szCs w:val="18"/>
          <w:lang w:eastAsia="nl-NL"/>
        </w:rPr>
        <w:t xml:space="preserve"> ik</w:t>
      </w:r>
      <w:r w:rsidRPr="00D61C44" w:rsidR="00EA3CF9">
        <w:rPr>
          <w:rFonts w:ascii="Verdana" w:hAnsi="Verdana" w:eastAsia="Times New Roman" w:cs="Times New Roman"/>
          <w:bCs/>
          <w:sz w:val="18"/>
          <w:szCs w:val="18"/>
          <w:lang w:eastAsia="nl-NL"/>
        </w:rPr>
        <w:t xml:space="preserve"> daarom </w:t>
      </w:r>
      <w:r w:rsidRPr="00D61C44" w:rsidR="00370EFB">
        <w:rPr>
          <w:rFonts w:ascii="Verdana" w:hAnsi="Verdana" w:eastAsia="Times New Roman" w:cs="Times New Roman"/>
          <w:bCs/>
          <w:sz w:val="18"/>
          <w:szCs w:val="18"/>
          <w:lang w:eastAsia="nl-NL"/>
        </w:rPr>
        <w:t>voornamelijk</w:t>
      </w:r>
      <w:r w:rsidRPr="00D61C44" w:rsidR="00EA3CF9">
        <w:rPr>
          <w:rFonts w:ascii="Verdana" w:hAnsi="Verdana" w:eastAsia="Times New Roman" w:cs="Times New Roman"/>
          <w:bCs/>
          <w:sz w:val="18"/>
          <w:szCs w:val="18"/>
          <w:lang w:eastAsia="nl-NL"/>
        </w:rPr>
        <w:t xml:space="preserve"> in op contact tussen de opdrachtgever en werkgever/werknemer.</w:t>
      </w:r>
      <w:r w:rsidRPr="00D61C44" w:rsidR="00C86D1B">
        <w:rPr>
          <w:rFonts w:ascii="Verdana" w:hAnsi="Verdana" w:eastAsia="Times New Roman" w:cs="Times New Roman"/>
          <w:bCs/>
          <w:sz w:val="18"/>
          <w:szCs w:val="18"/>
          <w:lang w:eastAsia="nl-NL"/>
        </w:rPr>
        <w:t xml:space="preserve"> De makkelijkste manier voor de buitenlandse werkgever om te weten welke cao van toepassing is, is door deze vraag te stellen aan de Nederlandse opdrachtgever.</w:t>
      </w:r>
      <w:r w:rsidRPr="00D61C44" w:rsidR="00EA3CF9">
        <w:rPr>
          <w:rFonts w:ascii="Verdana" w:hAnsi="Verdana" w:eastAsia="Times New Roman" w:cs="Times New Roman"/>
          <w:bCs/>
          <w:sz w:val="18"/>
          <w:szCs w:val="18"/>
          <w:lang w:eastAsia="nl-NL"/>
        </w:rPr>
        <w:t xml:space="preserve"> Desondanks heeft Nederland op ambtelijk niveau in ELA-bijeenkomsten steun uitgesproken voor een pilot door de ELA voor </w:t>
      </w:r>
      <w:r w:rsidRPr="00D61C44" w:rsidR="00370EFB">
        <w:rPr>
          <w:rFonts w:ascii="Verdana" w:hAnsi="Verdana" w:eastAsia="Times New Roman" w:cs="Times New Roman"/>
          <w:bCs/>
          <w:sz w:val="18"/>
          <w:szCs w:val="18"/>
          <w:lang w:eastAsia="nl-NL"/>
        </w:rPr>
        <w:t>een</w:t>
      </w:r>
      <w:r w:rsidRPr="00D61C44" w:rsidR="00EA3CF9">
        <w:rPr>
          <w:rFonts w:ascii="Verdana" w:hAnsi="Verdana" w:eastAsia="Times New Roman" w:cs="Times New Roman"/>
          <w:bCs/>
          <w:sz w:val="18"/>
          <w:szCs w:val="18"/>
          <w:lang w:eastAsia="nl-NL"/>
        </w:rPr>
        <w:t xml:space="preserve"> remuneratiën-calculator. </w:t>
      </w:r>
      <w:r w:rsidRPr="00D61C44">
        <w:rPr>
          <w:rFonts w:ascii="Verdana" w:hAnsi="Verdana" w:eastAsia="Times New Roman" w:cs="Times New Roman"/>
          <w:bCs/>
          <w:sz w:val="18"/>
          <w:szCs w:val="18"/>
          <w:lang w:eastAsia="nl-NL"/>
        </w:rPr>
        <w:t xml:space="preserve">De ELA zal op korte termijn een pilot starten om te verkennen hoe deze calculator er in verschillende landen uit kan zien.  </w:t>
      </w:r>
    </w:p>
    <w:bookmarkEnd w:id="16"/>
    <w:p w:rsidRPr="00D61C44" w:rsidR="00466830" w:rsidP="007261F7" w:rsidRDefault="00466830" w14:paraId="17D56B0C" w14:textId="77777777">
      <w:pPr>
        <w:spacing w:after="0" w:line="240" w:lineRule="auto"/>
        <w:rPr>
          <w:rFonts w:ascii="Verdana" w:hAnsi="Verdana" w:eastAsia="Times New Roman" w:cs="Times New Roman"/>
          <w:bCs/>
          <w:sz w:val="18"/>
          <w:szCs w:val="18"/>
          <w:lang w:eastAsia="nl-NL"/>
        </w:rPr>
      </w:pPr>
    </w:p>
    <w:p w:rsidRPr="00D61C44" w:rsidR="007261F7" w:rsidP="007261F7" w:rsidRDefault="00466830" w14:paraId="2041F5CB" w14:textId="0312774A">
      <w:pPr>
        <w:spacing w:after="0" w:line="240" w:lineRule="auto"/>
        <w:rPr>
          <w:rFonts w:ascii="Verdana" w:hAnsi="Verdana" w:eastAsia="Times New Roman" w:cs="Times New Roman"/>
          <w:b/>
          <w:sz w:val="18"/>
          <w:szCs w:val="18"/>
          <w:lang w:eastAsia="nl-NL"/>
        </w:rPr>
      </w:pPr>
      <w:bookmarkStart w:name="_Hlk183086250" w:id="17"/>
      <w:r w:rsidRPr="00D61C44">
        <w:rPr>
          <w:rFonts w:ascii="Verdana" w:hAnsi="Verdana" w:eastAsia="Times New Roman" w:cs="Times New Roman"/>
          <w:b/>
          <w:sz w:val="18"/>
          <w:szCs w:val="18"/>
          <w:lang w:eastAsia="nl-NL"/>
        </w:rPr>
        <w:t>De leden van de NSC-fractie constateren dat e</w:t>
      </w:r>
      <w:r w:rsidRPr="00D61C44" w:rsidR="007261F7">
        <w:rPr>
          <w:rFonts w:ascii="Verdana" w:hAnsi="Verdana" w:eastAsia="Times New Roman" w:cs="Times New Roman"/>
          <w:b/>
          <w:sz w:val="18"/>
          <w:szCs w:val="18"/>
          <w:lang w:eastAsia="nl-NL"/>
        </w:rPr>
        <w:t xml:space="preserve">en veelgehoord probleem is dat op papier soms alles goed geregeld lijkt maar de praktijk anders is. Zoals ook in het onderzoek van Panteia wordt opgemerkt werken gedetacheerde werknemers soms meer arbeidsuren dan op papier is afgesproken. Handhaving kan dan alleen effectief zijn als de toezichthouder niet uitgaat van de papieren-werkelijkheid. Hoe wil </w:t>
      </w:r>
      <w:r w:rsidRPr="00D61C44">
        <w:rPr>
          <w:rFonts w:ascii="Verdana" w:hAnsi="Verdana" w:eastAsia="Times New Roman" w:cs="Times New Roman"/>
          <w:b/>
          <w:sz w:val="18"/>
          <w:szCs w:val="18"/>
          <w:lang w:eastAsia="nl-NL"/>
        </w:rPr>
        <w:t>het kabinet</w:t>
      </w:r>
      <w:r w:rsidRPr="00D61C44" w:rsidR="007261F7">
        <w:rPr>
          <w:rFonts w:ascii="Verdana" w:hAnsi="Verdana" w:eastAsia="Times New Roman" w:cs="Times New Roman"/>
          <w:b/>
          <w:sz w:val="18"/>
          <w:szCs w:val="18"/>
          <w:lang w:eastAsia="nl-NL"/>
        </w:rPr>
        <w:t xml:space="preserve"> de handhaving inrichten zodat ook deze gevallen opgespoord kunnen worden?  </w:t>
      </w:r>
    </w:p>
    <w:bookmarkEnd w:id="17"/>
    <w:p w:rsidRPr="00D61C44" w:rsidR="00466830" w:rsidP="007261F7" w:rsidRDefault="00466830" w14:paraId="172A9001" w14:textId="77777777">
      <w:pPr>
        <w:spacing w:after="0" w:line="240" w:lineRule="auto"/>
        <w:rPr>
          <w:rFonts w:ascii="Verdana" w:hAnsi="Verdana" w:eastAsia="Times New Roman" w:cs="Times New Roman"/>
          <w:bCs/>
          <w:sz w:val="18"/>
          <w:szCs w:val="18"/>
          <w:lang w:eastAsia="nl-NL"/>
        </w:rPr>
      </w:pPr>
    </w:p>
    <w:p w:rsidRPr="00D61C44" w:rsidR="00503E6B" w:rsidP="007261F7" w:rsidRDefault="00503E6B" w14:paraId="1A47A69C" w14:textId="3ADE799E">
      <w:pPr>
        <w:spacing w:after="0" w:line="240" w:lineRule="auto"/>
        <w:rPr>
          <w:rFonts w:ascii="Verdana" w:hAnsi="Verdana" w:eastAsia="Times New Roman" w:cs="Times New Roman"/>
          <w:bCs/>
          <w:sz w:val="18"/>
          <w:szCs w:val="18"/>
          <w:lang w:eastAsia="nl-NL"/>
        </w:rPr>
      </w:pPr>
      <w:r w:rsidRPr="00D61C44">
        <w:rPr>
          <w:rFonts w:ascii="Verdana" w:hAnsi="Verdana" w:cs="Times New Roman"/>
          <w:sz w:val="18"/>
          <w:szCs w:val="18"/>
        </w:rPr>
        <w:t>De Arbeidsinspectie doet bij inspecties altijd onderzoek naar de specifieke feiten en omstandigheden; die bepalen of sprake is van een wetsovertreding of  niet. Dit doet de Arbeidsinspectie onder meer door werknemers te horen en door de administratie (betalingsbewijzen etc</w:t>
      </w:r>
      <w:r w:rsidRPr="00D61C44" w:rsidR="00403AA9">
        <w:rPr>
          <w:rFonts w:ascii="Verdana" w:hAnsi="Verdana" w:cs="Times New Roman"/>
          <w:sz w:val="18"/>
          <w:szCs w:val="18"/>
        </w:rPr>
        <w:t>.</w:t>
      </w:r>
      <w:r w:rsidRPr="00D61C44">
        <w:rPr>
          <w:rFonts w:ascii="Verdana" w:hAnsi="Verdana" w:cs="Times New Roman"/>
          <w:sz w:val="18"/>
          <w:szCs w:val="18"/>
        </w:rPr>
        <w:t>) op te vragen.</w:t>
      </w:r>
    </w:p>
    <w:p w:rsidR="00503E6B" w:rsidP="007261F7" w:rsidRDefault="00503E6B" w14:paraId="7186AD42" w14:textId="77777777">
      <w:pPr>
        <w:spacing w:after="0" w:line="240" w:lineRule="auto"/>
        <w:rPr>
          <w:rFonts w:ascii="Verdana" w:hAnsi="Verdana" w:eastAsia="Times New Roman" w:cs="Times New Roman"/>
          <w:b/>
          <w:sz w:val="18"/>
          <w:szCs w:val="18"/>
          <w:lang w:eastAsia="nl-NL"/>
        </w:rPr>
      </w:pPr>
    </w:p>
    <w:p w:rsidR="00FC11A6" w:rsidP="007261F7" w:rsidRDefault="00FC11A6" w14:paraId="5DFA7665" w14:textId="77777777">
      <w:pPr>
        <w:spacing w:after="0" w:line="240" w:lineRule="auto"/>
        <w:rPr>
          <w:rFonts w:ascii="Verdana" w:hAnsi="Verdana" w:eastAsia="Times New Roman" w:cs="Times New Roman"/>
          <w:b/>
          <w:sz w:val="18"/>
          <w:szCs w:val="18"/>
          <w:lang w:eastAsia="nl-NL"/>
        </w:rPr>
      </w:pPr>
    </w:p>
    <w:p w:rsidRPr="00D61C44" w:rsidR="00FC11A6" w:rsidP="007261F7" w:rsidRDefault="00FC11A6" w14:paraId="241E7476" w14:textId="77777777">
      <w:pPr>
        <w:spacing w:after="0" w:line="240" w:lineRule="auto"/>
        <w:rPr>
          <w:rFonts w:ascii="Verdana" w:hAnsi="Verdana" w:eastAsia="Times New Roman" w:cs="Times New Roman"/>
          <w:b/>
          <w:sz w:val="18"/>
          <w:szCs w:val="18"/>
          <w:lang w:eastAsia="nl-NL"/>
        </w:rPr>
      </w:pPr>
    </w:p>
    <w:p w:rsidRPr="00D61C44" w:rsidR="007261F7" w:rsidP="007261F7" w:rsidRDefault="00466830" w14:paraId="1D7F234C" w14:textId="5E2B6106">
      <w:pPr>
        <w:spacing w:after="0" w:line="240" w:lineRule="auto"/>
        <w:rPr>
          <w:rFonts w:ascii="Verdana" w:hAnsi="Verdana" w:eastAsia="Times New Roman" w:cs="Times New Roman"/>
          <w:b/>
          <w:sz w:val="18"/>
          <w:szCs w:val="18"/>
          <w:lang w:eastAsia="nl-NL"/>
        </w:rPr>
      </w:pPr>
      <w:bookmarkStart w:name="_Hlk183087250" w:id="18"/>
      <w:r w:rsidRPr="00D61C44">
        <w:rPr>
          <w:rFonts w:ascii="Verdana" w:hAnsi="Verdana" w:eastAsia="Times New Roman" w:cs="Times New Roman"/>
          <w:b/>
          <w:sz w:val="18"/>
          <w:szCs w:val="18"/>
          <w:lang w:eastAsia="nl-NL"/>
        </w:rPr>
        <w:t>De leden van de NSC-fractie lezen dat d</w:t>
      </w:r>
      <w:r w:rsidRPr="00D61C44" w:rsidR="007261F7">
        <w:rPr>
          <w:rFonts w:ascii="Verdana" w:hAnsi="Verdana" w:eastAsia="Times New Roman" w:cs="Times New Roman"/>
          <w:b/>
          <w:sz w:val="18"/>
          <w:szCs w:val="18"/>
          <w:lang w:eastAsia="nl-NL"/>
        </w:rPr>
        <w:t>e E</w:t>
      </w:r>
      <w:r w:rsidRPr="00D61C44">
        <w:rPr>
          <w:rFonts w:ascii="Verdana" w:hAnsi="Verdana" w:eastAsia="Times New Roman" w:cs="Times New Roman"/>
          <w:b/>
          <w:sz w:val="18"/>
          <w:szCs w:val="18"/>
          <w:lang w:eastAsia="nl-NL"/>
        </w:rPr>
        <w:t xml:space="preserve">uropese </w:t>
      </w:r>
      <w:r w:rsidRPr="00D61C44" w:rsidR="007261F7">
        <w:rPr>
          <w:rFonts w:ascii="Verdana" w:hAnsi="Verdana" w:eastAsia="Times New Roman" w:cs="Times New Roman"/>
          <w:b/>
          <w:sz w:val="18"/>
          <w:szCs w:val="18"/>
          <w:lang w:eastAsia="nl-NL"/>
        </w:rPr>
        <w:t>C</w:t>
      </w:r>
      <w:r w:rsidRPr="00D61C44">
        <w:rPr>
          <w:rFonts w:ascii="Verdana" w:hAnsi="Verdana" w:eastAsia="Times New Roman" w:cs="Times New Roman"/>
          <w:b/>
          <w:sz w:val="18"/>
          <w:szCs w:val="18"/>
          <w:lang w:eastAsia="nl-NL"/>
        </w:rPr>
        <w:t>ommissie</w:t>
      </w:r>
      <w:r w:rsidRPr="00D61C44" w:rsidR="007261F7">
        <w:rPr>
          <w:rFonts w:ascii="Verdana" w:hAnsi="Verdana" w:eastAsia="Times New Roman" w:cs="Times New Roman"/>
          <w:b/>
          <w:sz w:val="18"/>
          <w:szCs w:val="18"/>
          <w:lang w:eastAsia="nl-NL"/>
        </w:rPr>
        <w:t xml:space="preserve"> constateert dat handhaving van de </w:t>
      </w:r>
      <w:r w:rsidRPr="00D61C44" w:rsidR="00287A64">
        <w:rPr>
          <w:rFonts w:ascii="Verdana" w:hAnsi="Verdana" w:eastAsia="Times New Roman" w:cs="Times New Roman"/>
          <w:b/>
          <w:sz w:val="18"/>
          <w:szCs w:val="18"/>
          <w:lang w:eastAsia="nl-NL"/>
        </w:rPr>
        <w:t>Richtlijn</w:t>
      </w:r>
      <w:r w:rsidRPr="00D61C44" w:rsidR="007261F7">
        <w:rPr>
          <w:rFonts w:ascii="Verdana" w:hAnsi="Verdana" w:eastAsia="Times New Roman" w:cs="Times New Roman"/>
          <w:b/>
          <w:sz w:val="18"/>
          <w:szCs w:val="18"/>
          <w:lang w:eastAsia="nl-NL"/>
        </w:rPr>
        <w:t xml:space="preserve"> lastig kan zijn. Eerder is door de Adviesraad Migratie geadviseerd om een zwarte lijst van malafide werknemers op te stellen, maar </w:t>
      </w:r>
      <w:r w:rsidRPr="00D61C44">
        <w:rPr>
          <w:rFonts w:ascii="Verdana" w:hAnsi="Verdana" w:eastAsia="Times New Roman" w:cs="Times New Roman"/>
          <w:b/>
          <w:sz w:val="18"/>
          <w:szCs w:val="18"/>
          <w:lang w:eastAsia="nl-NL"/>
        </w:rPr>
        <w:t>het kabinet</w:t>
      </w:r>
      <w:r w:rsidRPr="00D61C44" w:rsidR="007261F7">
        <w:rPr>
          <w:rFonts w:ascii="Verdana" w:hAnsi="Verdana" w:eastAsia="Times New Roman" w:cs="Times New Roman"/>
          <w:b/>
          <w:sz w:val="18"/>
          <w:szCs w:val="18"/>
          <w:lang w:eastAsia="nl-NL"/>
        </w:rPr>
        <w:t xml:space="preserve"> vond dit vooralsnog niet nodig. Nu ook dit rapport laat zien dat handhaving moeilijk is: is de </w:t>
      </w:r>
      <w:r w:rsidRPr="00D61C44">
        <w:rPr>
          <w:rFonts w:ascii="Verdana" w:hAnsi="Verdana" w:eastAsia="Times New Roman" w:cs="Times New Roman"/>
          <w:b/>
          <w:sz w:val="18"/>
          <w:szCs w:val="18"/>
          <w:lang w:eastAsia="nl-NL"/>
        </w:rPr>
        <w:t xml:space="preserve">het kabinet </w:t>
      </w:r>
      <w:r w:rsidRPr="00D61C44" w:rsidR="007261F7">
        <w:rPr>
          <w:rFonts w:ascii="Verdana" w:hAnsi="Verdana" w:eastAsia="Times New Roman" w:cs="Times New Roman"/>
          <w:b/>
          <w:sz w:val="18"/>
          <w:szCs w:val="18"/>
          <w:lang w:eastAsia="nl-NL"/>
        </w:rPr>
        <w:t xml:space="preserve">wel voornemens om een zwarte lijst op te stellen van malafide ondernemingen? </w:t>
      </w:r>
    </w:p>
    <w:p w:rsidRPr="00D61C44" w:rsidR="001E29A2" w:rsidP="007261F7" w:rsidRDefault="001E29A2" w14:paraId="1D527F5B" w14:textId="77777777">
      <w:pPr>
        <w:spacing w:after="0" w:line="240" w:lineRule="auto"/>
        <w:rPr>
          <w:rFonts w:ascii="Verdana" w:hAnsi="Verdana" w:eastAsia="Times New Roman" w:cs="Times New Roman"/>
          <w:bCs/>
          <w:sz w:val="18"/>
          <w:szCs w:val="18"/>
          <w:lang w:eastAsia="nl-NL"/>
        </w:rPr>
      </w:pPr>
    </w:p>
    <w:p w:rsidRPr="00D61C44" w:rsidR="001E29A2" w:rsidP="001E29A2" w:rsidRDefault="001E29A2" w14:paraId="7A7318FC" w14:textId="77777777">
      <w:pPr>
        <w:spacing w:after="0" w:line="240" w:lineRule="auto"/>
        <w:rPr>
          <w:rFonts w:ascii="Verdana" w:hAnsi="Verdana" w:eastAsia="Times New Roman" w:cs="Times New Roman"/>
          <w:bCs/>
          <w:sz w:val="18"/>
          <w:szCs w:val="18"/>
          <w:lang w:eastAsia="nl-NL"/>
        </w:rPr>
      </w:pPr>
      <w:r w:rsidRPr="00D61C44">
        <w:rPr>
          <w:rFonts w:ascii="Verdana" w:hAnsi="Verdana" w:cs="Times New Roman"/>
          <w:sz w:val="18"/>
          <w:szCs w:val="18"/>
        </w:rPr>
        <w:t>Op dit moment kiest het kabinet niet voor een zwarte lijst van malafide ondernemers. Wel is er in het kader van meer transparantie vanuit de overheid in het verleden voor gekozen om de uitkomsten van onderzoeken in het nalevingstoezicht op een aantal arbeidswetten actief openbaar te maken. Sinds 1 januari 2016 publiceert de Arbeidsinspectie een overzicht van alle bedrijven die geïnspecteerd zijn op de Wet arbeid vreemdelingen, de Wet minimumloon en minimumvakantiebijslag en de Wet allocatie arbeid door intermediairs. De Arbeidsinspectie publiceert de resultaten op resultaten.nlarbeidsinspectie.nl.</w:t>
      </w:r>
    </w:p>
    <w:p w:rsidRPr="00D61C44" w:rsidR="001E29A2" w:rsidP="007261F7" w:rsidRDefault="001E29A2" w14:paraId="10464230" w14:textId="77777777">
      <w:pPr>
        <w:spacing w:after="0" w:line="240" w:lineRule="auto"/>
        <w:rPr>
          <w:rFonts w:ascii="Verdana" w:hAnsi="Verdana" w:eastAsia="Times New Roman" w:cs="Times New Roman"/>
          <w:bCs/>
          <w:sz w:val="18"/>
          <w:szCs w:val="18"/>
          <w:lang w:eastAsia="nl-NL"/>
        </w:rPr>
      </w:pPr>
    </w:p>
    <w:bookmarkEnd w:id="18"/>
    <w:p w:rsidRPr="00D61C44" w:rsidR="00466830" w:rsidP="007261F7" w:rsidRDefault="00466830" w14:paraId="5D823EDC" w14:textId="77777777">
      <w:pPr>
        <w:spacing w:after="0" w:line="240" w:lineRule="auto"/>
        <w:rPr>
          <w:rFonts w:ascii="Verdana" w:hAnsi="Verdana" w:eastAsia="Times New Roman" w:cs="Times New Roman"/>
          <w:bCs/>
          <w:sz w:val="18"/>
          <w:szCs w:val="18"/>
          <w:lang w:eastAsia="nl-NL"/>
        </w:rPr>
      </w:pPr>
    </w:p>
    <w:p w:rsidRPr="00D61C44" w:rsidR="00466830" w:rsidP="007261F7" w:rsidRDefault="00466830" w14:paraId="146402A5" w14:textId="7FE9AE6E">
      <w:pPr>
        <w:spacing w:after="0" w:line="240" w:lineRule="auto"/>
        <w:rPr>
          <w:rFonts w:ascii="Verdana" w:hAnsi="Verdana" w:eastAsia="Times New Roman" w:cs="Times New Roman"/>
          <w:b/>
          <w:sz w:val="18"/>
          <w:szCs w:val="18"/>
          <w:lang w:eastAsia="nl-NL"/>
        </w:rPr>
      </w:pPr>
      <w:bookmarkStart w:name="_Hlk183087719" w:id="19"/>
      <w:r w:rsidRPr="00D61C44">
        <w:rPr>
          <w:rFonts w:ascii="Verdana" w:hAnsi="Verdana" w:eastAsia="Times New Roman" w:cs="Times New Roman"/>
          <w:b/>
          <w:sz w:val="18"/>
          <w:szCs w:val="18"/>
          <w:lang w:eastAsia="nl-NL"/>
        </w:rPr>
        <w:t>De leden van de NSC-fractie constateren dat u</w:t>
      </w:r>
      <w:r w:rsidRPr="00D61C44" w:rsidR="007261F7">
        <w:rPr>
          <w:rFonts w:ascii="Verdana" w:hAnsi="Verdana" w:eastAsia="Times New Roman" w:cs="Times New Roman"/>
          <w:b/>
          <w:sz w:val="18"/>
          <w:szCs w:val="18"/>
          <w:lang w:eastAsia="nl-NL"/>
        </w:rPr>
        <w:t>it het onderzoek van</w:t>
      </w:r>
      <w:r w:rsidRPr="00D61C44">
        <w:rPr>
          <w:rFonts w:ascii="Verdana" w:hAnsi="Verdana" w:eastAsia="Times New Roman" w:cs="Times New Roman"/>
          <w:b/>
          <w:sz w:val="18"/>
          <w:szCs w:val="18"/>
          <w:lang w:eastAsia="nl-NL"/>
        </w:rPr>
        <w:t xml:space="preserve"> de Europese </w:t>
      </w:r>
      <w:r w:rsidRPr="00D61C44" w:rsidR="007261F7">
        <w:rPr>
          <w:rFonts w:ascii="Verdana" w:hAnsi="Verdana" w:eastAsia="Times New Roman" w:cs="Times New Roman"/>
          <w:b/>
          <w:sz w:val="18"/>
          <w:szCs w:val="18"/>
          <w:lang w:eastAsia="nl-NL"/>
        </w:rPr>
        <w:t>C</w:t>
      </w:r>
      <w:r w:rsidRPr="00D61C44">
        <w:rPr>
          <w:rFonts w:ascii="Verdana" w:hAnsi="Verdana" w:eastAsia="Times New Roman" w:cs="Times New Roman"/>
          <w:b/>
          <w:sz w:val="18"/>
          <w:szCs w:val="18"/>
          <w:lang w:eastAsia="nl-NL"/>
        </w:rPr>
        <w:t>ommissie</w:t>
      </w:r>
      <w:r w:rsidRPr="00D61C44" w:rsidR="007261F7">
        <w:rPr>
          <w:rFonts w:ascii="Verdana" w:hAnsi="Verdana" w:eastAsia="Times New Roman" w:cs="Times New Roman"/>
          <w:b/>
          <w:sz w:val="18"/>
          <w:szCs w:val="18"/>
          <w:lang w:eastAsia="nl-NL"/>
        </w:rPr>
        <w:t xml:space="preserve"> blijkt dat derdelanders kwetsbaar zijn, omdat deze in hoge mate afhankelijk zijn van de werkgever. Als de werkgevers hen ontslaa</w:t>
      </w:r>
      <w:r w:rsidRPr="00D61C44" w:rsidR="00287A64">
        <w:rPr>
          <w:rFonts w:ascii="Verdana" w:hAnsi="Verdana" w:eastAsia="Times New Roman" w:cs="Times New Roman"/>
          <w:b/>
          <w:sz w:val="18"/>
          <w:szCs w:val="18"/>
          <w:lang w:eastAsia="nl-NL"/>
        </w:rPr>
        <w:t>t</w:t>
      </w:r>
      <w:r w:rsidRPr="00D61C44" w:rsidR="007261F7">
        <w:rPr>
          <w:rFonts w:ascii="Verdana" w:hAnsi="Verdana" w:eastAsia="Times New Roman" w:cs="Times New Roman"/>
          <w:b/>
          <w:sz w:val="18"/>
          <w:szCs w:val="18"/>
          <w:lang w:eastAsia="nl-NL"/>
        </w:rPr>
        <w:t xml:space="preserve"> dan verliezen z</w:t>
      </w:r>
      <w:r w:rsidRPr="00D61C44">
        <w:rPr>
          <w:rFonts w:ascii="Verdana" w:hAnsi="Verdana" w:eastAsia="Times New Roman" w:cs="Times New Roman"/>
          <w:b/>
          <w:sz w:val="18"/>
          <w:szCs w:val="18"/>
          <w:lang w:eastAsia="nl-NL"/>
        </w:rPr>
        <w:t>ij</w:t>
      </w:r>
      <w:r w:rsidRPr="00D61C44" w:rsidR="007261F7">
        <w:rPr>
          <w:rFonts w:ascii="Verdana" w:hAnsi="Verdana" w:eastAsia="Times New Roman" w:cs="Times New Roman"/>
          <w:b/>
          <w:sz w:val="18"/>
          <w:szCs w:val="18"/>
          <w:lang w:eastAsia="nl-NL"/>
        </w:rPr>
        <w:t xml:space="preserve"> ook hun verblijfsrecht, waardoor z</w:t>
      </w:r>
      <w:r w:rsidRPr="00D61C44">
        <w:rPr>
          <w:rFonts w:ascii="Verdana" w:hAnsi="Verdana" w:eastAsia="Times New Roman" w:cs="Times New Roman"/>
          <w:b/>
          <w:sz w:val="18"/>
          <w:szCs w:val="18"/>
          <w:lang w:eastAsia="nl-NL"/>
        </w:rPr>
        <w:t>ij</w:t>
      </w:r>
      <w:r w:rsidRPr="00D61C44" w:rsidR="007261F7">
        <w:rPr>
          <w:rFonts w:ascii="Verdana" w:hAnsi="Verdana" w:eastAsia="Times New Roman" w:cs="Times New Roman"/>
          <w:b/>
          <w:sz w:val="18"/>
          <w:szCs w:val="18"/>
          <w:lang w:eastAsia="nl-NL"/>
        </w:rPr>
        <w:t xml:space="preserve"> vaak illegaal blijven hangen in het land waar ze het laatst verbleven. Op het advies van de Adviesraad Migratie gaf de vorige minister van Sociale Zaken en Werkgelegenheid aan dat het in de rede ligt dat de arbeidsmigrant terugkeert naar de lidstaat waar hij een werkvergunning heeft gekregen. Hoe </w:t>
      </w:r>
      <w:r w:rsidRPr="00D61C44">
        <w:rPr>
          <w:rFonts w:ascii="Verdana" w:hAnsi="Verdana" w:eastAsia="Times New Roman" w:cs="Times New Roman"/>
          <w:b/>
          <w:sz w:val="18"/>
          <w:szCs w:val="18"/>
          <w:lang w:eastAsia="nl-NL"/>
        </w:rPr>
        <w:t>gaat het kabinet</w:t>
      </w:r>
      <w:r w:rsidRPr="00D61C44" w:rsidR="007261F7">
        <w:rPr>
          <w:rFonts w:ascii="Verdana" w:hAnsi="Verdana" w:eastAsia="Times New Roman" w:cs="Times New Roman"/>
          <w:b/>
          <w:sz w:val="18"/>
          <w:szCs w:val="18"/>
          <w:lang w:eastAsia="nl-NL"/>
        </w:rPr>
        <w:t xml:space="preserve"> ervoor zorgdragen dat de arbeidsmigrant niet illegaal in Nederland verblijft? Hoe gaat </w:t>
      </w:r>
      <w:r w:rsidRPr="00D61C44">
        <w:rPr>
          <w:rFonts w:ascii="Verdana" w:hAnsi="Verdana" w:eastAsia="Times New Roman" w:cs="Times New Roman"/>
          <w:b/>
          <w:sz w:val="18"/>
          <w:szCs w:val="18"/>
          <w:lang w:eastAsia="nl-NL"/>
        </w:rPr>
        <w:t>het kabinet</w:t>
      </w:r>
      <w:r w:rsidRPr="00D61C44" w:rsidR="007261F7">
        <w:rPr>
          <w:rFonts w:ascii="Verdana" w:hAnsi="Verdana" w:eastAsia="Times New Roman" w:cs="Times New Roman"/>
          <w:b/>
          <w:sz w:val="18"/>
          <w:szCs w:val="18"/>
          <w:lang w:eastAsia="nl-NL"/>
        </w:rPr>
        <w:t xml:space="preserve"> ervoor zorgen dat de EU-lidstaat die de verblijfsvergunning verstrekt ofwel de werkgever die de arbeidsmigrant heeft aangenomen meer verantwoordelijkheid gaat nemen voor ontslagen gedetacheerde werknemers?</w:t>
      </w:r>
      <w:bookmarkEnd w:id="19"/>
    </w:p>
    <w:p w:rsidRPr="00D61C44" w:rsidR="00A03A2A" w:rsidP="007261F7" w:rsidRDefault="00A03A2A" w14:paraId="3A2CEB93" w14:textId="77777777">
      <w:pPr>
        <w:spacing w:after="0" w:line="240" w:lineRule="auto"/>
        <w:rPr>
          <w:rFonts w:ascii="Verdana" w:hAnsi="Verdana" w:eastAsia="Times New Roman" w:cs="Times New Roman"/>
          <w:bCs/>
          <w:sz w:val="18"/>
          <w:szCs w:val="18"/>
          <w:lang w:eastAsia="nl-NL"/>
        </w:rPr>
      </w:pPr>
    </w:p>
    <w:p w:rsidRPr="00BD7649" w:rsidR="00B84737" w:rsidP="00BD7649" w:rsidRDefault="00BD7649" w14:paraId="1CAA9537" w14:textId="4286EDE5">
      <w:pPr>
        <w:rPr>
          <w:rFonts w:ascii="Verdana" w:hAnsi="Verdana"/>
          <w:sz w:val="18"/>
          <w:szCs w:val="18"/>
        </w:rPr>
      </w:pPr>
      <w:r w:rsidRPr="00BD7649">
        <w:rPr>
          <w:rFonts w:ascii="Verdana" w:hAnsi="Verdana"/>
          <w:sz w:val="18"/>
          <w:szCs w:val="18"/>
        </w:rPr>
        <w:t>Arbeidsmigranten waaronder derdelanders die door hun werkgever gevestigd in een ander EU-land worden gedetacheerd zijn kwetsbaar. Indien het werk eindigt waarvoor de derdelander tijdelijk naar Nederland is gekomen zal hij moeten terugkeren naar dat EU-land waar hij de werk- en verblijfsvergunning heeft verkregen. Als ook het werk eindigt waarvoor hij is toegelaten tot het EU-landen dan is het afhankelijk van de grond waarop de werk- en verblijfsvergunning in dat EU-land is verleend, wat de arbeidsmarktpositie is in dat EU-land en de mogelijkheden voor een nieuwe werkvergunning.</w:t>
      </w:r>
      <w:r>
        <w:rPr>
          <w:rFonts w:ascii="Verdana" w:hAnsi="Verdana"/>
          <w:sz w:val="18"/>
          <w:szCs w:val="18"/>
        </w:rPr>
        <w:t xml:space="preserve"> </w:t>
      </w:r>
      <w:r w:rsidRPr="00BD7649">
        <w:rPr>
          <w:rFonts w:ascii="Verdana" w:hAnsi="Verdana"/>
          <w:sz w:val="18"/>
          <w:szCs w:val="18"/>
        </w:rPr>
        <w:t xml:space="preserve">Zoals eerder aangegeven is in de herziene EU-richtlijn Single Permit – die in mei 2024 door de lidstaten moet zijn geïmplementeerd - bepaald dat de gecombineerde vergunning niet wordt ingetrokken als een houder van een gecombineerde vergunning niet langer dan drie maanden werkloos is gedurende de geldigheidsduur van de gecombineerde vergunning, of zes maanden als de vreemdeling langer dan twee jaar een gecombineerde vergunning heeft gehad. Lidstaten mogen een langere periode van werkloosheid toestaan. </w:t>
      </w:r>
    </w:p>
    <w:p w:rsidRPr="00D61C44" w:rsidR="007261F7" w:rsidP="007261F7" w:rsidRDefault="00466830" w14:paraId="2A3CE426" w14:textId="1F540928">
      <w:pPr>
        <w:spacing w:after="0" w:line="240" w:lineRule="auto"/>
        <w:rPr>
          <w:rFonts w:ascii="Verdana" w:hAnsi="Verdana" w:eastAsia="Times New Roman" w:cs="Times New Roman"/>
          <w:b/>
          <w:sz w:val="18"/>
          <w:szCs w:val="18"/>
          <w:lang w:eastAsia="nl-NL"/>
        </w:rPr>
      </w:pPr>
      <w:r w:rsidRPr="00D61C44">
        <w:rPr>
          <w:rFonts w:ascii="Verdana" w:hAnsi="Verdana" w:eastAsia="Times New Roman" w:cs="Times New Roman"/>
          <w:b/>
          <w:sz w:val="18"/>
          <w:szCs w:val="18"/>
          <w:lang w:eastAsia="nl-NL"/>
        </w:rPr>
        <w:t xml:space="preserve">De leden van de NSC-fractie lezen in </w:t>
      </w:r>
      <w:r w:rsidRPr="00D61C44" w:rsidR="007261F7">
        <w:rPr>
          <w:rFonts w:ascii="Verdana" w:hAnsi="Verdana" w:eastAsia="Times New Roman" w:cs="Times New Roman"/>
          <w:b/>
          <w:sz w:val="18"/>
          <w:szCs w:val="18"/>
          <w:lang w:eastAsia="nl-NL"/>
        </w:rPr>
        <w:t xml:space="preserve">het werkdocument van de </w:t>
      </w:r>
      <w:r w:rsidRPr="00D61C44">
        <w:rPr>
          <w:rFonts w:ascii="Verdana" w:hAnsi="Verdana" w:eastAsia="Times New Roman" w:cs="Times New Roman"/>
          <w:b/>
          <w:sz w:val="18"/>
          <w:szCs w:val="18"/>
          <w:lang w:eastAsia="nl-NL"/>
        </w:rPr>
        <w:t xml:space="preserve">Europese </w:t>
      </w:r>
      <w:r w:rsidRPr="00D61C44" w:rsidR="007261F7">
        <w:rPr>
          <w:rFonts w:ascii="Verdana" w:hAnsi="Verdana" w:eastAsia="Times New Roman" w:cs="Times New Roman"/>
          <w:b/>
          <w:sz w:val="18"/>
          <w:szCs w:val="18"/>
          <w:lang w:eastAsia="nl-NL"/>
        </w:rPr>
        <w:t xml:space="preserve">Commissie dat lidstaten naast de overheidssites ook moeten inzetten op andere vormen van communicatie, bijvoorbeeld flyers in verschillende talen, het opzetten van hulplijnen. Naar aanleiding van deze bevindingen: gaat </w:t>
      </w:r>
      <w:r w:rsidRPr="00D61C44">
        <w:rPr>
          <w:rFonts w:ascii="Verdana" w:hAnsi="Verdana" w:eastAsia="Times New Roman" w:cs="Times New Roman"/>
          <w:b/>
          <w:sz w:val="18"/>
          <w:szCs w:val="18"/>
          <w:lang w:eastAsia="nl-NL"/>
        </w:rPr>
        <w:t>het kabinet</w:t>
      </w:r>
      <w:r w:rsidRPr="00D61C44" w:rsidR="007261F7">
        <w:rPr>
          <w:rFonts w:ascii="Verdana" w:hAnsi="Verdana" w:eastAsia="Times New Roman" w:cs="Times New Roman"/>
          <w:b/>
          <w:sz w:val="18"/>
          <w:szCs w:val="18"/>
          <w:lang w:eastAsia="nl-NL"/>
        </w:rPr>
        <w:t xml:space="preserve"> naast de verbetering op de overheidssite ook inzetten op andere vormen van communicatie om de arbeidsmigranten te bereiken zoals bijvoorbeeld bij </w:t>
      </w:r>
      <w:r w:rsidRPr="00D61C44" w:rsidR="00B84737">
        <w:rPr>
          <w:rFonts w:ascii="Verdana" w:hAnsi="Verdana" w:eastAsia="Times New Roman" w:cs="Times New Roman"/>
          <w:b/>
          <w:sz w:val="18"/>
          <w:szCs w:val="18"/>
          <w:lang w:eastAsia="nl-NL"/>
        </w:rPr>
        <w:t>Registratie Niet-ingezetenen (</w:t>
      </w:r>
      <w:r w:rsidRPr="00D61C44" w:rsidR="007261F7">
        <w:rPr>
          <w:rFonts w:ascii="Verdana" w:hAnsi="Verdana" w:eastAsia="Times New Roman" w:cs="Times New Roman"/>
          <w:b/>
          <w:sz w:val="18"/>
          <w:szCs w:val="18"/>
          <w:lang w:eastAsia="nl-NL"/>
        </w:rPr>
        <w:t>RNI-</w:t>
      </w:r>
      <w:r w:rsidRPr="00D61C44" w:rsidR="00B84737">
        <w:rPr>
          <w:rFonts w:ascii="Verdana" w:hAnsi="Verdana" w:eastAsia="Times New Roman" w:cs="Times New Roman"/>
          <w:b/>
          <w:sz w:val="18"/>
          <w:szCs w:val="18"/>
          <w:lang w:eastAsia="nl-NL"/>
        </w:rPr>
        <w:t>)</w:t>
      </w:r>
      <w:r w:rsidRPr="00D61C44" w:rsidR="007261F7">
        <w:rPr>
          <w:rFonts w:ascii="Verdana" w:hAnsi="Verdana" w:eastAsia="Times New Roman" w:cs="Times New Roman"/>
          <w:b/>
          <w:sz w:val="18"/>
          <w:szCs w:val="18"/>
          <w:lang w:eastAsia="nl-NL"/>
        </w:rPr>
        <w:t>loketten, en zo ja, welke en wanneer?</w:t>
      </w:r>
    </w:p>
    <w:p w:rsidRPr="00D61C44" w:rsidR="00370EFB" w:rsidP="007261F7" w:rsidRDefault="00370EFB" w14:paraId="23CC3C5B" w14:textId="77777777">
      <w:pPr>
        <w:spacing w:after="0" w:line="240" w:lineRule="auto"/>
        <w:rPr>
          <w:rFonts w:ascii="Verdana" w:hAnsi="Verdana" w:eastAsia="Times New Roman" w:cs="Times New Roman"/>
          <w:b/>
          <w:sz w:val="18"/>
          <w:szCs w:val="18"/>
          <w:lang w:eastAsia="nl-NL"/>
        </w:rPr>
      </w:pPr>
    </w:p>
    <w:p w:rsidR="00B26863" w:rsidP="00BD7649" w:rsidRDefault="00F10263" w14:paraId="1784A85E" w14:textId="01859F25">
      <w:pPr>
        <w:rPr>
          <w:rFonts w:ascii="Verdana" w:hAnsi="Verdana" w:cs="Times New Roman"/>
          <w:sz w:val="18"/>
          <w:szCs w:val="18"/>
          <w:lang w:eastAsia="nl-NL"/>
        </w:rPr>
      </w:pPr>
      <w:r w:rsidRPr="00D61C44">
        <w:rPr>
          <w:rFonts w:ascii="Verdana" w:hAnsi="Verdana" w:cs="Times New Roman"/>
          <w:sz w:val="18"/>
          <w:szCs w:val="18"/>
          <w:lang w:eastAsia="nl-NL"/>
        </w:rPr>
        <w:t>Het kabinet kent een brede aanpak om (gedetacheerde) arbeidsmigranten te ondersteunen, het project Work in NL</w:t>
      </w:r>
      <w:r w:rsidRPr="00D61C44" w:rsidR="00403AA9">
        <w:rPr>
          <w:rStyle w:val="Voetnootmarkering"/>
          <w:rFonts w:ascii="Verdana" w:hAnsi="Verdana" w:cs="Times New Roman"/>
          <w:sz w:val="18"/>
          <w:szCs w:val="18"/>
          <w:lang w:eastAsia="nl-NL"/>
        </w:rPr>
        <w:footnoteReference w:id="9"/>
      </w:r>
      <w:r w:rsidRPr="00D61C44" w:rsidR="00403AA9">
        <w:rPr>
          <w:rFonts w:ascii="Verdana" w:hAnsi="Verdana" w:cs="Times New Roman"/>
          <w:sz w:val="18"/>
          <w:szCs w:val="18"/>
          <w:lang w:eastAsia="nl-NL"/>
        </w:rPr>
        <w:t>.</w:t>
      </w:r>
      <w:r w:rsidRPr="00D61C44">
        <w:rPr>
          <w:rFonts w:ascii="Verdana" w:hAnsi="Verdana" w:cs="Times New Roman"/>
          <w:sz w:val="18"/>
          <w:szCs w:val="18"/>
          <w:lang w:eastAsia="nl-NL"/>
        </w:rPr>
        <w:t xml:space="preserve"> Onderdeel van dat project is een brede communicatiecampagne, onder andere door het delen van meertalige flyers met buitenlandse stakeholders zoals vakbonden en werkgeversorganisaties. Daarin wordt samengewerkt met een breed scala aan samenwerkingspartners, waaronder de balies van de RNI, maar ook organisaties vanuit de doelgroep zelf, werkgevers</w:t>
      </w:r>
      <w:r w:rsidRPr="00D61C44" w:rsidR="00403AA9">
        <w:rPr>
          <w:rFonts w:ascii="Verdana" w:hAnsi="Verdana" w:cs="Times New Roman"/>
          <w:sz w:val="18"/>
          <w:szCs w:val="18"/>
          <w:lang w:eastAsia="nl-NL"/>
        </w:rPr>
        <w:t xml:space="preserve"> en</w:t>
      </w:r>
      <w:r w:rsidRPr="00D61C44">
        <w:rPr>
          <w:rFonts w:ascii="Verdana" w:hAnsi="Verdana" w:cs="Times New Roman"/>
          <w:sz w:val="18"/>
          <w:szCs w:val="18"/>
          <w:lang w:eastAsia="nl-NL"/>
        </w:rPr>
        <w:t xml:space="preserve"> zorgorganisaties. </w:t>
      </w:r>
    </w:p>
    <w:p w:rsidR="00FC11A6" w:rsidP="00BD7649" w:rsidRDefault="00FC11A6" w14:paraId="3A4391E7" w14:textId="77777777">
      <w:pPr>
        <w:rPr>
          <w:rFonts w:ascii="Verdana" w:hAnsi="Verdana" w:cs="Times New Roman"/>
          <w:sz w:val="18"/>
          <w:szCs w:val="18"/>
          <w:lang w:eastAsia="nl-NL"/>
        </w:rPr>
      </w:pPr>
    </w:p>
    <w:p w:rsidRPr="00BD7649" w:rsidR="00FC11A6" w:rsidP="00BD7649" w:rsidRDefault="00FC11A6" w14:paraId="4ED429FE" w14:textId="27C6ACFD">
      <w:pPr>
        <w:rPr>
          <w:rFonts w:ascii="Verdana" w:hAnsi="Verdana" w:eastAsia="Times New Roman" w:cs="Times New Roman"/>
          <w:b/>
          <w:sz w:val="18"/>
          <w:szCs w:val="18"/>
          <w:lang w:eastAsia="nl-NL"/>
        </w:rPr>
      </w:pPr>
    </w:p>
    <w:p w:rsidRPr="00D61C44" w:rsidR="007261F7" w:rsidP="007261F7" w:rsidRDefault="007261F7" w14:paraId="7D093D06" w14:textId="15271606">
      <w:pPr>
        <w:spacing w:after="0" w:line="240" w:lineRule="auto"/>
        <w:rPr>
          <w:rFonts w:ascii="Verdana" w:hAnsi="Verdana" w:eastAsia="Times New Roman" w:cs="Times New Roman"/>
          <w:b/>
          <w:sz w:val="18"/>
          <w:szCs w:val="18"/>
          <w:lang w:eastAsia="nl-NL"/>
        </w:rPr>
      </w:pPr>
      <w:r w:rsidRPr="00D61C44">
        <w:rPr>
          <w:rFonts w:ascii="Verdana" w:hAnsi="Verdana" w:eastAsia="Times New Roman" w:cs="Times New Roman"/>
          <w:b/>
          <w:sz w:val="18"/>
          <w:szCs w:val="18"/>
          <w:lang w:eastAsia="nl-NL"/>
        </w:rPr>
        <w:t>Uit het onderzoek van de E</w:t>
      </w:r>
      <w:r w:rsidRPr="00D61C44" w:rsidR="00466830">
        <w:rPr>
          <w:rFonts w:ascii="Verdana" w:hAnsi="Verdana" w:eastAsia="Times New Roman" w:cs="Times New Roman"/>
          <w:b/>
          <w:sz w:val="18"/>
          <w:szCs w:val="18"/>
          <w:lang w:eastAsia="nl-NL"/>
        </w:rPr>
        <w:t xml:space="preserve">uropese </w:t>
      </w:r>
      <w:r w:rsidRPr="00D61C44">
        <w:rPr>
          <w:rFonts w:ascii="Verdana" w:hAnsi="Verdana" w:eastAsia="Times New Roman" w:cs="Times New Roman"/>
          <w:b/>
          <w:sz w:val="18"/>
          <w:szCs w:val="18"/>
          <w:lang w:eastAsia="nl-NL"/>
        </w:rPr>
        <w:t>C</w:t>
      </w:r>
      <w:r w:rsidRPr="00D61C44" w:rsidR="00466830">
        <w:rPr>
          <w:rFonts w:ascii="Verdana" w:hAnsi="Verdana" w:eastAsia="Times New Roman" w:cs="Times New Roman"/>
          <w:b/>
          <w:sz w:val="18"/>
          <w:szCs w:val="18"/>
          <w:lang w:eastAsia="nl-NL"/>
        </w:rPr>
        <w:t>ommissie</w:t>
      </w:r>
      <w:r w:rsidRPr="00D61C44">
        <w:rPr>
          <w:rFonts w:ascii="Verdana" w:hAnsi="Verdana" w:eastAsia="Times New Roman" w:cs="Times New Roman"/>
          <w:b/>
          <w:sz w:val="18"/>
          <w:szCs w:val="18"/>
          <w:lang w:eastAsia="nl-NL"/>
        </w:rPr>
        <w:t xml:space="preserve"> volgt andermaal dat derdelanders moeite hebben om rechten te claimen, zowel in het land waar de derdelanders werken als het land waar z</w:t>
      </w:r>
      <w:r w:rsidRPr="00D61C44" w:rsidR="00466830">
        <w:rPr>
          <w:rFonts w:ascii="Verdana" w:hAnsi="Verdana" w:eastAsia="Times New Roman" w:cs="Times New Roman"/>
          <w:b/>
          <w:sz w:val="18"/>
          <w:szCs w:val="18"/>
          <w:lang w:eastAsia="nl-NL"/>
        </w:rPr>
        <w:t>ij</w:t>
      </w:r>
      <w:r w:rsidRPr="00D61C44">
        <w:rPr>
          <w:rFonts w:ascii="Verdana" w:hAnsi="Verdana" w:eastAsia="Times New Roman" w:cs="Times New Roman"/>
          <w:b/>
          <w:sz w:val="18"/>
          <w:szCs w:val="18"/>
          <w:lang w:eastAsia="nl-NL"/>
        </w:rPr>
        <w:t xml:space="preserve"> de verblijfs-</w:t>
      </w:r>
      <w:r w:rsidRPr="00D61C44" w:rsidR="00466830">
        <w:rPr>
          <w:rFonts w:ascii="Verdana" w:hAnsi="Verdana" w:eastAsia="Times New Roman" w:cs="Times New Roman"/>
          <w:b/>
          <w:sz w:val="18"/>
          <w:szCs w:val="18"/>
          <w:lang w:eastAsia="nl-NL"/>
        </w:rPr>
        <w:t xml:space="preserve"> </w:t>
      </w:r>
      <w:r w:rsidRPr="00D61C44">
        <w:rPr>
          <w:rFonts w:ascii="Verdana" w:hAnsi="Verdana" w:eastAsia="Times New Roman" w:cs="Times New Roman"/>
          <w:b/>
          <w:sz w:val="18"/>
          <w:szCs w:val="18"/>
          <w:lang w:eastAsia="nl-NL"/>
        </w:rPr>
        <w:t>of werkvergunning hebben gekregen. Uit het werkdocument van E</w:t>
      </w:r>
      <w:r w:rsidRPr="00D61C44" w:rsidR="00466830">
        <w:rPr>
          <w:rFonts w:ascii="Verdana" w:hAnsi="Verdana" w:eastAsia="Times New Roman" w:cs="Times New Roman"/>
          <w:b/>
          <w:sz w:val="18"/>
          <w:szCs w:val="18"/>
          <w:lang w:eastAsia="nl-NL"/>
        </w:rPr>
        <w:t xml:space="preserve">uropese </w:t>
      </w:r>
      <w:r w:rsidRPr="00D61C44">
        <w:rPr>
          <w:rFonts w:ascii="Verdana" w:hAnsi="Verdana" w:eastAsia="Times New Roman" w:cs="Times New Roman"/>
          <w:b/>
          <w:sz w:val="18"/>
          <w:szCs w:val="18"/>
          <w:lang w:eastAsia="nl-NL"/>
        </w:rPr>
        <w:t>C</w:t>
      </w:r>
      <w:r w:rsidRPr="00D61C44" w:rsidR="00466830">
        <w:rPr>
          <w:rFonts w:ascii="Verdana" w:hAnsi="Verdana" w:eastAsia="Times New Roman" w:cs="Times New Roman"/>
          <w:b/>
          <w:sz w:val="18"/>
          <w:szCs w:val="18"/>
          <w:lang w:eastAsia="nl-NL"/>
        </w:rPr>
        <w:t>ommissie</w:t>
      </w:r>
      <w:r w:rsidRPr="00D61C44">
        <w:rPr>
          <w:rFonts w:ascii="Verdana" w:hAnsi="Verdana" w:eastAsia="Times New Roman" w:cs="Times New Roman"/>
          <w:b/>
          <w:sz w:val="18"/>
          <w:szCs w:val="18"/>
          <w:lang w:eastAsia="nl-NL"/>
        </w:rPr>
        <w:t xml:space="preserve"> blijkt dat er daarom een breed netwerk van sociale partners en NGO’s moet worden ingezet om de noodzakelijke hulp te bieden. Welke netwerk bestaat er nu al in Nederland voor derdelanders die hun rechten willen claimen, is dit voldoende effectief en hoe wil de </w:t>
      </w:r>
      <w:r w:rsidRPr="00D61C44" w:rsidR="00B84737">
        <w:rPr>
          <w:rFonts w:ascii="Verdana" w:hAnsi="Verdana" w:eastAsia="Times New Roman" w:cs="Times New Roman"/>
          <w:b/>
          <w:sz w:val="18"/>
          <w:szCs w:val="18"/>
          <w:lang w:eastAsia="nl-NL"/>
        </w:rPr>
        <w:t>het kabinet</w:t>
      </w:r>
      <w:r w:rsidRPr="00D61C44">
        <w:rPr>
          <w:rFonts w:ascii="Verdana" w:hAnsi="Verdana" w:eastAsia="Times New Roman" w:cs="Times New Roman"/>
          <w:b/>
          <w:sz w:val="18"/>
          <w:szCs w:val="18"/>
          <w:lang w:eastAsia="nl-NL"/>
        </w:rPr>
        <w:t xml:space="preserve"> dit netwerk versterken?</w:t>
      </w:r>
    </w:p>
    <w:p w:rsidRPr="00D61C44" w:rsidR="00924D7E" w:rsidP="007261F7" w:rsidRDefault="00924D7E" w14:paraId="546FE3AC" w14:textId="77777777">
      <w:pPr>
        <w:spacing w:after="0" w:line="240" w:lineRule="auto"/>
        <w:rPr>
          <w:rFonts w:ascii="Verdana" w:hAnsi="Verdana" w:eastAsia="Times New Roman" w:cs="Times New Roman"/>
          <w:bCs/>
          <w:sz w:val="18"/>
          <w:szCs w:val="18"/>
          <w:lang w:eastAsia="nl-NL"/>
        </w:rPr>
      </w:pPr>
    </w:p>
    <w:p w:rsidRPr="00D61C44" w:rsidR="00924D7E" w:rsidP="003C33A7" w:rsidRDefault="00924D7E" w14:paraId="29BE8FC6" w14:textId="5579070E">
      <w:pPr>
        <w:pStyle w:val="Geenafstand"/>
        <w:rPr>
          <w:rFonts w:ascii="Verdana" w:hAnsi="Verdana" w:cs="Times New Roman"/>
          <w:sz w:val="18"/>
          <w:szCs w:val="18"/>
        </w:rPr>
      </w:pPr>
      <w:r w:rsidRPr="00D61C44">
        <w:rPr>
          <w:rFonts w:ascii="Verdana" w:hAnsi="Verdana" w:cs="Times New Roman"/>
          <w:sz w:val="18"/>
          <w:szCs w:val="18"/>
        </w:rPr>
        <w:t>Goede informatievoorziening, hulp en dienstverlening is voor arbeidsmigranten cruciaal om hun rechten te claimen. Het ministerie van SZW is daarom het project ‘Work in NL’ gestart.</w:t>
      </w:r>
      <w:r w:rsidRPr="00D61C44">
        <w:rPr>
          <w:rStyle w:val="Voetnootmarkering"/>
          <w:rFonts w:ascii="Verdana" w:hAnsi="Verdana" w:cs="Times New Roman"/>
          <w:sz w:val="18"/>
          <w:szCs w:val="18"/>
        </w:rPr>
        <w:footnoteReference w:id="10"/>
      </w:r>
      <w:r w:rsidRPr="00D61C44">
        <w:rPr>
          <w:rFonts w:ascii="Verdana" w:hAnsi="Verdana" w:cs="Times New Roman"/>
          <w:sz w:val="18"/>
          <w:szCs w:val="18"/>
        </w:rPr>
        <w:t xml:space="preserve"> Dit project bouwt voort op de bestaande informatievoorziening in o.a. Noord-Brabant (het Brabants Migratie Informatiepunt), Den Haag, Rotterdam, Noord-Limburg en Utrecht. De kern van het project bestaat uit het gecoördineerd organiseren van goede informatie, hulp en ondersteuning aan de arbeidsmigrant in alle 35 arbeidsmarktregio’s. Daarbij verbinden we alle betrokken partijen en organiseren we in iedere regio een goede structuur om arbeidsmigranten beter te helpen. De primaire doelgroep is de arbeidsmigrant (zowel uit de EU als uit derde landen). Informatie, hulp en dienstverlening is ook beschikbaar voor andere doelgroepen, zoals de Oekraïense ontheemden, statushouders en asielzoekers die aan het werk mogen. Sociale partners en NGO’s zijn nauw bij dit project betrokken.</w:t>
      </w:r>
    </w:p>
    <w:p w:rsidRPr="00D61C44" w:rsidR="00924D7E" w:rsidP="003C33A7" w:rsidRDefault="00924D7E" w14:paraId="0E9E5F12" w14:textId="77777777">
      <w:pPr>
        <w:pStyle w:val="Geenafstand"/>
        <w:rPr>
          <w:rFonts w:ascii="Verdana" w:hAnsi="Verdana" w:cs="Times New Roman"/>
          <w:sz w:val="18"/>
          <w:szCs w:val="18"/>
        </w:rPr>
      </w:pPr>
    </w:p>
    <w:p w:rsidRPr="00BD7649" w:rsidR="00924D7E" w:rsidP="00BD7649" w:rsidRDefault="00924D7E" w14:paraId="20F5FCAE" w14:textId="535AA288">
      <w:pPr>
        <w:pStyle w:val="Geenafstand"/>
        <w:rPr>
          <w:rFonts w:ascii="Verdana" w:hAnsi="Verdana" w:cs="Times New Roman"/>
          <w:sz w:val="18"/>
          <w:szCs w:val="18"/>
          <w:lang w:eastAsia="nl-NL"/>
        </w:rPr>
      </w:pPr>
      <w:r w:rsidRPr="00D61C44">
        <w:rPr>
          <w:rFonts w:ascii="Verdana" w:hAnsi="Verdana" w:cs="Times New Roman"/>
          <w:sz w:val="18"/>
          <w:szCs w:val="18"/>
        </w:rPr>
        <w:t xml:space="preserve">Daarnaast biedt het UWV ook informatie en ondersteuning aan werkgevers die arbeidsmigranten uit derde landen </w:t>
      </w:r>
      <w:r w:rsidR="00221034">
        <w:rPr>
          <w:rFonts w:ascii="Verdana" w:hAnsi="Verdana" w:cs="Times New Roman"/>
          <w:sz w:val="18"/>
          <w:szCs w:val="18"/>
        </w:rPr>
        <w:t>tewerkstellen</w:t>
      </w:r>
      <w:r w:rsidRPr="00D61C44">
        <w:rPr>
          <w:rFonts w:ascii="Verdana" w:hAnsi="Verdana" w:cs="Times New Roman"/>
          <w:sz w:val="18"/>
          <w:szCs w:val="18"/>
        </w:rPr>
        <w:t xml:space="preserve">. </w:t>
      </w:r>
      <w:r w:rsidR="00BD7649">
        <w:rPr>
          <w:rFonts w:ascii="Verdana" w:hAnsi="Verdana" w:cs="Times New Roman"/>
          <w:sz w:val="18"/>
          <w:szCs w:val="18"/>
        </w:rPr>
        <w:t>Tot slot</w:t>
      </w:r>
      <w:r w:rsidRPr="00D61C44">
        <w:rPr>
          <w:rFonts w:ascii="Verdana" w:hAnsi="Verdana" w:cs="Times New Roman"/>
          <w:sz w:val="18"/>
          <w:szCs w:val="18"/>
        </w:rPr>
        <w:t xml:space="preserve"> is er contact met sociale partners over het bieden van de noodzakelijke hulp. </w:t>
      </w:r>
    </w:p>
    <w:p w:rsidRPr="00D61C44" w:rsidR="00B26863" w:rsidP="007261F7" w:rsidRDefault="00B26863" w14:paraId="2E94E566" w14:textId="77777777">
      <w:pPr>
        <w:spacing w:after="0" w:line="240" w:lineRule="auto"/>
        <w:rPr>
          <w:rFonts w:ascii="Verdana" w:hAnsi="Verdana" w:eastAsia="Times New Roman" w:cs="Times New Roman"/>
          <w:b/>
          <w:sz w:val="18"/>
          <w:szCs w:val="18"/>
          <w:lang w:eastAsia="nl-NL"/>
        </w:rPr>
      </w:pPr>
    </w:p>
    <w:p w:rsidRPr="00D61C44" w:rsidR="007261F7" w:rsidP="007261F7" w:rsidRDefault="007261F7" w14:paraId="66770A5C" w14:textId="7A5B0548">
      <w:pPr>
        <w:spacing w:after="0" w:line="240" w:lineRule="auto"/>
        <w:rPr>
          <w:rFonts w:ascii="Verdana" w:hAnsi="Verdana" w:eastAsia="Times New Roman" w:cs="Times New Roman"/>
          <w:b/>
          <w:sz w:val="18"/>
          <w:szCs w:val="18"/>
          <w:lang w:eastAsia="nl-NL"/>
        </w:rPr>
      </w:pPr>
      <w:bookmarkStart w:name="_Hlk183086832" w:id="20"/>
      <w:r w:rsidRPr="00D61C44">
        <w:rPr>
          <w:rFonts w:ascii="Verdana" w:hAnsi="Verdana" w:eastAsia="Times New Roman" w:cs="Times New Roman"/>
          <w:b/>
          <w:sz w:val="18"/>
          <w:szCs w:val="18"/>
          <w:lang w:eastAsia="nl-NL"/>
        </w:rPr>
        <w:t xml:space="preserve">Uit het werkdocument blijkt dat er een verschil van inzicht bestaat tussen lidstaten in het nemen van er additionele maatregelen voor derdelanders. </w:t>
      </w:r>
      <w:r w:rsidRPr="00D61C44" w:rsidR="00466830">
        <w:rPr>
          <w:rFonts w:ascii="Verdana" w:hAnsi="Verdana" w:eastAsia="Times New Roman" w:cs="Times New Roman"/>
          <w:b/>
          <w:sz w:val="18"/>
          <w:szCs w:val="18"/>
          <w:lang w:eastAsia="nl-NL"/>
        </w:rPr>
        <w:t>Deze leden</w:t>
      </w:r>
      <w:r w:rsidRPr="00D61C44">
        <w:rPr>
          <w:rFonts w:ascii="Verdana" w:hAnsi="Verdana" w:eastAsia="Times New Roman" w:cs="Times New Roman"/>
          <w:b/>
          <w:sz w:val="18"/>
          <w:szCs w:val="18"/>
          <w:lang w:eastAsia="nl-NL"/>
        </w:rPr>
        <w:t xml:space="preserve"> vind</w:t>
      </w:r>
      <w:r w:rsidRPr="00D61C44" w:rsidR="00466830">
        <w:rPr>
          <w:rFonts w:ascii="Verdana" w:hAnsi="Verdana" w:eastAsia="Times New Roman" w:cs="Times New Roman"/>
          <w:b/>
          <w:sz w:val="18"/>
          <w:szCs w:val="18"/>
          <w:lang w:eastAsia="nl-NL"/>
        </w:rPr>
        <w:t>en</w:t>
      </w:r>
      <w:r w:rsidRPr="00D61C44">
        <w:rPr>
          <w:rFonts w:ascii="Verdana" w:hAnsi="Verdana" w:eastAsia="Times New Roman" w:cs="Times New Roman"/>
          <w:b/>
          <w:sz w:val="18"/>
          <w:szCs w:val="18"/>
          <w:lang w:eastAsia="nl-NL"/>
        </w:rPr>
        <w:t xml:space="preserve"> het juist belangrijk dat Nederland in Europees verband zich er hard voor maakt dat de afspraken rondom derdelanders strenger en duidelijker worden. Wat is het standpunt van </w:t>
      </w:r>
      <w:r w:rsidRPr="00D61C44" w:rsidR="00466830">
        <w:rPr>
          <w:rFonts w:ascii="Verdana" w:hAnsi="Verdana" w:eastAsia="Times New Roman" w:cs="Times New Roman"/>
          <w:b/>
          <w:sz w:val="18"/>
          <w:szCs w:val="18"/>
          <w:lang w:eastAsia="nl-NL"/>
        </w:rPr>
        <w:t>het kabinet</w:t>
      </w:r>
      <w:r w:rsidRPr="00D61C44">
        <w:rPr>
          <w:rFonts w:ascii="Verdana" w:hAnsi="Verdana" w:eastAsia="Times New Roman" w:cs="Times New Roman"/>
          <w:b/>
          <w:sz w:val="18"/>
          <w:szCs w:val="18"/>
          <w:lang w:eastAsia="nl-NL"/>
        </w:rPr>
        <w:t xml:space="preserve"> en hoe wil zij in Europees verband haar doel bereiken? </w:t>
      </w:r>
    </w:p>
    <w:bookmarkEnd w:id="20"/>
    <w:p w:rsidRPr="00D61C44" w:rsidR="00804D0D" w:rsidP="007261F7" w:rsidRDefault="00804D0D" w14:paraId="649839BF" w14:textId="77777777">
      <w:pPr>
        <w:spacing w:after="0" w:line="240" w:lineRule="auto"/>
        <w:rPr>
          <w:rFonts w:ascii="Verdana" w:hAnsi="Verdana" w:eastAsia="Times New Roman" w:cs="Times New Roman"/>
          <w:bCs/>
          <w:sz w:val="18"/>
          <w:szCs w:val="18"/>
          <w:lang w:eastAsia="nl-NL"/>
        </w:rPr>
      </w:pPr>
    </w:p>
    <w:p w:rsidRPr="00D61C44" w:rsidR="002230AE" w:rsidP="007261F7" w:rsidRDefault="002230AE" w14:paraId="1A15C1F5" w14:textId="571A2F05">
      <w:pPr>
        <w:spacing w:after="0" w:line="240" w:lineRule="auto"/>
        <w:rPr>
          <w:rFonts w:ascii="Verdana" w:hAnsi="Verdana" w:eastAsia="Times New Roman" w:cs="Times New Roman"/>
          <w:bCs/>
          <w:sz w:val="18"/>
          <w:szCs w:val="18"/>
          <w:lang w:eastAsia="nl-NL"/>
        </w:rPr>
      </w:pPr>
      <w:r w:rsidRPr="00D61C44">
        <w:rPr>
          <w:rFonts w:ascii="Verdana" w:hAnsi="Verdana" w:eastAsia="Times New Roman" w:cs="Times New Roman"/>
          <w:bCs/>
          <w:sz w:val="18"/>
          <w:szCs w:val="18"/>
          <w:lang w:eastAsia="nl-NL"/>
        </w:rPr>
        <w:t xml:space="preserve">Detachering van derdelanders is dankzij de interpretatie door het EU Hof van Justitie van het vrij verkeer van diensten toegestaan. Er is geen specifieke richtlijn die ziet op de voorwaarden die van toepassing zijn op de detachering van derdelanders. Deze voorwaarden zijn afkomstig uit de jurisprudentie van het EU Hof van Justitie en de handhavings- en detacheringsrichtlijn. Dit juridisch kader wordt door lidstaten verschillend geïnterpreteerd en toegepast. In de praktijk is vaak sprake van oneigenlijke detachering of </w:t>
      </w:r>
      <w:r w:rsidRPr="00D61C44" w:rsidR="003B7841">
        <w:rPr>
          <w:rFonts w:ascii="Verdana" w:hAnsi="Verdana" w:eastAsia="Times New Roman" w:cs="Times New Roman"/>
          <w:bCs/>
          <w:sz w:val="18"/>
          <w:szCs w:val="18"/>
          <w:lang w:eastAsia="nl-NL"/>
        </w:rPr>
        <w:t xml:space="preserve">zelfs </w:t>
      </w:r>
      <w:r w:rsidRPr="00D61C44">
        <w:rPr>
          <w:rFonts w:ascii="Verdana" w:hAnsi="Verdana" w:eastAsia="Times New Roman" w:cs="Times New Roman"/>
          <w:bCs/>
          <w:sz w:val="18"/>
          <w:szCs w:val="18"/>
          <w:lang w:eastAsia="nl-NL"/>
        </w:rPr>
        <w:t>schijnconstructies, bijvoorbeeld als een derdelander werknemer niet heeft gewerkt in de lidstaat van waaruit deze naar Nederland wordt gedetacheerd. Of wanneer de dienstverrichtende werkgever enkel een postbusonderneming blijkt te zijn. Daarom zet ik in Europees verband ook in op verduidelijking en concretisering van het juridisch kader voor de detachering van derdelanders. Ik ben hierover met verschillende Europese lidstaten en de Europese Commissie in gesprek. In Europees verband zet ik mij ook in voor een stevige verankering van de aanpak van problematiek rond gedetacheerde derdelanders in het mandaat van de ELA. Een duidelijk juridisch kader en goede handhaving, in samenwerking met een sterke ELA, gaan immers hand in hand. Ik ben ook bezig met een verkenning naar mogelijkheden om oneigenlijke detachering van derdelanders tegen te gaan. Zoals aangegeven in mijn brief van 14 november jl  informeer ik uw Kamer voor de zomer van 2025 over de uitkomst van de verkenning.</w:t>
      </w:r>
    </w:p>
    <w:p w:rsidRPr="00D61C44" w:rsidR="00F167F9" w:rsidP="007261F7" w:rsidRDefault="00F167F9" w14:paraId="06D749F3" w14:textId="77777777">
      <w:pPr>
        <w:spacing w:after="0" w:line="240" w:lineRule="auto"/>
        <w:rPr>
          <w:rFonts w:ascii="Verdana" w:hAnsi="Verdana" w:eastAsia="Times New Roman" w:cs="Times New Roman"/>
          <w:b/>
          <w:sz w:val="18"/>
          <w:szCs w:val="18"/>
          <w:lang w:eastAsia="nl-NL"/>
        </w:rPr>
      </w:pPr>
    </w:p>
    <w:p w:rsidRPr="00D61C44" w:rsidR="007261F7" w:rsidP="007261F7" w:rsidRDefault="007261F7" w14:paraId="09485910" w14:textId="17919107">
      <w:pPr>
        <w:spacing w:after="0" w:line="240" w:lineRule="auto"/>
        <w:rPr>
          <w:rFonts w:ascii="Verdana" w:hAnsi="Verdana" w:eastAsia="Times New Roman" w:cs="Times New Roman"/>
          <w:b/>
          <w:sz w:val="18"/>
          <w:szCs w:val="18"/>
          <w:lang w:eastAsia="nl-NL"/>
        </w:rPr>
      </w:pPr>
      <w:bookmarkStart w:name="_Hlk187068610" w:id="21"/>
      <w:bookmarkStart w:name="_Hlk188261790" w:id="22"/>
      <w:r w:rsidRPr="00D61C44">
        <w:rPr>
          <w:rFonts w:ascii="Verdana" w:hAnsi="Verdana" w:eastAsia="Times New Roman" w:cs="Times New Roman"/>
          <w:b/>
          <w:sz w:val="18"/>
          <w:szCs w:val="18"/>
          <w:lang w:eastAsia="nl-NL"/>
        </w:rPr>
        <w:t>In het ambtelijk onderzoek</w:t>
      </w:r>
      <w:r w:rsidRPr="00D61C44" w:rsidR="00F167F9">
        <w:rPr>
          <w:rFonts w:ascii="Verdana" w:hAnsi="Verdana" w:eastAsia="Times New Roman" w:cs="Times New Roman"/>
          <w:b/>
          <w:sz w:val="18"/>
          <w:szCs w:val="18"/>
          <w:lang w:eastAsia="nl-NL"/>
        </w:rPr>
        <w:t xml:space="preserve"> lezen de leden van de NSC-fractie</w:t>
      </w:r>
      <w:r w:rsidRPr="00D61C44">
        <w:rPr>
          <w:rFonts w:ascii="Verdana" w:hAnsi="Verdana" w:eastAsia="Times New Roman" w:cs="Times New Roman"/>
          <w:b/>
          <w:sz w:val="18"/>
          <w:szCs w:val="18"/>
          <w:lang w:eastAsia="nl-NL"/>
        </w:rPr>
        <w:t xml:space="preserve"> dat een doorkruising van de huidige cao-systematiek zodanig ingrijpend is dat deze niet in verhouding staat tot de beperkte baten van een wettelijke optie. Zijn er volgens </w:t>
      </w:r>
      <w:r w:rsidRPr="00D61C44" w:rsidR="00F167F9">
        <w:rPr>
          <w:rFonts w:ascii="Verdana" w:hAnsi="Verdana" w:eastAsia="Times New Roman" w:cs="Times New Roman"/>
          <w:b/>
          <w:sz w:val="18"/>
          <w:szCs w:val="18"/>
          <w:lang w:eastAsia="nl-NL"/>
        </w:rPr>
        <w:t>het kabinet</w:t>
      </w:r>
      <w:r w:rsidRPr="00D61C44">
        <w:rPr>
          <w:rFonts w:ascii="Verdana" w:hAnsi="Verdana" w:eastAsia="Times New Roman" w:cs="Times New Roman"/>
          <w:b/>
          <w:sz w:val="18"/>
          <w:szCs w:val="18"/>
          <w:lang w:eastAsia="nl-NL"/>
        </w:rPr>
        <w:t xml:space="preserve"> daadwerkelijk juridische gevolgen verbonden als deze cao-systematiek in lichte mate wordt doorkruist? Of gaat het meer om het principe? In het ambtelijk onderzoek worden enkele problemen aangekaart die kunnen opkomen als een niet </w:t>
      </w:r>
      <w:r w:rsidRPr="00D61C44" w:rsidR="00F167F9">
        <w:rPr>
          <w:rFonts w:ascii="Verdana" w:hAnsi="Verdana" w:eastAsia="Times New Roman" w:cs="Times New Roman"/>
          <w:b/>
          <w:sz w:val="18"/>
          <w:szCs w:val="18"/>
          <w:lang w:eastAsia="nl-NL"/>
        </w:rPr>
        <w:t>algemeen verbindend verklaarde</w:t>
      </w:r>
      <w:r w:rsidRPr="00D61C44">
        <w:rPr>
          <w:rFonts w:ascii="Verdana" w:hAnsi="Verdana" w:eastAsia="Times New Roman" w:cs="Times New Roman"/>
          <w:b/>
          <w:sz w:val="18"/>
          <w:szCs w:val="18"/>
          <w:lang w:eastAsia="nl-NL"/>
        </w:rPr>
        <w:t xml:space="preserve"> cao via een wettelijke optie van toepassing worden verklaard op gedetacheerde werknemers. In hoeverre zijn deze problemen vergelijkbaar met een wel </w:t>
      </w:r>
      <w:r w:rsidRPr="00D61C44" w:rsidR="00F167F9">
        <w:rPr>
          <w:rFonts w:ascii="Verdana" w:hAnsi="Verdana" w:eastAsia="Times New Roman" w:cs="Times New Roman"/>
          <w:b/>
          <w:sz w:val="18"/>
          <w:szCs w:val="18"/>
          <w:lang w:eastAsia="nl-NL"/>
        </w:rPr>
        <w:t>algemeen verbindend verklaarde</w:t>
      </w:r>
      <w:r w:rsidRPr="00D61C44">
        <w:rPr>
          <w:rFonts w:ascii="Verdana" w:hAnsi="Verdana" w:eastAsia="Times New Roman" w:cs="Times New Roman"/>
          <w:b/>
          <w:sz w:val="18"/>
          <w:szCs w:val="18"/>
          <w:lang w:eastAsia="nl-NL"/>
        </w:rPr>
        <w:t xml:space="preserve"> cao? Daarbij spelen toch dezelfde problemen?</w:t>
      </w:r>
    </w:p>
    <w:p w:rsidRPr="00D61C44" w:rsidR="00162DAF" w:rsidP="00162DAF" w:rsidRDefault="00162DAF" w14:paraId="03D6C539" w14:textId="77777777">
      <w:pPr>
        <w:spacing w:after="0" w:line="240" w:lineRule="auto"/>
        <w:rPr>
          <w:rFonts w:ascii="Verdana" w:hAnsi="Verdana" w:eastAsia="Times New Roman" w:cs="Times New Roman"/>
          <w:bCs/>
          <w:sz w:val="18"/>
          <w:szCs w:val="18"/>
          <w:lang w:eastAsia="nl-NL"/>
        </w:rPr>
      </w:pPr>
    </w:p>
    <w:p w:rsidR="00FC11A6" w:rsidP="00162DAF" w:rsidRDefault="00154584" w14:paraId="3C4FB66E" w14:textId="77777777">
      <w:pPr>
        <w:spacing w:after="0" w:line="240" w:lineRule="auto"/>
        <w:rPr>
          <w:rFonts w:ascii="Verdana" w:hAnsi="Verdana" w:eastAsia="Times New Roman" w:cs="Times New Roman"/>
          <w:bCs/>
          <w:sz w:val="18"/>
          <w:szCs w:val="18"/>
          <w:lang w:eastAsia="nl-NL"/>
        </w:rPr>
      </w:pPr>
      <w:r w:rsidRPr="00D61C44">
        <w:rPr>
          <w:rFonts w:ascii="Verdana" w:hAnsi="Verdana" w:eastAsia="Times New Roman" w:cs="Times New Roman"/>
          <w:bCs/>
          <w:sz w:val="18"/>
          <w:szCs w:val="18"/>
          <w:lang w:eastAsia="nl-NL"/>
        </w:rPr>
        <w:t>Het</w:t>
      </w:r>
      <w:r w:rsidRPr="00D61C44" w:rsidR="00212206">
        <w:rPr>
          <w:rFonts w:ascii="Verdana" w:hAnsi="Verdana" w:eastAsia="Times New Roman" w:cs="Times New Roman"/>
          <w:bCs/>
          <w:sz w:val="18"/>
          <w:szCs w:val="18"/>
          <w:lang w:eastAsia="nl-NL"/>
        </w:rPr>
        <w:t xml:space="preserve"> is goed om te benoemen dat het</w:t>
      </w:r>
      <w:r w:rsidRPr="00D61C44">
        <w:rPr>
          <w:rFonts w:ascii="Verdana" w:hAnsi="Verdana" w:eastAsia="Times New Roman" w:cs="Times New Roman"/>
          <w:bCs/>
          <w:sz w:val="18"/>
          <w:szCs w:val="18"/>
          <w:lang w:eastAsia="nl-NL"/>
        </w:rPr>
        <w:t xml:space="preserve"> via wetgeving van toepassing verklaren van de inleners-cao </w:t>
      </w:r>
      <w:r w:rsidRPr="00D61C44" w:rsidR="00212206">
        <w:rPr>
          <w:rFonts w:ascii="Verdana" w:hAnsi="Verdana" w:eastAsia="Times New Roman" w:cs="Times New Roman"/>
          <w:bCs/>
          <w:sz w:val="18"/>
          <w:szCs w:val="18"/>
          <w:lang w:eastAsia="nl-NL"/>
        </w:rPr>
        <w:t>niet slechts een</w:t>
      </w:r>
      <w:r w:rsidRPr="00D61C44">
        <w:rPr>
          <w:rFonts w:ascii="Verdana" w:hAnsi="Verdana" w:eastAsia="Times New Roman" w:cs="Times New Roman"/>
          <w:bCs/>
          <w:sz w:val="18"/>
          <w:szCs w:val="18"/>
          <w:lang w:eastAsia="nl-NL"/>
        </w:rPr>
        <w:t xml:space="preserve"> lichte doorkruising</w:t>
      </w:r>
      <w:r w:rsidRPr="00D61C44" w:rsidR="00212206">
        <w:rPr>
          <w:rFonts w:ascii="Verdana" w:hAnsi="Verdana" w:eastAsia="Times New Roman" w:cs="Times New Roman"/>
          <w:bCs/>
          <w:sz w:val="18"/>
          <w:szCs w:val="18"/>
          <w:lang w:eastAsia="nl-NL"/>
        </w:rPr>
        <w:t xml:space="preserve"> is</w:t>
      </w:r>
      <w:r w:rsidRPr="00D61C44">
        <w:rPr>
          <w:rFonts w:ascii="Verdana" w:hAnsi="Verdana" w:eastAsia="Times New Roman" w:cs="Times New Roman"/>
          <w:bCs/>
          <w:sz w:val="18"/>
          <w:szCs w:val="18"/>
          <w:lang w:eastAsia="nl-NL"/>
        </w:rPr>
        <w:t xml:space="preserve"> van de huidige cao-systematiek. Het is een maatregel die tegen de kern van ons cao-systeem ingaat. In ons systeem zijn de verenigingsvrijheid en onderhandelingsvrijheid van de sociale partners leidend. </w:t>
      </w:r>
    </w:p>
    <w:p w:rsidRPr="00D61C44" w:rsidR="00A306AF" w:rsidP="00162DAF" w:rsidRDefault="00154584" w14:paraId="6A01B0CA" w14:textId="0BE71CFC">
      <w:pPr>
        <w:spacing w:after="0" w:line="240" w:lineRule="auto"/>
        <w:rPr>
          <w:rFonts w:ascii="Verdana" w:hAnsi="Verdana" w:eastAsia="Times New Roman" w:cs="Times New Roman"/>
          <w:bCs/>
          <w:sz w:val="18"/>
          <w:szCs w:val="18"/>
          <w:lang w:eastAsia="nl-NL"/>
        </w:rPr>
      </w:pPr>
      <w:r w:rsidRPr="00D61C44">
        <w:rPr>
          <w:rFonts w:ascii="Verdana" w:hAnsi="Verdana" w:eastAsia="Times New Roman" w:cs="Times New Roman"/>
          <w:bCs/>
          <w:sz w:val="18"/>
          <w:szCs w:val="18"/>
          <w:lang w:eastAsia="nl-NL"/>
        </w:rPr>
        <w:t>Werkgeversorganisaties en vakbonden bepalen de arbeidsvoorwaarden en sluiten cao’s af. Het is dus niet de overheid die deze rol heeft. Dit maakt het een ingrijpende en principiële kwestie.</w:t>
      </w:r>
      <w:bookmarkEnd w:id="21"/>
      <w:r w:rsidRPr="00D61C44">
        <w:rPr>
          <w:rFonts w:ascii="Verdana" w:hAnsi="Verdana" w:eastAsia="Times New Roman" w:cs="Times New Roman"/>
          <w:bCs/>
          <w:sz w:val="18"/>
          <w:szCs w:val="18"/>
          <w:lang w:eastAsia="nl-NL"/>
        </w:rPr>
        <w:t xml:space="preserve"> </w:t>
      </w:r>
      <w:r w:rsidRPr="00D61C44" w:rsidR="00391A88">
        <w:rPr>
          <w:rFonts w:ascii="Verdana" w:hAnsi="Verdana" w:eastAsia="Times New Roman" w:cs="Times New Roman"/>
          <w:bCs/>
          <w:sz w:val="18"/>
          <w:szCs w:val="18"/>
          <w:lang w:eastAsia="nl-NL"/>
        </w:rPr>
        <w:t>Het zal in de praktijk ook tot uitvoeringsproblemen leiden, bijvoorbeeld wanneer er een wezensvreemde cao toegepast moet worden.</w:t>
      </w:r>
    </w:p>
    <w:p w:rsidRPr="00D61C44" w:rsidR="00A306AF" w:rsidP="00162DAF" w:rsidRDefault="00A306AF" w14:paraId="2FB2F4CC" w14:textId="77777777">
      <w:pPr>
        <w:spacing w:after="0" w:line="240" w:lineRule="auto"/>
        <w:rPr>
          <w:rFonts w:ascii="Verdana" w:hAnsi="Verdana" w:eastAsia="Times New Roman" w:cs="Times New Roman"/>
          <w:bCs/>
          <w:sz w:val="18"/>
          <w:szCs w:val="18"/>
          <w:lang w:eastAsia="nl-NL"/>
        </w:rPr>
      </w:pPr>
    </w:p>
    <w:p w:rsidRPr="00D61C44" w:rsidR="009D560D" w:rsidP="00A306AF" w:rsidRDefault="00212206" w14:paraId="57124AAD" w14:textId="0E5B8498">
      <w:pPr>
        <w:spacing w:after="0" w:line="240" w:lineRule="auto"/>
        <w:rPr>
          <w:rFonts w:ascii="Verdana" w:hAnsi="Verdana" w:cs="Times New Roman"/>
          <w:sz w:val="18"/>
          <w:szCs w:val="18"/>
        </w:rPr>
      </w:pPr>
      <w:r w:rsidRPr="00D61C44">
        <w:rPr>
          <w:rFonts w:ascii="Verdana" w:hAnsi="Verdana" w:eastAsia="Times New Roman" w:cs="Times New Roman"/>
          <w:bCs/>
          <w:sz w:val="18"/>
          <w:szCs w:val="18"/>
          <w:lang w:eastAsia="nl-NL"/>
        </w:rPr>
        <w:t xml:space="preserve">De vergelijking met </w:t>
      </w:r>
      <w:r w:rsidRPr="00D61C44" w:rsidR="00103D16">
        <w:rPr>
          <w:rFonts w:ascii="Verdana" w:hAnsi="Verdana" w:eastAsia="Times New Roman" w:cs="Times New Roman"/>
          <w:bCs/>
          <w:sz w:val="18"/>
          <w:szCs w:val="18"/>
          <w:lang w:eastAsia="nl-NL"/>
        </w:rPr>
        <w:t>avv’de</w:t>
      </w:r>
      <w:r w:rsidRPr="00D61C44">
        <w:rPr>
          <w:rFonts w:ascii="Verdana" w:hAnsi="Verdana" w:eastAsia="Times New Roman" w:cs="Times New Roman"/>
          <w:bCs/>
          <w:sz w:val="18"/>
          <w:szCs w:val="18"/>
          <w:lang w:eastAsia="nl-NL"/>
        </w:rPr>
        <w:t xml:space="preserve"> cao’s is relevant omdat er inderdaad overlap is. De meeste nadelen spelen echter </w:t>
      </w:r>
      <w:r w:rsidRPr="00D61C44" w:rsidR="009D560D">
        <w:rPr>
          <w:rFonts w:ascii="Verdana" w:hAnsi="Verdana" w:eastAsia="Times New Roman" w:cs="Times New Roman"/>
          <w:bCs/>
          <w:sz w:val="18"/>
          <w:szCs w:val="18"/>
          <w:lang w:eastAsia="nl-NL"/>
        </w:rPr>
        <w:t>in mindere mate of zelfs geen</w:t>
      </w:r>
      <w:r w:rsidRPr="00D61C44" w:rsidR="00A306AF">
        <w:rPr>
          <w:rFonts w:ascii="Verdana" w:hAnsi="Verdana" w:eastAsia="Times New Roman" w:cs="Times New Roman"/>
          <w:bCs/>
          <w:sz w:val="18"/>
          <w:szCs w:val="18"/>
          <w:lang w:eastAsia="nl-NL"/>
        </w:rPr>
        <w:t xml:space="preserve"> rol</w:t>
      </w:r>
      <w:r w:rsidRPr="00D61C44" w:rsidR="00154584">
        <w:rPr>
          <w:rFonts w:ascii="Verdana" w:hAnsi="Verdana" w:eastAsia="Times New Roman" w:cs="Times New Roman"/>
          <w:bCs/>
          <w:sz w:val="18"/>
          <w:szCs w:val="18"/>
          <w:lang w:eastAsia="nl-NL"/>
        </w:rPr>
        <w:t xml:space="preserve"> bij </w:t>
      </w:r>
      <w:r w:rsidRPr="00D61C44" w:rsidR="00103D16">
        <w:rPr>
          <w:rFonts w:ascii="Verdana" w:hAnsi="Verdana" w:eastAsia="Times New Roman" w:cs="Times New Roman"/>
          <w:bCs/>
          <w:sz w:val="18"/>
          <w:szCs w:val="18"/>
          <w:lang w:eastAsia="nl-NL"/>
        </w:rPr>
        <w:t>avv’de</w:t>
      </w:r>
      <w:r w:rsidRPr="00D61C44" w:rsidR="00154584">
        <w:rPr>
          <w:rFonts w:ascii="Verdana" w:hAnsi="Verdana" w:eastAsia="Times New Roman" w:cs="Times New Roman"/>
          <w:bCs/>
          <w:sz w:val="18"/>
          <w:szCs w:val="18"/>
          <w:lang w:eastAsia="nl-NL"/>
        </w:rPr>
        <w:t xml:space="preserve"> cao’s. Zo sp</w:t>
      </w:r>
      <w:r w:rsidRPr="00D61C44" w:rsidR="009D560D">
        <w:rPr>
          <w:rFonts w:ascii="Verdana" w:hAnsi="Verdana" w:eastAsia="Times New Roman" w:cs="Times New Roman"/>
          <w:bCs/>
          <w:sz w:val="18"/>
          <w:szCs w:val="18"/>
          <w:lang w:eastAsia="nl-NL"/>
        </w:rPr>
        <w:t xml:space="preserve">elen administratieve lasten </w:t>
      </w:r>
      <w:r w:rsidRPr="00D61C44" w:rsidR="00A306AF">
        <w:rPr>
          <w:rFonts w:ascii="Verdana" w:hAnsi="Verdana" w:cs="Times New Roman"/>
          <w:sz w:val="18"/>
          <w:szCs w:val="18"/>
        </w:rPr>
        <w:t xml:space="preserve">wel een rol bij </w:t>
      </w:r>
      <w:r w:rsidRPr="00D61C44" w:rsidR="00103D16">
        <w:rPr>
          <w:rFonts w:ascii="Verdana" w:hAnsi="Verdana" w:cs="Times New Roman"/>
          <w:sz w:val="18"/>
          <w:szCs w:val="18"/>
        </w:rPr>
        <w:t>avv’de</w:t>
      </w:r>
      <w:r w:rsidRPr="00D61C44" w:rsidR="00A306AF">
        <w:rPr>
          <w:rFonts w:ascii="Verdana" w:hAnsi="Verdana" w:cs="Times New Roman"/>
          <w:sz w:val="18"/>
          <w:szCs w:val="18"/>
        </w:rPr>
        <w:t xml:space="preserve"> cao’s maar in mindere mate. Detachering is tijdelijk en daarom is er per definitie sprake van veel opdrachtgevers en veel verschillende cao’s waar een vergelijking tussen gemaakt moet worden. </w:t>
      </w:r>
      <w:r w:rsidRPr="00D61C44">
        <w:rPr>
          <w:rFonts w:ascii="Verdana" w:hAnsi="Verdana" w:cs="Times New Roman"/>
          <w:sz w:val="18"/>
          <w:szCs w:val="18"/>
        </w:rPr>
        <w:t xml:space="preserve">Dat maakt de administratieve lasten bij de wettelijke toepassing van de inleners-cao significant hoger dan bij </w:t>
      </w:r>
      <w:r w:rsidRPr="00D61C44" w:rsidR="00103D16">
        <w:rPr>
          <w:rFonts w:ascii="Verdana" w:hAnsi="Verdana" w:cs="Times New Roman"/>
          <w:sz w:val="18"/>
          <w:szCs w:val="18"/>
        </w:rPr>
        <w:t>avv’de</w:t>
      </w:r>
      <w:r w:rsidRPr="00D61C44" w:rsidR="008B3B0A">
        <w:rPr>
          <w:rFonts w:ascii="Verdana" w:hAnsi="Verdana" w:cs="Times New Roman"/>
          <w:sz w:val="18"/>
          <w:szCs w:val="18"/>
        </w:rPr>
        <w:t xml:space="preserve"> cao’s</w:t>
      </w:r>
      <w:r w:rsidRPr="00D61C44" w:rsidR="00103D16">
        <w:rPr>
          <w:rFonts w:ascii="Verdana" w:hAnsi="Verdana" w:cs="Times New Roman"/>
          <w:sz w:val="18"/>
          <w:szCs w:val="18"/>
        </w:rPr>
        <w:t>, die immers ook op niet-gedetacheerde werknemers van toepassing zijn</w:t>
      </w:r>
      <w:r w:rsidRPr="00D61C44" w:rsidR="008B3B0A">
        <w:rPr>
          <w:rFonts w:ascii="Verdana" w:hAnsi="Verdana" w:cs="Times New Roman"/>
          <w:sz w:val="18"/>
          <w:szCs w:val="18"/>
        </w:rPr>
        <w:t xml:space="preserve">. </w:t>
      </w:r>
      <w:r w:rsidRPr="00D61C44" w:rsidR="009D560D">
        <w:rPr>
          <w:rFonts w:ascii="Verdana" w:hAnsi="Verdana" w:cs="Times New Roman"/>
          <w:sz w:val="18"/>
          <w:szCs w:val="18"/>
        </w:rPr>
        <w:t>H</w:t>
      </w:r>
      <w:r w:rsidRPr="00D61C44" w:rsidR="009D560D">
        <w:rPr>
          <w:rFonts w:ascii="Verdana" w:hAnsi="Verdana" w:eastAsia="Times New Roman" w:cs="Times New Roman"/>
          <w:bCs/>
          <w:sz w:val="18"/>
          <w:szCs w:val="18"/>
          <w:lang w:eastAsia="nl-NL"/>
        </w:rPr>
        <w:t>et proportionaliteitsnadeel speelt zelfs helemaal niet</w:t>
      </w:r>
      <w:r w:rsidRPr="00D61C44" w:rsidR="00103D16">
        <w:rPr>
          <w:rFonts w:ascii="Verdana" w:hAnsi="Verdana" w:eastAsia="Times New Roman" w:cs="Times New Roman"/>
          <w:bCs/>
          <w:sz w:val="18"/>
          <w:szCs w:val="18"/>
          <w:lang w:eastAsia="nl-NL"/>
        </w:rPr>
        <w:t xml:space="preserve"> bij avv’de cao’s</w:t>
      </w:r>
      <w:r w:rsidRPr="00D61C44" w:rsidR="009D560D">
        <w:rPr>
          <w:rFonts w:ascii="Verdana" w:hAnsi="Verdana" w:eastAsia="Times New Roman" w:cs="Times New Roman"/>
          <w:bCs/>
          <w:sz w:val="18"/>
          <w:szCs w:val="18"/>
          <w:lang w:eastAsia="nl-NL"/>
        </w:rPr>
        <w:t>. Dit nadeel was dat de wettelijke toepassing van de inleners-cao alle</w:t>
      </w:r>
      <w:r w:rsidRPr="00D61C44" w:rsidR="009D560D">
        <w:rPr>
          <w:rFonts w:ascii="Verdana" w:hAnsi="Verdana" w:cs="Times New Roman"/>
          <w:sz w:val="18"/>
          <w:szCs w:val="18"/>
        </w:rPr>
        <w:t xml:space="preserve"> binnenlandse gedetacheerde werknemers raakt om de arbeidsvoorwaarden van een beperkte groep buitenlandse werknemers te verbeteren. Dit is geen </w:t>
      </w:r>
      <w:r w:rsidRPr="00D61C44" w:rsidR="00103D16">
        <w:rPr>
          <w:rFonts w:ascii="Verdana" w:hAnsi="Verdana" w:cs="Times New Roman"/>
          <w:sz w:val="18"/>
          <w:szCs w:val="18"/>
        </w:rPr>
        <w:t xml:space="preserve">probleem </w:t>
      </w:r>
      <w:r w:rsidRPr="00D61C44" w:rsidR="009D560D">
        <w:rPr>
          <w:rFonts w:ascii="Verdana" w:hAnsi="Verdana" w:cs="Times New Roman"/>
          <w:sz w:val="18"/>
          <w:szCs w:val="18"/>
        </w:rPr>
        <w:t>bij het avv-stelsel, wat primair binnenlands beleid is om primair binnenlandse werknemers te beschermen</w:t>
      </w:r>
      <w:r w:rsidRPr="00D61C44" w:rsidR="008B3B0A">
        <w:rPr>
          <w:rFonts w:ascii="Verdana" w:hAnsi="Verdana" w:cs="Times New Roman"/>
          <w:sz w:val="18"/>
          <w:szCs w:val="18"/>
        </w:rPr>
        <w:t>. Er is dus overlap maar de nadelen zijn dusdanig meer significant bij de wettelijke toepassing van de inleners-cao dat ik deze optie af moet raden</w:t>
      </w:r>
      <w:r w:rsidRPr="00D61C44" w:rsidR="009D560D">
        <w:rPr>
          <w:rFonts w:ascii="Verdana" w:hAnsi="Verdana" w:cs="Times New Roman"/>
          <w:sz w:val="18"/>
          <w:szCs w:val="18"/>
        </w:rPr>
        <w:t>.</w:t>
      </w:r>
    </w:p>
    <w:p w:rsidRPr="00D61C44" w:rsidR="00E64353" w:rsidP="00A306AF" w:rsidRDefault="00E64353" w14:paraId="1F12D2D0" w14:textId="77777777">
      <w:pPr>
        <w:spacing w:after="0" w:line="240" w:lineRule="auto"/>
        <w:rPr>
          <w:rFonts w:ascii="Verdana" w:hAnsi="Verdana" w:cs="Times New Roman"/>
          <w:sz w:val="18"/>
          <w:szCs w:val="18"/>
        </w:rPr>
      </w:pPr>
    </w:p>
    <w:bookmarkEnd w:id="22"/>
    <w:p w:rsidRPr="00D61C44" w:rsidR="00154584" w:rsidP="00162DAF" w:rsidRDefault="00154584" w14:paraId="48703968" w14:textId="77777777">
      <w:pPr>
        <w:spacing w:after="0" w:line="240" w:lineRule="auto"/>
        <w:rPr>
          <w:rFonts w:ascii="Verdana" w:hAnsi="Verdana" w:eastAsia="Times New Roman" w:cs="Times New Roman"/>
          <w:bCs/>
          <w:sz w:val="18"/>
          <w:szCs w:val="18"/>
          <w:lang w:eastAsia="nl-NL"/>
        </w:rPr>
      </w:pPr>
    </w:p>
    <w:p w:rsidR="00162DAF" w:rsidP="00162DAF" w:rsidRDefault="00162DAF" w14:paraId="4E7406D2" w14:textId="1AD6913A">
      <w:pPr>
        <w:spacing w:after="0" w:line="240" w:lineRule="auto"/>
        <w:rPr>
          <w:rFonts w:ascii="Verdana" w:hAnsi="Verdana" w:eastAsia="Times New Roman" w:cs="Times New Roman"/>
          <w:b/>
          <w:sz w:val="18"/>
          <w:szCs w:val="18"/>
          <w:lang w:eastAsia="nl-NL"/>
        </w:rPr>
      </w:pPr>
      <w:r w:rsidRPr="00D61C44">
        <w:rPr>
          <w:rFonts w:ascii="Verdana" w:hAnsi="Verdana" w:eastAsia="Times New Roman" w:cs="Times New Roman"/>
          <w:b/>
          <w:sz w:val="18"/>
          <w:szCs w:val="18"/>
          <w:lang w:eastAsia="nl-NL"/>
        </w:rPr>
        <w:t>Vragen en opmerkingen van de leden van de SP-fractie</w:t>
      </w:r>
    </w:p>
    <w:p w:rsidRPr="00D61C44" w:rsidR="00BD7649" w:rsidP="00162DAF" w:rsidRDefault="00BD7649" w14:paraId="3FD00FE5" w14:textId="77777777">
      <w:pPr>
        <w:spacing w:after="0" w:line="240" w:lineRule="auto"/>
        <w:rPr>
          <w:rFonts w:ascii="Verdana" w:hAnsi="Verdana" w:eastAsia="Times New Roman" w:cs="Times New Roman"/>
          <w:b/>
          <w:sz w:val="18"/>
          <w:szCs w:val="18"/>
          <w:lang w:eastAsia="nl-NL"/>
        </w:rPr>
      </w:pPr>
    </w:p>
    <w:p w:rsidRPr="00D61C44" w:rsidR="00162DAF" w:rsidP="00162DAF" w:rsidRDefault="00162DAF" w14:paraId="20CCB4DB" w14:textId="52C3622F">
      <w:pPr>
        <w:spacing w:after="0" w:line="240" w:lineRule="auto"/>
        <w:rPr>
          <w:rFonts w:ascii="Verdana" w:hAnsi="Verdana" w:eastAsia="Times New Roman" w:cs="Times New Roman"/>
          <w:bCs/>
          <w:sz w:val="18"/>
          <w:szCs w:val="18"/>
          <w:lang w:eastAsia="nl-NL"/>
        </w:rPr>
      </w:pPr>
      <w:r w:rsidRPr="00D61C44">
        <w:rPr>
          <w:rFonts w:ascii="Verdana" w:hAnsi="Verdana" w:eastAsia="Times New Roman" w:cs="Times New Roman"/>
          <w:bCs/>
          <w:sz w:val="18"/>
          <w:szCs w:val="18"/>
          <w:lang w:eastAsia="nl-NL"/>
        </w:rPr>
        <w:t>De leden van de SP-fractie hebben kennisgenomen van de brief van de minister van Sociale Zaken en Werkgelegenheid en de bijhorende onderzoeken. Deze leden hebben hier een vraag over.</w:t>
      </w:r>
    </w:p>
    <w:p w:rsidRPr="00D61C44" w:rsidR="00162DAF" w:rsidP="00162DAF" w:rsidRDefault="00162DAF" w14:paraId="2989734C" w14:textId="77777777">
      <w:pPr>
        <w:spacing w:after="0" w:line="240" w:lineRule="auto"/>
        <w:rPr>
          <w:rFonts w:ascii="Verdana" w:hAnsi="Verdana" w:eastAsia="Times New Roman" w:cs="Times New Roman"/>
          <w:bCs/>
          <w:sz w:val="18"/>
          <w:szCs w:val="18"/>
          <w:lang w:eastAsia="nl-NL"/>
        </w:rPr>
      </w:pPr>
    </w:p>
    <w:p w:rsidRPr="00D61C44" w:rsidR="00162DAF" w:rsidP="00162DAF" w:rsidRDefault="00162DAF" w14:paraId="4BC7DC90" w14:textId="46758452">
      <w:pPr>
        <w:spacing w:after="0" w:line="240" w:lineRule="auto"/>
        <w:rPr>
          <w:rFonts w:ascii="Verdana" w:hAnsi="Verdana" w:eastAsia="Times New Roman" w:cs="Times New Roman"/>
          <w:b/>
          <w:sz w:val="18"/>
          <w:szCs w:val="18"/>
          <w:lang w:eastAsia="nl-NL"/>
        </w:rPr>
      </w:pPr>
      <w:r w:rsidRPr="00D61C44">
        <w:rPr>
          <w:rFonts w:ascii="Verdana" w:hAnsi="Verdana" w:eastAsia="Times New Roman" w:cs="Times New Roman"/>
          <w:b/>
          <w:sz w:val="18"/>
          <w:szCs w:val="18"/>
          <w:lang w:eastAsia="nl-NL"/>
        </w:rPr>
        <w:t>De leden van de SP-fractie hebben zijn recentelijk een situatie tegengekomen in de Botlek, waar arbeidsmigranten uit landen buiten de EU, zoals Wit-Rusland, Moldavië en Nepal, gedetacheerd door Poolse en Letse bedrijven maandenlang als vrachtwagenchauffeur in Nederland werken. Zij slapen die tijd in hun cabine en hebben vaak geen toegang tot sanitaire voorzieningen zoals een douche of toilet. Ook breken deze bedrijven de cabotageregels door alleen binnenlands vervoer te regelen, de vrachtwagens rijden niet terug naar Polen. Door het detacheren van medewerkers van buiten de EU via Polen ontstaat er een driestrijd tussen Nederlandse vrachtwagenchauffeurs, arbeidsmigranten uit de EU en gedetacheerde arbeidsmigranten van buiten de EU. Omdat de gedetacheerde werknemers akkoord gaan met lagere lonen en slechtere arbeidsomstandigheden dan de Nederlanders en EU-arbeidsmigranten wordt de vrachtvervoer goedkoper, maar wordt de kwaliteit van de werkomstandigheden slechter en vermindert de werkgelegenheid. Hoe wil de minister hiertegen optreden, zodat gedetacheerde werknemers van buiten de EU niet meer uitgebuit worden en de arbeidsomstandigheden worden verbeterd?</w:t>
      </w:r>
    </w:p>
    <w:p w:rsidRPr="00D61C44" w:rsidR="00FE50B9" w:rsidP="008203D1" w:rsidRDefault="00FE50B9" w14:paraId="4EE7A6D8" w14:textId="77777777">
      <w:pPr>
        <w:spacing w:after="0" w:line="240" w:lineRule="auto"/>
        <w:rPr>
          <w:rFonts w:ascii="Verdana" w:hAnsi="Verdana" w:eastAsia="Times New Roman" w:cs="Times New Roman"/>
          <w:bCs/>
          <w:sz w:val="18"/>
          <w:szCs w:val="18"/>
          <w:lang w:eastAsia="nl-NL"/>
        </w:rPr>
      </w:pPr>
    </w:p>
    <w:p w:rsidRPr="00D61C44" w:rsidR="00162DAF" w:rsidP="008203D1" w:rsidRDefault="006A4513" w14:paraId="6D08066C" w14:textId="2ED5308D">
      <w:pPr>
        <w:spacing w:after="0" w:line="240" w:lineRule="auto"/>
        <w:rPr>
          <w:rFonts w:ascii="Verdana" w:hAnsi="Verdana" w:eastAsia="Times New Roman" w:cs="Times New Roman"/>
          <w:bCs/>
          <w:sz w:val="18"/>
          <w:szCs w:val="18"/>
          <w:lang w:eastAsia="nl-NL"/>
        </w:rPr>
      </w:pPr>
      <w:r w:rsidRPr="00D61C44">
        <w:rPr>
          <w:rFonts w:ascii="Verdana" w:hAnsi="Verdana" w:eastAsia="Times New Roman" w:cs="Times New Roman"/>
          <w:bCs/>
          <w:sz w:val="18"/>
          <w:szCs w:val="18"/>
          <w:lang w:eastAsia="nl-NL"/>
        </w:rPr>
        <w:t>Het lid Van Kent heeft hier terecht eerder aandacht voor gevraagd. Daarom verwijs ik u voor beantwoording van deze vraag graag naar het eerste deel van de bijlage met moties en toezeggingen die bijgevoegd waren bij mijn recente brief over arbeidsmigratie.</w:t>
      </w:r>
      <w:r w:rsidRPr="00D61C44">
        <w:rPr>
          <w:rStyle w:val="Voetnootmarkering"/>
          <w:rFonts w:ascii="Verdana" w:hAnsi="Verdana" w:eastAsia="Times New Roman" w:cs="Times New Roman"/>
          <w:bCs/>
          <w:sz w:val="18"/>
          <w:szCs w:val="18"/>
          <w:lang w:eastAsia="nl-NL"/>
        </w:rPr>
        <w:footnoteReference w:id="11"/>
      </w:r>
    </w:p>
    <w:p w:rsidRPr="00D61C44" w:rsidR="00162DAF" w:rsidP="008203D1" w:rsidRDefault="00162DAF" w14:paraId="46957B19" w14:textId="77777777">
      <w:pPr>
        <w:spacing w:after="0" w:line="240" w:lineRule="auto"/>
        <w:rPr>
          <w:rFonts w:ascii="Verdana" w:hAnsi="Verdana" w:eastAsia="Times New Roman" w:cs="Times New Roman"/>
          <w:bCs/>
          <w:sz w:val="18"/>
          <w:szCs w:val="18"/>
          <w:lang w:eastAsia="nl-NL"/>
        </w:rPr>
      </w:pPr>
    </w:p>
    <w:p w:rsidRPr="00D61C44" w:rsidR="00701F51" w:rsidP="00A7111F" w:rsidRDefault="00701F51" w14:paraId="48E5C850" w14:textId="77777777">
      <w:pPr>
        <w:spacing w:after="0" w:line="240" w:lineRule="auto"/>
        <w:rPr>
          <w:rFonts w:ascii="Verdana" w:hAnsi="Verdana" w:eastAsia="Times New Roman" w:cs="Times New Roman"/>
          <w:sz w:val="18"/>
          <w:szCs w:val="18"/>
          <w:lang w:eastAsia="nl-NL"/>
        </w:rPr>
      </w:pPr>
    </w:p>
    <w:p w:rsidRPr="00D61C44" w:rsidR="003922FF" w:rsidP="003922FF" w:rsidRDefault="003922FF" w14:paraId="5AE5D7E0" w14:textId="23498F4B">
      <w:pPr>
        <w:spacing w:after="0" w:line="240" w:lineRule="auto"/>
        <w:rPr>
          <w:rFonts w:ascii="Verdana" w:hAnsi="Verdana" w:eastAsia="Times New Roman" w:cs="Times New Roman"/>
          <w:sz w:val="18"/>
          <w:szCs w:val="18"/>
          <w:lang w:eastAsia="nl-NL"/>
        </w:rPr>
      </w:pPr>
    </w:p>
    <w:p w:rsidRPr="00D61C44" w:rsidR="00BB541F" w:rsidP="00BB541F" w:rsidRDefault="00BB541F" w14:paraId="37AC13C9" w14:textId="77777777">
      <w:pPr>
        <w:spacing w:after="0" w:line="240" w:lineRule="auto"/>
        <w:rPr>
          <w:rFonts w:ascii="Verdana" w:hAnsi="Verdana" w:eastAsia="Times New Roman" w:cs="Times New Roman"/>
          <w:b/>
          <w:sz w:val="18"/>
          <w:szCs w:val="18"/>
          <w:lang w:eastAsia="nl-NL"/>
        </w:rPr>
      </w:pPr>
      <w:r w:rsidRPr="00D61C44">
        <w:rPr>
          <w:rFonts w:ascii="Verdana" w:hAnsi="Verdana" w:eastAsia="Times New Roman" w:cs="Times New Roman"/>
          <w:b/>
          <w:sz w:val="18"/>
          <w:szCs w:val="18"/>
          <w:lang w:eastAsia="nl-NL"/>
        </w:rPr>
        <w:t>II</w:t>
      </w:r>
      <w:r w:rsidRPr="00D61C44">
        <w:rPr>
          <w:rFonts w:ascii="Verdana" w:hAnsi="Verdana" w:eastAsia="Times New Roman" w:cs="Times New Roman"/>
          <w:b/>
          <w:sz w:val="18"/>
          <w:szCs w:val="18"/>
          <w:lang w:eastAsia="nl-NL"/>
        </w:rPr>
        <w:tab/>
        <w:t>Antwoord/Reactie van de minister</w:t>
      </w:r>
    </w:p>
    <w:p w:rsidR="00BB541F" w:rsidP="003922FF" w:rsidRDefault="00BB541F" w14:paraId="27BC4B73" w14:textId="77777777">
      <w:pPr>
        <w:spacing w:after="0" w:line="240" w:lineRule="auto"/>
        <w:rPr>
          <w:rFonts w:ascii="Verdana" w:hAnsi="Verdana" w:eastAsia="Times New Roman" w:cs="Times New Roman"/>
          <w:sz w:val="18"/>
          <w:szCs w:val="18"/>
          <w:lang w:eastAsia="nl-NL"/>
        </w:rPr>
      </w:pPr>
    </w:p>
    <w:p w:rsidR="00BD7649" w:rsidP="003922FF" w:rsidRDefault="00BD7649" w14:paraId="63CA7603" w14:textId="2264283A">
      <w:pPr>
        <w:spacing w:after="0" w:line="240" w:lineRule="auto"/>
        <w:rPr>
          <w:rFonts w:ascii="Verdana" w:hAnsi="Verdana" w:eastAsia="Times New Roman" w:cs="Times New Roman"/>
          <w:bCs/>
          <w:sz w:val="18"/>
          <w:szCs w:val="18"/>
          <w:lang w:eastAsia="nl-NL"/>
        </w:rPr>
      </w:pPr>
      <w:r w:rsidRPr="00BD7649">
        <w:rPr>
          <w:rFonts w:ascii="Verdana" w:hAnsi="Verdana" w:eastAsia="Times New Roman" w:cs="Times New Roman"/>
          <w:bCs/>
          <w:sz w:val="18"/>
          <w:szCs w:val="18"/>
          <w:lang w:eastAsia="nl-NL"/>
        </w:rPr>
        <w:t xml:space="preserve">Dank aan de leden van de fracties GroenLinks-PvdA, VVD, </w:t>
      </w:r>
      <w:r>
        <w:rPr>
          <w:rFonts w:ascii="Verdana" w:hAnsi="Verdana" w:eastAsia="Times New Roman" w:cs="Times New Roman"/>
          <w:bCs/>
          <w:sz w:val="18"/>
          <w:szCs w:val="18"/>
          <w:lang w:eastAsia="nl-NL"/>
        </w:rPr>
        <w:t xml:space="preserve">NSC en SP </w:t>
      </w:r>
      <w:r w:rsidRPr="00BD7649">
        <w:rPr>
          <w:rFonts w:ascii="Verdana" w:hAnsi="Verdana" w:eastAsia="Times New Roman" w:cs="Times New Roman"/>
          <w:bCs/>
          <w:sz w:val="18"/>
          <w:szCs w:val="18"/>
          <w:lang w:eastAsia="nl-NL"/>
        </w:rPr>
        <w:t xml:space="preserve">voor de vragen en opmerkingen </w:t>
      </w:r>
      <w:r>
        <w:rPr>
          <w:rFonts w:ascii="Verdana" w:hAnsi="Verdana" w:eastAsia="Times New Roman" w:cs="Times New Roman"/>
          <w:bCs/>
          <w:sz w:val="18"/>
          <w:szCs w:val="18"/>
          <w:lang w:eastAsia="nl-NL"/>
        </w:rPr>
        <w:t>inzake de herziene detacheringsrichtlijn. Hierboven</w:t>
      </w:r>
      <w:r w:rsidRPr="00BD7649">
        <w:rPr>
          <w:rFonts w:ascii="Verdana" w:hAnsi="Verdana" w:eastAsia="Times New Roman" w:cs="Times New Roman"/>
          <w:bCs/>
          <w:sz w:val="18"/>
          <w:szCs w:val="18"/>
          <w:lang w:eastAsia="nl-NL"/>
        </w:rPr>
        <w:t xml:space="preserve"> beantwoord </w:t>
      </w:r>
      <w:r w:rsidR="00E2335F">
        <w:rPr>
          <w:rFonts w:ascii="Verdana" w:hAnsi="Verdana" w:eastAsia="Times New Roman" w:cs="Times New Roman"/>
          <w:bCs/>
          <w:sz w:val="18"/>
          <w:szCs w:val="18"/>
          <w:lang w:eastAsia="nl-NL"/>
        </w:rPr>
        <w:t>ik de</w:t>
      </w:r>
      <w:r w:rsidRPr="00BD7649">
        <w:rPr>
          <w:rFonts w:ascii="Verdana" w:hAnsi="Verdana" w:eastAsia="Times New Roman" w:cs="Times New Roman"/>
          <w:bCs/>
          <w:sz w:val="18"/>
          <w:szCs w:val="18"/>
          <w:lang w:eastAsia="nl-NL"/>
        </w:rPr>
        <w:t xml:space="preserve"> vragen van uw leden per fractie, in de volgorde waarin de vragen zijn gesteld</w:t>
      </w:r>
      <w:r w:rsidR="00E2335F">
        <w:rPr>
          <w:rFonts w:ascii="Verdana" w:hAnsi="Verdana" w:eastAsia="Times New Roman" w:cs="Times New Roman"/>
          <w:bCs/>
          <w:sz w:val="18"/>
          <w:szCs w:val="18"/>
          <w:lang w:eastAsia="nl-NL"/>
        </w:rPr>
        <w:t>.</w:t>
      </w:r>
    </w:p>
    <w:p w:rsidRPr="00E2335F" w:rsidR="00E2335F" w:rsidP="00E2335F" w:rsidRDefault="00E2335F" w14:paraId="17915AE0" w14:textId="4ECB64B2">
      <w:pPr>
        <w:tabs>
          <w:tab w:val="left" w:pos="2281"/>
        </w:tabs>
        <w:rPr>
          <w:rFonts w:ascii="Verdana" w:hAnsi="Verdana" w:eastAsia="Times New Roman" w:cs="Times New Roman"/>
          <w:sz w:val="18"/>
          <w:szCs w:val="18"/>
          <w:lang w:eastAsia="nl-NL"/>
        </w:rPr>
      </w:pPr>
    </w:p>
    <w:sectPr w:rsidRPr="00E2335F" w:rsidR="00E2335F">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010B5" w14:textId="77777777" w:rsidR="00705A45" w:rsidRDefault="00705A45" w:rsidP="008E6B13">
      <w:pPr>
        <w:spacing w:after="0" w:line="240" w:lineRule="auto"/>
      </w:pPr>
      <w:r>
        <w:separator/>
      </w:r>
    </w:p>
  </w:endnote>
  <w:endnote w:type="continuationSeparator" w:id="0">
    <w:p w14:paraId="15E70CD3" w14:textId="77777777" w:rsidR="00705A45" w:rsidRDefault="00705A45" w:rsidP="008E6B13">
      <w:pPr>
        <w:spacing w:after="0" w:line="240" w:lineRule="auto"/>
      </w:pPr>
      <w:r>
        <w:continuationSeparator/>
      </w:r>
    </w:p>
  </w:endnote>
  <w:endnote w:type="continuationNotice" w:id="1">
    <w:p w14:paraId="47824655" w14:textId="77777777" w:rsidR="00705A45" w:rsidRDefault="00705A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C7A64" w14:textId="77777777" w:rsidR="00694257" w:rsidRDefault="006942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614294"/>
      <w:docPartObj>
        <w:docPartGallery w:val="Page Numbers (Bottom of Page)"/>
        <w:docPartUnique/>
      </w:docPartObj>
    </w:sdtPr>
    <w:sdtEndPr/>
    <w:sdtContent>
      <w:p w14:paraId="7D56BDC0" w14:textId="63383C19" w:rsidR="00A70291" w:rsidRDefault="00A70291">
        <w:pPr>
          <w:pStyle w:val="Voettekst"/>
          <w:jc w:val="center"/>
        </w:pPr>
        <w:r>
          <w:fldChar w:fldCharType="begin"/>
        </w:r>
        <w:r>
          <w:instrText>PAGE   \* MERGEFORMAT</w:instrText>
        </w:r>
        <w:r>
          <w:fldChar w:fldCharType="separate"/>
        </w:r>
        <w:r w:rsidR="00137C34">
          <w:rPr>
            <w:noProof/>
          </w:rPr>
          <w:t>1</w:t>
        </w:r>
        <w:r>
          <w:fldChar w:fldCharType="end"/>
        </w:r>
      </w:p>
    </w:sdtContent>
  </w:sdt>
  <w:p w14:paraId="3E6249A1" w14:textId="77777777" w:rsidR="00A70291" w:rsidRDefault="00A702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695F3" w14:textId="77777777" w:rsidR="00694257" w:rsidRDefault="006942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89721" w14:textId="77777777" w:rsidR="00705A45" w:rsidRDefault="00705A45" w:rsidP="008E6B13">
      <w:pPr>
        <w:spacing w:after="0" w:line="240" w:lineRule="auto"/>
      </w:pPr>
      <w:r>
        <w:separator/>
      </w:r>
    </w:p>
  </w:footnote>
  <w:footnote w:type="continuationSeparator" w:id="0">
    <w:p w14:paraId="011F1034" w14:textId="77777777" w:rsidR="00705A45" w:rsidRDefault="00705A45" w:rsidP="008E6B13">
      <w:pPr>
        <w:spacing w:after="0" w:line="240" w:lineRule="auto"/>
      </w:pPr>
      <w:r>
        <w:continuationSeparator/>
      </w:r>
    </w:p>
  </w:footnote>
  <w:footnote w:type="continuationNotice" w:id="1">
    <w:p w14:paraId="39DC3BB2" w14:textId="77777777" w:rsidR="00705A45" w:rsidRDefault="00705A45">
      <w:pPr>
        <w:spacing w:after="0" w:line="240" w:lineRule="auto"/>
      </w:pPr>
    </w:p>
  </w:footnote>
  <w:footnote w:id="2">
    <w:p w14:paraId="722EAD18" w14:textId="7C088D47" w:rsidR="00452135" w:rsidRPr="00DF7488" w:rsidRDefault="00452135">
      <w:pPr>
        <w:pStyle w:val="Voetnoottekst"/>
        <w:rPr>
          <w:rFonts w:ascii="Times New Roman" w:hAnsi="Times New Roman" w:cs="Times New Roman"/>
        </w:rPr>
      </w:pPr>
      <w:r w:rsidRPr="00DF7488">
        <w:rPr>
          <w:rStyle w:val="Voetnootmarkering"/>
          <w:rFonts w:ascii="Times New Roman" w:hAnsi="Times New Roman" w:cs="Times New Roman"/>
        </w:rPr>
        <w:footnoteRef/>
      </w:r>
      <w:r w:rsidRPr="00DF7488">
        <w:rPr>
          <w:rFonts w:ascii="Times New Roman" w:hAnsi="Times New Roman" w:cs="Times New Roman"/>
        </w:rPr>
        <w:t xml:space="preserve"> Kamerstukken</w:t>
      </w:r>
      <w:r w:rsidR="001158F9">
        <w:rPr>
          <w:rFonts w:ascii="Times New Roman" w:hAnsi="Times New Roman" w:cs="Times New Roman"/>
        </w:rPr>
        <w:t xml:space="preserve"> II</w:t>
      </w:r>
      <w:r w:rsidRPr="00DF7488">
        <w:rPr>
          <w:rFonts w:ascii="Times New Roman" w:hAnsi="Times New Roman" w:cs="Times New Roman"/>
        </w:rPr>
        <w:t xml:space="preserve"> 2023-2024, 29 861, nr. 125.</w:t>
      </w:r>
    </w:p>
  </w:footnote>
  <w:footnote w:id="3">
    <w:p w14:paraId="4B5FAC39" w14:textId="77777777" w:rsidR="005C2D2B" w:rsidRDefault="005C2D2B" w:rsidP="005C2D2B">
      <w:pPr>
        <w:pStyle w:val="Voetnoottekst"/>
      </w:pPr>
      <w:r>
        <w:rPr>
          <w:rStyle w:val="Voetnootmarkering"/>
        </w:rPr>
        <w:footnoteRef/>
      </w:r>
      <w:r>
        <w:t xml:space="preserve"> </w:t>
      </w:r>
      <w:hyperlink r:id="rId1" w:history="1">
        <w:r>
          <w:rPr>
            <w:rStyle w:val="Hyperlink"/>
          </w:rPr>
          <w:t>Kamerbrief over een selectiever en gerichter arbeidsmigratiebeleid | Kamerstuk | Rijksoverheid.nl</w:t>
        </w:r>
      </w:hyperlink>
    </w:p>
  </w:footnote>
  <w:footnote w:id="4">
    <w:p w14:paraId="06F62117" w14:textId="6CD687E5" w:rsidR="001158F9" w:rsidRPr="001158F9" w:rsidRDefault="001158F9">
      <w:pPr>
        <w:pStyle w:val="Voetnoottekst"/>
        <w:rPr>
          <w:rFonts w:ascii="Times New Roman" w:hAnsi="Times New Roman" w:cs="Times New Roman"/>
        </w:rPr>
      </w:pPr>
      <w:r>
        <w:rPr>
          <w:rStyle w:val="Voetnootmarkering"/>
        </w:rPr>
        <w:footnoteRef/>
      </w:r>
      <w:r>
        <w:t xml:space="preserve"> </w:t>
      </w:r>
      <w:r w:rsidRPr="00DF7488">
        <w:rPr>
          <w:rFonts w:ascii="Times New Roman" w:hAnsi="Times New Roman" w:cs="Times New Roman"/>
        </w:rPr>
        <w:t xml:space="preserve">Kamerstukken </w:t>
      </w:r>
      <w:r>
        <w:rPr>
          <w:rFonts w:ascii="Times New Roman" w:hAnsi="Times New Roman" w:cs="Times New Roman"/>
        </w:rPr>
        <w:t xml:space="preserve">II </w:t>
      </w:r>
      <w:r w:rsidRPr="00DF7488">
        <w:rPr>
          <w:rFonts w:ascii="Times New Roman" w:hAnsi="Times New Roman" w:cs="Times New Roman"/>
        </w:rPr>
        <w:t>2023-2024, 29 861, nr. 125.</w:t>
      </w:r>
    </w:p>
  </w:footnote>
  <w:footnote w:id="5">
    <w:p w14:paraId="19A99F50" w14:textId="77777777" w:rsidR="001E29A2" w:rsidRDefault="001E29A2" w:rsidP="001E29A2">
      <w:pPr>
        <w:pStyle w:val="Voetnoottekst"/>
      </w:pPr>
      <w:r>
        <w:rPr>
          <w:rStyle w:val="Voetnootmarkering"/>
        </w:rPr>
        <w:footnoteRef/>
      </w:r>
      <w:r>
        <w:t xml:space="preserve"> </w:t>
      </w:r>
      <w:r w:rsidRPr="009E34B4">
        <w:t>Kamerstukken II 2017/18, 21 501-31, nr. 459</w:t>
      </w:r>
      <w:r>
        <w:t>.</w:t>
      </w:r>
    </w:p>
  </w:footnote>
  <w:footnote w:id="6">
    <w:p w14:paraId="400F6F93" w14:textId="25F6A064" w:rsidR="00924D7E" w:rsidRPr="00523712" w:rsidRDefault="00924D7E" w:rsidP="00924D7E">
      <w:pPr>
        <w:pStyle w:val="Voetnoottekst"/>
        <w:rPr>
          <w:rFonts w:ascii="Times New Roman" w:hAnsi="Times New Roman" w:cs="Times New Roman"/>
        </w:rPr>
      </w:pPr>
      <w:r>
        <w:rPr>
          <w:rStyle w:val="Voetnootmarkering"/>
        </w:rPr>
        <w:footnoteRef/>
      </w:r>
      <w:r>
        <w:t xml:space="preserve"> </w:t>
      </w:r>
      <w:r w:rsidR="00523712" w:rsidRPr="00DF7488">
        <w:rPr>
          <w:rFonts w:ascii="Times New Roman" w:hAnsi="Times New Roman" w:cs="Times New Roman"/>
        </w:rPr>
        <w:t>Kamerstukken</w:t>
      </w:r>
      <w:r w:rsidR="00523712">
        <w:rPr>
          <w:rFonts w:ascii="Times New Roman" w:hAnsi="Times New Roman" w:cs="Times New Roman"/>
        </w:rPr>
        <w:t xml:space="preserve"> II</w:t>
      </w:r>
      <w:r w:rsidR="00523712" w:rsidRPr="00DF7488">
        <w:rPr>
          <w:rFonts w:ascii="Times New Roman" w:hAnsi="Times New Roman" w:cs="Times New Roman"/>
        </w:rPr>
        <w:t xml:space="preserve"> 2023-2024, 29 861, nr. 125.</w:t>
      </w:r>
    </w:p>
  </w:footnote>
  <w:footnote w:id="7">
    <w:p w14:paraId="11A38743" w14:textId="0CF4EFB0" w:rsidR="00E730D3" w:rsidRDefault="00E730D3">
      <w:pPr>
        <w:pStyle w:val="Voetnoottekst"/>
      </w:pPr>
      <w:r>
        <w:rPr>
          <w:rStyle w:val="Voetnootmarkering"/>
        </w:rPr>
        <w:footnoteRef/>
      </w:r>
      <w:r>
        <w:t xml:space="preserve"> </w:t>
      </w:r>
      <w:r w:rsidRPr="006B4854">
        <w:rPr>
          <w:rFonts w:ascii="Times New Roman" w:hAnsi="Times New Roman" w:cs="Times New Roman"/>
        </w:rPr>
        <w:t xml:space="preserve">HvJ EG 9 augustus 1994, C-43/93, </w:t>
      </w:r>
      <w:r w:rsidRPr="006B4854">
        <w:rPr>
          <w:rFonts w:ascii="Times New Roman" w:hAnsi="Times New Roman" w:cs="Times New Roman"/>
          <w:color w:val="333333"/>
          <w:shd w:val="clear" w:color="auto" w:fill="FFFFFF"/>
        </w:rPr>
        <w:t>ECLI:EU:C:1994:310.</w:t>
      </w:r>
    </w:p>
  </w:footnote>
  <w:footnote w:id="8">
    <w:p w14:paraId="4BCFF923" w14:textId="21F12522" w:rsidR="0003182B" w:rsidRDefault="0003182B">
      <w:pPr>
        <w:pStyle w:val="Voetnoottekst"/>
      </w:pPr>
      <w:r>
        <w:rPr>
          <w:rStyle w:val="Voetnootmarkering"/>
        </w:rPr>
        <w:footnoteRef/>
      </w:r>
      <w:r>
        <w:t xml:space="preserve"> </w:t>
      </w:r>
      <w:r w:rsidRPr="006B4854">
        <w:rPr>
          <w:rFonts w:ascii="Times New Roman" w:hAnsi="Times New Roman" w:cs="Times New Roman"/>
        </w:rPr>
        <w:t xml:space="preserve">HvJ EG 20 juni 2024, C-540/22, </w:t>
      </w:r>
      <w:r w:rsidRPr="006B4854">
        <w:rPr>
          <w:rFonts w:ascii="Times New Roman" w:hAnsi="Times New Roman" w:cs="Times New Roman"/>
          <w:color w:val="333333"/>
          <w:shd w:val="clear" w:color="auto" w:fill="FFFFFF"/>
        </w:rPr>
        <w:t>ECLI:EU:C:2024:530.</w:t>
      </w:r>
    </w:p>
  </w:footnote>
  <w:footnote w:id="9">
    <w:p w14:paraId="4FB72981" w14:textId="4B92D55A" w:rsidR="00403AA9" w:rsidRDefault="00403AA9">
      <w:pPr>
        <w:pStyle w:val="Voetnoottekst"/>
      </w:pPr>
      <w:r>
        <w:rPr>
          <w:rStyle w:val="Voetnootmarkering"/>
        </w:rPr>
        <w:footnoteRef/>
      </w:r>
      <w:r>
        <w:t xml:space="preserve"> </w:t>
      </w:r>
      <w:r w:rsidRPr="00DF7488">
        <w:rPr>
          <w:rFonts w:ascii="Times New Roman" w:hAnsi="Times New Roman" w:cs="Times New Roman"/>
        </w:rPr>
        <w:t>Kamerstukken</w:t>
      </w:r>
      <w:r>
        <w:rPr>
          <w:rFonts w:ascii="Times New Roman" w:hAnsi="Times New Roman" w:cs="Times New Roman"/>
        </w:rPr>
        <w:t xml:space="preserve"> II</w:t>
      </w:r>
      <w:r w:rsidRPr="00DF7488">
        <w:rPr>
          <w:rFonts w:ascii="Times New Roman" w:hAnsi="Times New Roman" w:cs="Times New Roman"/>
        </w:rPr>
        <w:t xml:space="preserve"> 2023-2024, 29 861, nr. 125.</w:t>
      </w:r>
    </w:p>
  </w:footnote>
  <w:footnote w:id="10">
    <w:p w14:paraId="48BF0A0C" w14:textId="7C98E39E" w:rsidR="00924D7E" w:rsidRDefault="00924D7E" w:rsidP="00924D7E">
      <w:pPr>
        <w:pStyle w:val="Voetnoottekst"/>
      </w:pPr>
      <w:r>
        <w:rPr>
          <w:rStyle w:val="Voetnootmarkering"/>
        </w:rPr>
        <w:footnoteRef/>
      </w:r>
      <w:r>
        <w:t xml:space="preserve"> </w:t>
      </w:r>
      <w:r w:rsidR="00403AA9" w:rsidRPr="00DF7488">
        <w:rPr>
          <w:rFonts w:ascii="Times New Roman" w:hAnsi="Times New Roman" w:cs="Times New Roman"/>
        </w:rPr>
        <w:t>Kamerstukken</w:t>
      </w:r>
      <w:r w:rsidR="00403AA9">
        <w:rPr>
          <w:rFonts w:ascii="Times New Roman" w:hAnsi="Times New Roman" w:cs="Times New Roman"/>
        </w:rPr>
        <w:t xml:space="preserve"> II</w:t>
      </w:r>
      <w:r w:rsidR="00403AA9" w:rsidRPr="00DF7488">
        <w:rPr>
          <w:rFonts w:ascii="Times New Roman" w:hAnsi="Times New Roman" w:cs="Times New Roman"/>
        </w:rPr>
        <w:t xml:space="preserve"> 2023-2024, 29 861, nr. 125.</w:t>
      </w:r>
    </w:p>
  </w:footnote>
  <w:footnote w:id="11">
    <w:p w14:paraId="78639CF2" w14:textId="3E968ABD" w:rsidR="006A4513" w:rsidRPr="006A4513" w:rsidRDefault="006A4513">
      <w:pPr>
        <w:pStyle w:val="Voetnoottekst"/>
        <w:rPr>
          <w:rFonts w:ascii="Times New Roman" w:hAnsi="Times New Roman" w:cs="Times New Roman"/>
        </w:rPr>
      </w:pPr>
      <w:r w:rsidRPr="003B7841">
        <w:rPr>
          <w:rStyle w:val="Voetnootmarkering"/>
          <w:rFonts w:ascii="Times New Roman" w:hAnsi="Times New Roman" w:cs="Times New Roman"/>
        </w:rPr>
        <w:footnoteRef/>
      </w:r>
      <w:r w:rsidRPr="003B7841">
        <w:rPr>
          <w:rFonts w:ascii="Times New Roman" w:hAnsi="Times New Roman" w:cs="Times New Roman"/>
        </w:rPr>
        <w:t xml:space="preserve"> Kamerstukken II 2024/2025, 29861, nr. 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359FB" w14:textId="77777777" w:rsidR="00694257" w:rsidRDefault="006942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E5DBD" w14:textId="77777777" w:rsidR="00694257" w:rsidRDefault="006942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5CF6F" w14:textId="77777777" w:rsidR="00694257" w:rsidRDefault="006942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1945"/>
    <w:multiLevelType w:val="hybridMultilevel"/>
    <w:tmpl w:val="EDFA568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A273B60"/>
    <w:multiLevelType w:val="multilevel"/>
    <w:tmpl w:val="02E0C5D4"/>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 w15:restartNumberingAfterBreak="0">
    <w:nsid w:val="3AF74BCD"/>
    <w:multiLevelType w:val="hybridMultilevel"/>
    <w:tmpl w:val="938255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309002E"/>
    <w:multiLevelType w:val="hybridMultilevel"/>
    <w:tmpl w:val="EDCC58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974334B"/>
    <w:multiLevelType w:val="hybridMultilevel"/>
    <w:tmpl w:val="19645132"/>
    <w:lvl w:ilvl="0" w:tplc="28582CF4">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0792287">
    <w:abstractNumId w:val="4"/>
  </w:num>
  <w:num w:numId="2" w16cid:durableId="1029338337">
    <w:abstractNumId w:val="3"/>
  </w:num>
  <w:num w:numId="3" w16cid:durableId="1686784743">
    <w:abstractNumId w:val="0"/>
  </w:num>
  <w:num w:numId="4" w16cid:durableId="596716965">
    <w:abstractNumId w:val="2"/>
  </w:num>
  <w:num w:numId="5" w16cid:durableId="475073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3D1"/>
    <w:rsid w:val="000043B5"/>
    <w:rsid w:val="000057E2"/>
    <w:rsid w:val="0003182B"/>
    <w:rsid w:val="0007193D"/>
    <w:rsid w:val="000743A7"/>
    <w:rsid w:val="00083734"/>
    <w:rsid w:val="0008609F"/>
    <w:rsid w:val="00087EB2"/>
    <w:rsid w:val="000B4BF1"/>
    <w:rsid w:val="000C326E"/>
    <w:rsid w:val="000D23E0"/>
    <w:rsid w:val="000D2C04"/>
    <w:rsid w:val="000E0486"/>
    <w:rsid w:val="000F645D"/>
    <w:rsid w:val="00103D16"/>
    <w:rsid w:val="00107866"/>
    <w:rsid w:val="001158F9"/>
    <w:rsid w:val="0012256D"/>
    <w:rsid w:val="00122AD3"/>
    <w:rsid w:val="00125DE0"/>
    <w:rsid w:val="00125F14"/>
    <w:rsid w:val="0013079C"/>
    <w:rsid w:val="00137C34"/>
    <w:rsid w:val="00154584"/>
    <w:rsid w:val="00162DAF"/>
    <w:rsid w:val="0017051D"/>
    <w:rsid w:val="001766D0"/>
    <w:rsid w:val="00180629"/>
    <w:rsid w:val="00183B05"/>
    <w:rsid w:val="001902E9"/>
    <w:rsid w:val="001A0628"/>
    <w:rsid w:val="001A453C"/>
    <w:rsid w:val="001B1A63"/>
    <w:rsid w:val="001B5F6D"/>
    <w:rsid w:val="001C7960"/>
    <w:rsid w:val="001D0241"/>
    <w:rsid w:val="001E29A2"/>
    <w:rsid w:val="001E4372"/>
    <w:rsid w:val="001F5B26"/>
    <w:rsid w:val="001F68A9"/>
    <w:rsid w:val="00212206"/>
    <w:rsid w:val="00212B44"/>
    <w:rsid w:val="00220CD3"/>
    <w:rsid w:val="00221034"/>
    <w:rsid w:val="002230AE"/>
    <w:rsid w:val="00240693"/>
    <w:rsid w:val="002420D4"/>
    <w:rsid w:val="00243292"/>
    <w:rsid w:val="002501D0"/>
    <w:rsid w:val="00253ECB"/>
    <w:rsid w:val="00257BD1"/>
    <w:rsid w:val="0026324A"/>
    <w:rsid w:val="002707F8"/>
    <w:rsid w:val="00276B66"/>
    <w:rsid w:val="002800FB"/>
    <w:rsid w:val="00280B94"/>
    <w:rsid w:val="002829D2"/>
    <w:rsid w:val="00282F74"/>
    <w:rsid w:val="00287A64"/>
    <w:rsid w:val="002A227A"/>
    <w:rsid w:val="002A25A7"/>
    <w:rsid w:val="002B3AD0"/>
    <w:rsid w:val="002C0F70"/>
    <w:rsid w:val="002C7AFF"/>
    <w:rsid w:val="002D6F27"/>
    <w:rsid w:val="002E255C"/>
    <w:rsid w:val="002F5FB4"/>
    <w:rsid w:val="00304E24"/>
    <w:rsid w:val="00312178"/>
    <w:rsid w:val="00312893"/>
    <w:rsid w:val="003622C3"/>
    <w:rsid w:val="0036231E"/>
    <w:rsid w:val="003645B0"/>
    <w:rsid w:val="00364BE7"/>
    <w:rsid w:val="00370EFB"/>
    <w:rsid w:val="00374BAE"/>
    <w:rsid w:val="00375534"/>
    <w:rsid w:val="0038632F"/>
    <w:rsid w:val="00391A88"/>
    <w:rsid w:val="003922FF"/>
    <w:rsid w:val="00393197"/>
    <w:rsid w:val="003A3CD1"/>
    <w:rsid w:val="003A5EDD"/>
    <w:rsid w:val="003B6370"/>
    <w:rsid w:val="003B7841"/>
    <w:rsid w:val="003C33A7"/>
    <w:rsid w:val="003D18D1"/>
    <w:rsid w:val="00403AA9"/>
    <w:rsid w:val="00403C89"/>
    <w:rsid w:val="00416304"/>
    <w:rsid w:val="004170D9"/>
    <w:rsid w:val="00423A4E"/>
    <w:rsid w:val="00434916"/>
    <w:rsid w:val="004362B5"/>
    <w:rsid w:val="00437391"/>
    <w:rsid w:val="00442F2A"/>
    <w:rsid w:val="004444C6"/>
    <w:rsid w:val="00445181"/>
    <w:rsid w:val="00447DF0"/>
    <w:rsid w:val="00452135"/>
    <w:rsid w:val="00456A46"/>
    <w:rsid w:val="00466830"/>
    <w:rsid w:val="004814B9"/>
    <w:rsid w:val="00483FD2"/>
    <w:rsid w:val="004907A9"/>
    <w:rsid w:val="004A6038"/>
    <w:rsid w:val="004B7778"/>
    <w:rsid w:val="004C255F"/>
    <w:rsid w:val="004D2AD9"/>
    <w:rsid w:val="004E115A"/>
    <w:rsid w:val="004E1FE5"/>
    <w:rsid w:val="004E3C41"/>
    <w:rsid w:val="004F5662"/>
    <w:rsid w:val="005038B3"/>
    <w:rsid w:val="00503E6B"/>
    <w:rsid w:val="00504216"/>
    <w:rsid w:val="005163CB"/>
    <w:rsid w:val="005206C1"/>
    <w:rsid w:val="00523712"/>
    <w:rsid w:val="00526DD9"/>
    <w:rsid w:val="0053026D"/>
    <w:rsid w:val="00534A1E"/>
    <w:rsid w:val="00535093"/>
    <w:rsid w:val="00537901"/>
    <w:rsid w:val="005466FA"/>
    <w:rsid w:val="00551DBC"/>
    <w:rsid w:val="005A68CE"/>
    <w:rsid w:val="005B6D53"/>
    <w:rsid w:val="005B7E04"/>
    <w:rsid w:val="005C153A"/>
    <w:rsid w:val="005C2D2B"/>
    <w:rsid w:val="005D6734"/>
    <w:rsid w:val="005F1908"/>
    <w:rsid w:val="00610ABE"/>
    <w:rsid w:val="00627721"/>
    <w:rsid w:val="006411F3"/>
    <w:rsid w:val="00647203"/>
    <w:rsid w:val="00660BBF"/>
    <w:rsid w:val="006705DA"/>
    <w:rsid w:val="0067406C"/>
    <w:rsid w:val="00680E32"/>
    <w:rsid w:val="00684ADB"/>
    <w:rsid w:val="006864F4"/>
    <w:rsid w:val="0068668C"/>
    <w:rsid w:val="00694257"/>
    <w:rsid w:val="00694A7C"/>
    <w:rsid w:val="006A0AD0"/>
    <w:rsid w:val="006A2812"/>
    <w:rsid w:val="006A4513"/>
    <w:rsid w:val="006B3877"/>
    <w:rsid w:val="006B4854"/>
    <w:rsid w:val="006C3ADA"/>
    <w:rsid w:val="006C59A4"/>
    <w:rsid w:val="006D725D"/>
    <w:rsid w:val="006E7926"/>
    <w:rsid w:val="006F0E5A"/>
    <w:rsid w:val="006F7A68"/>
    <w:rsid w:val="00701F51"/>
    <w:rsid w:val="00705A45"/>
    <w:rsid w:val="007101A5"/>
    <w:rsid w:val="007261F7"/>
    <w:rsid w:val="00762CAD"/>
    <w:rsid w:val="0076303D"/>
    <w:rsid w:val="00764FCC"/>
    <w:rsid w:val="007A0F31"/>
    <w:rsid w:val="007C29FA"/>
    <w:rsid w:val="007D1CB8"/>
    <w:rsid w:val="007E070D"/>
    <w:rsid w:val="007E7FC0"/>
    <w:rsid w:val="00804D0D"/>
    <w:rsid w:val="00807850"/>
    <w:rsid w:val="00810F7C"/>
    <w:rsid w:val="008203D1"/>
    <w:rsid w:val="0082669F"/>
    <w:rsid w:val="00830E89"/>
    <w:rsid w:val="0085082D"/>
    <w:rsid w:val="00855499"/>
    <w:rsid w:val="00860ACA"/>
    <w:rsid w:val="00867AB2"/>
    <w:rsid w:val="00885A4B"/>
    <w:rsid w:val="00890079"/>
    <w:rsid w:val="00896BED"/>
    <w:rsid w:val="008A0A78"/>
    <w:rsid w:val="008A3541"/>
    <w:rsid w:val="008B0AE7"/>
    <w:rsid w:val="008B3B0A"/>
    <w:rsid w:val="008B7472"/>
    <w:rsid w:val="008B796B"/>
    <w:rsid w:val="008D17B3"/>
    <w:rsid w:val="008D6FE2"/>
    <w:rsid w:val="008D7067"/>
    <w:rsid w:val="008D7FD4"/>
    <w:rsid w:val="008E5E7D"/>
    <w:rsid w:val="008E6B13"/>
    <w:rsid w:val="008F2C6E"/>
    <w:rsid w:val="00900486"/>
    <w:rsid w:val="00900677"/>
    <w:rsid w:val="00920CC7"/>
    <w:rsid w:val="00924D7E"/>
    <w:rsid w:val="00934C84"/>
    <w:rsid w:val="00944791"/>
    <w:rsid w:val="00950D65"/>
    <w:rsid w:val="00956464"/>
    <w:rsid w:val="009575ED"/>
    <w:rsid w:val="009832DF"/>
    <w:rsid w:val="009916F0"/>
    <w:rsid w:val="009A1AA7"/>
    <w:rsid w:val="009B5D69"/>
    <w:rsid w:val="009D560D"/>
    <w:rsid w:val="009D5C89"/>
    <w:rsid w:val="009D6581"/>
    <w:rsid w:val="009E184C"/>
    <w:rsid w:val="009E34B4"/>
    <w:rsid w:val="009F16B6"/>
    <w:rsid w:val="009F3E30"/>
    <w:rsid w:val="009F5ED6"/>
    <w:rsid w:val="00A03A2A"/>
    <w:rsid w:val="00A134D9"/>
    <w:rsid w:val="00A148BD"/>
    <w:rsid w:val="00A23D4F"/>
    <w:rsid w:val="00A24696"/>
    <w:rsid w:val="00A24BFF"/>
    <w:rsid w:val="00A306AF"/>
    <w:rsid w:val="00A32D91"/>
    <w:rsid w:val="00A3726C"/>
    <w:rsid w:val="00A44EDF"/>
    <w:rsid w:val="00A55FA0"/>
    <w:rsid w:val="00A70291"/>
    <w:rsid w:val="00A7111F"/>
    <w:rsid w:val="00A74B67"/>
    <w:rsid w:val="00A754B4"/>
    <w:rsid w:val="00A85E48"/>
    <w:rsid w:val="00A93236"/>
    <w:rsid w:val="00A96A47"/>
    <w:rsid w:val="00AB4B4F"/>
    <w:rsid w:val="00AB6832"/>
    <w:rsid w:val="00AE00B0"/>
    <w:rsid w:val="00B02731"/>
    <w:rsid w:val="00B03C2F"/>
    <w:rsid w:val="00B26863"/>
    <w:rsid w:val="00B37E06"/>
    <w:rsid w:val="00B44F86"/>
    <w:rsid w:val="00B46851"/>
    <w:rsid w:val="00B51D1D"/>
    <w:rsid w:val="00B721E8"/>
    <w:rsid w:val="00B80727"/>
    <w:rsid w:val="00B84737"/>
    <w:rsid w:val="00BA0D93"/>
    <w:rsid w:val="00BA28E7"/>
    <w:rsid w:val="00BB3956"/>
    <w:rsid w:val="00BB541F"/>
    <w:rsid w:val="00BB7F65"/>
    <w:rsid w:val="00BC145D"/>
    <w:rsid w:val="00BC376A"/>
    <w:rsid w:val="00BD4B71"/>
    <w:rsid w:val="00BD7649"/>
    <w:rsid w:val="00BF0031"/>
    <w:rsid w:val="00BF6509"/>
    <w:rsid w:val="00C00E1E"/>
    <w:rsid w:val="00C105AC"/>
    <w:rsid w:val="00C22E36"/>
    <w:rsid w:val="00C318D2"/>
    <w:rsid w:val="00C3336B"/>
    <w:rsid w:val="00C40AA7"/>
    <w:rsid w:val="00C41EA8"/>
    <w:rsid w:val="00C4526F"/>
    <w:rsid w:val="00C4777D"/>
    <w:rsid w:val="00C67341"/>
    <w:rsid w:val="00C76561"/>
    <w:rsid w:val="00C86D1B"/>
    <w:rsid w:val="00CA207F"/>
    <w:rsid w:val="00CA2E98"/>
    <w:rsid w:val="00CC692B"/>
    <w:rsid w:val="00CD3933"/>
    <w:rsid w:val="00CD3E84"/>
    <w:rsid w:val="00D028AD"/>
    <w:rsid w:val="00D0607B"/>
    <w:rsid w:val="00D13529"/>
    <w:rsid w:val="00D17DC9"/>
    <w:rsid w:val="00D26A88"/>
    <w:rsid w:val="00D34D37"/>
    <w:rsid w:val="00D4234D"/>
    <w:rsid w:val="00D43C87"/>
    <w:rsid w:val="00D443CA"/>
    <w:rsid w:val="00D519AC"/>
    <w:rsid w:val="00D51E43"/>
    <w:rsid w:val="00D61C44"/>
    <w:rsid w:val="00D67C52"/>
    <w:rsid w:val="00D76026"/>
    <w:rsid w:val="00D91D7F"/>
    <w:rsid w:val="00DA1FAC"/>
    <w:rsid w:val="00DA353D"/>
    <w:rsid w:val="00DB49EE"/>
    <w:rsid w:val="00DB5DDD"/>
    <w:rsid w:val="00DC6555"/>
    <w:rsid w:val="00DD04B7"/>
    <w:rsid w:val="00DD1F61"/>
    <w:rsid w:val="00DE3C5E"/>
    <w:rsid w:val="00DE6489"/>
    <w:rsid w:val="00DF579F"/>
    <w:rsid w:val="00DF7488"/>
    <w:rsid w:val="00E00CCF"/>
    <w:rsid w:val="00E016CC"/>
    <w:rsid w:val="00E01FBF"/>
    <w:rsid w:val="00E064BF"/>
    <w:rsid w:val="00E07AE3"/>
    <w:rsid w:val="00E107D5"/>
    <w:rsid w:val="00E2335F"/>
    <w:rsid w:val="00E369CA"/>
    <w:rsid w:val="00E44EC7"/>
    <w:rsid w:val="00E47B04"/>
    <w:rsid w:val="00E5728C"/>
    <w:rsid w:val="00E64353"/>
    <w:rsid w:val="00E64D89"/>
    <w:rsid w:val="00E730D3"/>
    <w:rsid w:val="00E73668"/>
    <w:rsid w:val="00E75405"/>
    <w:rsid w:val="00E81F05"/>
    <w:rsid w:val="00E82AE4"/>
    <w:rsid w:val="00E96140"/>
    <w:rsid w:val="00EA3587"/>
    <w:rsid w:val="00EA3CF9"/>
    <w:rsid w:val="00ED3882"/>
    <w:rsid w:val="00EE2098"/>
    <w:rsid w:val="00EF6303"/>
    <w:rsid w:val="00EF7C33"/>
    <w:rsid w:val="00F01796"/>
    <w:rsid w:val="00F03729"/>
    <w:rsid w:val="00F0502A"/>
    <w:rsid w:val="00F10263"/>
    <w:rsid w:val="00F10C26"/>
    <w:rsid w:val="00F167F9"/>
    <w:rsid w:val="00F208B7"/>
    <w:rsid w:val="00F25D1A"/>
    <w:rsid w:val="00F32C3D"/>
    <w:rsid w:val="00F34AB5"/>
    <w:rsid w:val="00F35671"/>
    <w:rsid w:val="00F370F9"/>
    <w:rsid w:val="00F52A64"/>
    <w:rsid w:val="00F552BB"/>
    <w:rsid w:val="00F5642A"/>
    <w:rsid w:val="00F626D9"/>
    <w:rsid w:val="00F638B4"/>
    <w:rsid w:val="00F63CD0"/>
    <w:rsid w:val="00F70752"/>
    <w:rsid w:val="00F750FE"/>
    <w:rsid w:val="00F80244"/>
    <w:rsid w:val="00FA6A00"/>
    <w:rsid w:val="00FB3A8F"/>
    <w:rsid w:val="00FC11A6"/>
    <w:rsid w:val="00FC3243"/>
    <w:rsid w:val="00FE2A4D"/>
    <w:rsid w:val="00FE50B9"/>
    <w:rsid w:val="00FF69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C94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203D1"/>
    <w:pPr>
      <w:spacing w:after="0" w:line="240" w:lineRule="auto"/>
    </w:pPr>
  </w:style>
  <w:style w:type="paragraph" w:styleId="Koptekst">
    <w:name w:val="header"/>
    <w:basedOn w:val="Standaard"/>
    <w:link w:val="KoptekstChar"/>
    <w:uiPriority w:val="99"/>
    <w:unhideWhenUsed/>
    <w:rsid w:val="008E6B1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E6B13"/>
  </w:style>
  <w:style w:type="paragraph" w:styleId="Voettekst">
    <w:name w:val="footer"/>
    <w:basedOn w:val="Standaard"/>
    <w:link w:val="VoettekstChar"/>
    <w:uiPriority w:val="99"/>
    <w:unhideWhenUsed/>
    <w:rsid w:val="008E6B1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6B13"/>
  </w:style>
  <w:style w:type="character" w:styleId="Hyperlink">
    <w:name w:val="Hyperlink"/>
    <w:basedOn w:val="Standaardalinea-lettertype"/>
    <w:uiPriority w:val="99"/>
    <w:unhideWhenUsed/>
    <w:rsid w:val="000D23E0"/>
    <w:rPr>
      <w:color w:val="0000FF"/>
      <w:u w:val="single"/>
    </w:rPr>
  </w:style>
  <w:style w:type="paragraph" w:styleId="Voetnoottekst">
    <w:name w:val="footnote text"/>
    <w:basedOn w:val="Standaard"/>
    <w:link w:val="VoetnoottekstChar"/>
    <w:uiPriority w:val="99"/>
    <w:semiHidden/>
    <w:unhideWhenUsed/>
    <w:rsid w:val="000D23E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D23E0"/>
    <w:rPr>
      <w:sz w:val="20"/>
      <w:szCs w:val="20"/>
    </w:rPr>
  </w:style>
  <w:style w:type="character" w:styleId="Voetnootmarkering">
    <w:name w:val="footnote reference"/>
    <w:basedOn w:val="Standaardalinea-lettertype"/>
    <w:uiPriority w:val="99"/>
    <w:semiHidden/>
    <w:unhideWhenUsed/>
    <w:rsid w:val="000D23E0"/>
    <w:rPr>
      <w:vertAlign w:val="superscript"/>
    </w:rPr>
  </w:style>
  <w:style w:type="character" w:styleId="GevolgdeHyperlink">
    <w:name w:val="FollowedHyperlink"/>
    <w:basedOn w:val="Standaardalinea-lettertype"/>
    <w:uiPriority w:val="99"/>
    <w:semiHidden/>
    <w:unhideWhenUsed/>
    <w:rsid w:val="000D23E0"/>
    <w:rPr>
      <w:color w:val="954F72" w:themeColor="followedHyperlink"/>
      <w:u w:val="single"/>
    </w:rPr>
  </w:style>
  <w:style w:type="character" w:styleId="Verwijzingopmerking">
    <w:name w:val="annotation reference"/>
    <w:basedOn w:val="Standaardalinea-lettertype"/>
    <w:uiPriority w:val="99"/>
    <w:semiHidden/>
    <w:unhideWhenUsed/>
    <w:rsid w:val="00900486"/>
    <w:rPr>
      <w:sz w:val="16"/>
      <w:szCs w:val="16"/>
    </w:rPr>
  </w:style>
  <w:style w:type="paragraph" w:styleId="Tekstopmerking">
    <w:name w:val="annotation text"/>
    <w:basedOn w:val="Standaard"/>
    <w:link w:val="TekstopmerkingChar"/>
    <w:uiPriority w:val="99"/>
    <w:unhideWhenUsed/>
    <w:rsid w:val="00900486"/>
    <w:pPr>
      <w:spacing w:line="240" w:lineRule="auto"/>
    </w:pPr>
    <w:rPr>
      <w:sz w:val="20"/>
      <w:szCs w:val="20"/>
    </w:rPr>
  </w:style>
  <w:style w:type="character" w:customStyle="1" w:styleId="TekstopmerkingChar">
    <w:name w:val="Tekst opmerking Char"/>
    <w:basedOn w:val="Standaardalinea-lettertype"/>
    <w:link w:val="Tekstopmerking"/>
    <w:uiPriority w:val="99"/>
    <w:rsid w:val="00900486"/>
    <w:rPr>
      <w:sz w:val="20"/>
      <w:szCs w:val="20"/>
    </w:rPr>
  </w:style>
  <w:style w:type="paragraph" w:styleId="Onderwerpvanopmerking">
    <w:name w:val="annotation subject"/>
    <w:basedOn w:val="Tekstopmerking"/>
    <w:next w:val="Tekstopmerking"/>
    <w:link w:val="OnderwerpvanopmerkingChar"/>
    <w:uiPriority w:val="99"/>
    <w:semiHidden/>
    <w:unhideWhenUsed/>
    <w:rsid w:val="00900486"/>
    <w:rPr>
      <w:b/>
      <w:bCs/>
    </w:rPr>
  </w:style>
  <w:style w:type="character" w:customStyle="1" w:styleId="OnderwerpvanopmerkingChar">
    <w:name w:val="Onderwerp van opmerking Char"/>
    <w:basedOn w:val="TekstopmerkingChar"/>
    <w:link w:val="Onderwerpvanopmerking"/>
    <w:uiPriority w:val="99"/>
    <w:semiHidden/>
    <w:rsid w:val="00900486"/>
    <w:rPr>
      <w:b/>
      <w:bCs/>
      <w:sz w:val="20"/>
      <w:szCs w:val="20"/>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L,lp"/>
    <w:basedOn w:val="Standaard"/>
    <w:link w:val="LijstalineaChar"/>
    <w:uiPriority w:val="34"/>
    <w:qFormat/>
    <w:rsid w:val="00D028AD"/>
    <w:pPr>
      <w:spacing w:line="256" w:lineRule="auto"/>
      <w:ind w:left="720"/>
      <w:contextualSpacing/>
    </w:pPr>
    <w:rPr>
      <w:rFonts w:ascii="Verdana" w:hAnsi="Verdana"/>
      <w:sz w:val="18"/>
      <w:lang w:val="en-US"/>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D028AD"/>
    <w:rPr>
      <w:rFonts w:ascii="Verdana" w:hAnsi="Verdana"/>
      <w:sz w:val="18"/>
      <w:lang w:val="en-US"/>
    </w:rPr>
  </w:style>
  <w:style w:type="paragraph" w:styleId="Revisie">
    <w:name w:val="Revision"/>
    <w:hidden/>
    <w:uiPriority w:val="99"/>
    <w:semiHidden/>
    <w:rsid w:val="007C29FA"/>
    <w:pPr>
      <w:spacing w:after="0" w:line="240" w:lineRule="auto"/>
    </w:pPr>
  </w:style>
  <w:style w:type="paragraph" w:customStyle="1" w:styleId="paragraph">
    <w:name w:val="paragraph"/>
    <w:basedOn w:val="Standaard"/>
    <w:rsid w:val="00DA353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2420D4"/>
    <w:rPr>
      <w:color w:val="605E5C"/>
      <w:shd w:val="clear" w:color="auto" w:fill="E1DFDD"/>
    </w:rPr>
  </w:style>
  <w:style w:type="character" w:styleId="Zwaar">
    <w:name w:val="Strong"/>
    <w:basedOn w:val="Standaardalinea-lettertype"/>
    <w:uiPriority w:val="22"/>
    <w:qFormat/>
    <w:rsid w:val="006A28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4628">
      <w:bodyDiv w:val="1"/>
      <w:marLeft w:val="0"/>
      <w:marRight w:val="0"/>
      <w:marTop w:val="0"/>
      <w:marBottom w:val="0"/>
      <w:divBdr>
        <w:top w:val="none" w:sz="0" w:space="0" w:color="auto"/>
        <w:left w:val="none" w:sz="0" w:space="0" w:color="auto"/>
        <w:bottom w:val="none" w:sz="0" w:space="0" w:color="auto"/>
        <w:right w:val="none" w:sz="0" w:space="0" w:color="auto"/>
      </w:divBdr>
    </w:div>
    <w:div w:id="156003318">
      <w:bodyDiv w:val="1"/>
      <w:marLeft w:val="0"/>
      <w:marRight w:val="0"/>
      <w:marTop w:val="0"/>
      <w:marBottom w:val="0"/>
      <w:divBdr>
        <w:top w:val="none" w:sz="0" w:space="0" w:color="auto"/>
        <w:left w:val="none" w:sz="0" w:space="0" w:color="auto"/>
        <w:bottom w:val="none" w:sz="0" w:space="0" w:color="auto"/>
        <w:right w:val="none" w:sz="0" w:space="0" w:color="auto"/>
      </w:divBdr>
    </w:div>
    <w:div w:id="213200801">
      <w:bodyDiv w:val="1"/>
      <w:marLeft w:val="0"/>
      <w:marRight w:val="0"/>
      <w:marTop w:val="0"/>
      <w:marBottom w:val="0"/>
      <w:divBdr>
        <w:top w:val="none" w:sz="0" w:space="0" w:color="auto"/>
        <w:left w:val="none" w:sz="0" w:space="0" w:color="auto"/>
        <w:bottom w:val="none" w:sz="0" w:space="0" w:color="auto"/>
        <w:right w:val="none" w:sz="0" w:space="0" w:color="auto"/>
      </w:divBdr>
    </w:div>
    <w:div w:id="460926375">
      <w:bodyDiv w:val="1"/>
      <w:marLeft w:val="0"/>
      <w:marRight w:val="0"/>
      <w:marTop w:val="0"/>
      <w:marBottom w:val="0"/>
      <w:divBdr>
        <w:top w:val="none" w:sz="0" w:space="0" w:color="auto"/>
        <w:left w:val="none" w:sz="0" w:space="0" w:color="auto"/>
        <w:bottom w:val="none" w:sz="0" w:space="0" w:color="auto"/>
        <w:right w:val="none" w:sz="0" w:space="0" w:color="auto"/>
      </w:divBdr>
    </w:div>
    <w:div w:id="559558347">
      <w:bodyDiv w:val="1"/>
      <w:marLeft w:val="0"/>
      <w:marRight w:val="0"/>
      <w:marTop w:val="0"/>
      <w:marBottom w:val="0"/>
      <w:divBdr>
        <w:top w:val="none" w:sz="0" w:space="0" w:color="auto"/>
        <w:left w:val="none" w:sz="0" w:space="0" w:color="auto"/>
        <w:bottom w:val="none" w:sz="0" w:space="0" w:color="auto"/>
        <w:right w:val="none" w:sz="0" w:space="0" w:color="auto"/>
      </w:divBdr>
    </w:div>
    <w:div w:id="575172054">
      <w:bodyDiv w:val="1"/>
      <w:marLeft w:val="0"/>
      <w:marRight w:val="0"/>
      <w:marTop w:val="0"/>
      <w:marBottom w:val="0"/>
      <w:divBdr>
        <w:top w:val="none" w:sz="0" w:space="0" w:color="auto"/>
        <w:left w:val="none" w:sz="0" w:space="0" w:color="auto"/>
        <w:bottom w:val="none" w:sz="0" w:space="0" w:color="auto"/>
        <w:right w:val="none" w:sz="0" w:space="0" w:color="auto"/>
      </w:divBdr>
      <w:divsChild>
        <w:div w:id="130557129">
          <w:marLeft w:val="0"/>
          <w:marRight w:val="0"/>
          <w:marTop w:val="0"/>
          <w:marBottom w:val="0"/>
          <w:divBdr>
            <w:top w:val="none" w:sz="0" w:space="0" w:color="auto"/>
            <w:left w:val="none" w:sz="0" w:space="0" w:color="auto"/>
            <w:bottom w:val="none" w:sz="0" w:space="0" w:color="auto"/>
            <w:right w:val="none" w:sz="0" w:space="0" w:color="auto"/>
          </w:divBdr>
        </w:div>
      </w:divsChild>
    </w:div>
    <w:div w:id="1274943591">
      <w:bodyDiv w:val="1"/>
      <w:marLeft w:val="0"/>
      <w:marRight w:val="0"/>
      <w:marTop w:val="0"/>
      <w:marBottom w:val="0"/>
      <w:divBdr>
        <w:top w:val="none" w:sz="0" w:space="0" w:color="auto"/>
        <w:left w:val="none" w:sz="0" w:space="0" w:color="auto"/>
        <w:bottom w:val="none" w:sz="0" w:space="0" w:color="auto"/>
        <w:right w:val="none" w:sz="0" w:space="0" w:color="auto"/>
      </w:divBdr>
      <w:divsChild>
        <w:div w:id="155191649">
          <w:marLeft w:val="0"/>
          <w:marRight w:val="0"/>
          <w:marTop w:val="0"/>
          <w:marBottom w:val="0"/>
          <w:divBdr>
            <w:top w:val="none" w:sz="0" w:space="0" w:color="auto"/>
            <w:left w:val="none" w:sz="0" w:space="0" w:color="auto"/>
            <w:bottom w:val="none" w:sz="0" w:space="0" w:color="auto"/>
            <w:right w:val="none" w:sz="0" w:space="0" w:color="auto"/>
          </w:divBdr>
        </w:div>
      </w:divsChild>
    </w:div>
    <w:div w:id="1322930348">
      <w:bodyDiv w:val="1"/>
      <w:marLeft w:val="0"/>
      <w:marRight w:val="0"/>
      <w:marTop w:val="0"/>
      <w:marBottom w:val="0"/>
      <w:divBdr>
        <w:top w:val="none" w:sz="0" w:space="0" w:color="auto"/>
        <w:left w:val="none" w:sz="0" w:space="0" w:color="auto"/>
        <w:bottom w:val="none" w:sz="0" w:space="0" w:color="auto"/>
        <w:right w:val="none" w:sz="0" w:space="0" w:color="auto"/>
      </w:divBdr>
    </w:div>
    <w:div w:id="1380938890">
      <w:bodyDiv w:val="1"/>
      <w:marLeft w:val="0"/>
      <w:marRight w:val="0"/>
      <w:marTop w:val="0"/>
      <w:marBottom w:val="0"/>
      <w:divBdr>
        <w:top w:val="none" w:sz="0" w:space="0" w:color="auto"/>
        <w:left w:val="none" w:sz="0" w:space="0" w:color="auto"/>
        <w:bottom w:val="none" w:sz="0" w:space="0" w:color="auto"/>
        <w:right w:val="none" w:sz="0" w:space="0" w:color="auto"/>
      </w:divBdr>
    </w:div>
    <w:div w:id="1409155876">
      <w:bodyDiv w:val="1"/>
      <w:marLeft w:val="0"/>
      <w:marRight w:val="0"/>
      <w:marTop w:val="0"/>
      <w:marBottom w:val="0"/>
      <w:divBdr>
        <w:top w:val="none" w:sz="0" w:space="0" w:color="auto"/>
        <w:left w:val="none" w:sz="0" w:space="0" w:color="auto"/>
        <w:bottom w:val="none" w:sz="0" w:space="0" w:color="auto"/>
        <w:right w:val="none" w:sz="0" w:space="0" w:color="auto"/>
      </w:divBdr>
    </w:div>
    <w:div w:id="1698239393">
      <w:bodyDiv w:val="1"/>
      <w:marLeft w:val="0"/>
      <w:marRight w:val="0"/>
      <w:marTop w:val="0"/>
      <w:marBottom w:val="0"/>
      <w:divBdr>
        <w:top w:val="none" w:sz="0" w:space="0" w:color="auto"/>
        <w:left w:val="none" w:sz="0" w:space="0" w:color="auto"/>
        <w:bottom w:val="none" w:sz="0" w:space="0" w:color="auto"/>
        <w:right w:val="none" w:sz="0" w:space="0" w:color="auto"/>
      </w:divBdr>
    </w:div>
    <w:div w:id="1755320718">
      <w:bodyDiv w:val="1"/>
      <w:marLeft w:val="0"/>
      <w:marRight w:val="0"/>
      <w:marTop w:val="0"/>
      <w:marBottom w:val="0"/>
      <w:divBdr>
        <w:top w:val="none" w:sz="0" w:space="0" w:color="auto"/>
        <w:left w:val="none" w:sz="0" w:space="0" w:color="auto"/>
        <w:bottom w:val="none" w:sz="0" w:space="0" w:color="auto"/>
        <w:right w:val="none" w:sz="0" w:space="0" w:color="auto"/>
      </w:divBdr>
    </w:div>
    <w:div w:id="1852643276">
      <w:bodyDiv w:val="1"/>
      <w:marLeft w:val="0"/>
      <w:marRight w:val="0"/>
      <w:marTop w:val="0"/>
      <w:marBottom w:val="0"/>
      <w:divBdr>
        <w:top w:val="none" w:sz="0" w:space="0" w:color="auto"/>
        <w:left w:val="none" w:sz="0" w:space="0" w:color="auto"/>
        <w:bottom w:val="none" w:sz="0" w:space="0" w:color="auto"/>
        <w:right w:val="none" w:sz="0" w:space="0" w:color="auto"/>
      </w:divBdr>
    </w:div>
    <w:div w:id="1950162583">
      <w:bodyDiv w:val="1"/>
      <w:marLeft w:val="0"/>
      <w:marRight w:val="0"/>
      <w:marTop w:val="0"/>
      <w:marBottom w:val="0"/>
      <w:divBdr>
        <w:top w:val="none" w:sz="0" w:space="0" w:color="auto"/>
        <w:left w:val="none" w:sz="0" w:space="0" w:color="auto"/>
        <w:bottom w:val="none" w:sz="0" w:space="0" w:color="auto"/>
        <w:right w:val="none" w:sz="0" w:space="0" w:color="auto"/>
      </w:divBdr>
    </w:div>
    <w:div w:id="2026858734">
      <w:bodyDiv w:val="1"/>
      <w:marLeft w:val="0"/>
      <w:marRight w:val="0"/>
      <w:marTop w:val="0"/>
      <w:marBottom w:val="0"/>
      <w:divBdr>
        <w:top w:val="none" w:sz="0" w:space="0" w:color="auto"/>
        <w:left w:val="none" w:sz="0" w:space="0" w:color="auto"/>
        <w:bottom w:val="none" w:sz="0" w:space="0" w:color="auto"/>
        <w:right w:val="none" w:sz="0" w:space="0" w:color="auto"/>
      </w:divBdr>
    </w:div>
    <w:div w:id="212738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wholandii.pl" TargetMode="External" Id="rId13" /><Relationship Type="http://schemas.openxmlformats.org/officeDocument/2006/relationships/header" Target="header2.xml" Id="rId18"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hyperlink" Target="http://www.workinnl.nl" TargetMode="External" Id="rId12" /><Relationship Type="http://schemas.openxmlformats.org/officeDocument/2006/relationships/header" Target="header1.xml" Id="rId17" /><Relationship Type="http://schemas.openxmlformats.org/officeDocument/2006/relationships/hyperlink" Target="http://www.wholandii.pl" TargetMode="External" Id="rId16" /><Relationship Type="http://schemas.openxmlformats.org/officeDocument/2006/relationships/footer" Target="footer2.xml" Id="rId20" /><Relationship Type="http://schemas.openxmlformats.org/officeDocument/2006/relationships/styles" Target="styles.xml" Id="rId6" /><Relationship Type="http://schemas.openxmlformats.org/officeDocument/2006/relationships/hyperlink" Target="http://www.postedworkers.nl"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www.workinnl.nl"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footnotes" Target="footnotes.xml" Id="rId9" /><Relationship Type="http://schemas.openxmlformats.org/officeDocument/2006/relationships/hyperlink" Target="http://www.postedworkers.nl" TargetMode="External" Id="rId14" /><Relationship Type="http://schemas.openxmlformats.org/officeDocument/2006/relationships/footer" Target="footer3.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4/11/14/kamerbrief-naar-een-selectiever-en-gerichter-arbeidsmigratiebelei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8487</ap:Words>
  <ap:Characters>46683</ap:Characters>
  <ap:DocSecurity>0</ap:DocSecurity>
  <ap:Lines>389</ap:Lines>
  <ap:Paragraphs>110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2025-01-27T13:46:00.0000000Z</dcterms:created>
  <dcterms:modified xsi:type="dcterms:W3CDTF">2025-01-30T16:20:00.0000000Z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0x010100E696B8A83F71F1439131D6A70511E804</vt:lpwstr>
  </property>
  <property fmtid="{D5CDD505-2E9C-101B-9397-08002B2CF9AE}" pid="3" name="_dlc_DocIdItemGuid">
    <vt:lpwstr>2bc10dda-1dca-471a-ad35-44e1fcf87607</vt:lpwstr>
  </property>
</Properties>
</file>