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5422AC" w14:textId="77777777">
        <w:tc>
          <w:tcPr>
            <w:tcW w:w="6379" w:type="dxa"/>
            <w:gridSpan w:val="2"/>
            <w:tcBorders>
              <w:top w:val="nil"/>
              <w:left w:val="nil"/>
              <w:bottom w:val="nil"/>
              <w:right w:val="nil"/>
            </w:tcBorders>
            <w:vAlign w:val="center"/>
          </w:tcPr>
          <w:p w:rsidR="004330ED" w:rsidP="00EA1CE4" w:rsidRDefault="004330ED" w14:paraId="229BE9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679F3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AD12FA" w14:textId="77777777">
        <w:trPr>
          <w:cantSplit/>
        </w:trPr>
        <w:tc>
          <w:tcPr>
            <w:tcW w:w="10348" w:type="dxa"/>
            <w:gridSpan w:val="3"/>
            <w:tcBorders>
              <w:top w:val="single" w:color="auto" w:sz="4" w:space="0"/>
              <w:left w:val="nil"/>
              <w:bottom w:val="nil"/>
              <w:right w:val="nil"/>
            </w:tcBorders>
          </w:tcPr>
          <w:p w:rsidR="004330ED" w:rsidP="004A1E29" w:rsidRDefault="004330ED" w14:paraId="72C31F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3E486C6" w14:textId="77777777">
        <w:trPr>
          <w:cantSplit/>
        </w:trPr>
        <w:tc>
          <w:tcPr>
            <w:tcW w:w="10348" w:type="dxa"/>
            <w:gridSpan w:val="3"/>
            <w:tcBorders>
              <w:top w:val="nil"/>
              <w:left w:val="nil"/>
              <w:bottom w:val="nil"/>
              <w:right w:val="nil"/>
            </w:tcBorders>
          </w:tcPr>
          <w:p w:rsidR="004330ED" w:rsidP="00BF623B" w:rsidRDefault="004330ED" w14:paraId="04BDE41B" w14:textId="77777777">
            <w:pPr>
              <w:pStyle w:val="Amendement"/>
              <w:tabs>
                <w:tab w:val="clear" w:pos="3310"/>
                <w:tab w:val="clear" w:pos="3600"/>
              </w:tabs>
              <w:rPr>
                <w:rFonts w:ascii="Times New Roman" w:hAnsi="Times New Roman"/>
                <w:b w:val="0"/>
              </w:rPr>
            </w:pPr>
          </w:p>
        </w:tc>
      </w:tr>
      <w:tr w:rsidR="004330ED" w:rsidTr="00EA1CE4" w14:paraId="05910274" w14:textId="77777777">
        <w:trPr>
          <w:cantSplit/>
        </w:trPr>
        <w:tc>
          <w:tcPr>
            <w:tcW w:w="10348" w:type="dxa"/>
            <w:gridSpan w:val="3"/>
            <w:tcBorders>
              <w:top w:val="nil"/>
              <w:left w:val="nil"/>
              <w:bottom w:val="single" w:color="auto" w:sz="4" w:space="0"/>
              <w:right w:val="nil"/>
            </w:tcBorders>
          </w:tcPr>
          <w:p w:rsidR="004330ED" w:rsidP="00BF623B" w:rsidRDefault="004330ED" w14:paraId="71131EC9" w14:textId="77777777">
            <w:pPr>
              <w:pStyle w:val="Amendement"/>
              <w:tabs>
                <w:tab w:val="clear" w:pos="3310"/>
                <w:tab w:val="clear" w:pos="3600"/>
              </w:tabs>
              <w:rPr>
                <w:rFonts w:ascii="Times New Roman" w:hAnsi="Times New Roman"/>
              </w:rPr>
            </w:pPr>
          </w:p>
        </w:tc>
      </w:tr>
      <w:tr w:rsidR="004330ED" w:rsidTr="00EA1CE4" w14:paraId="1A971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17D25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EC2D6A" w14:textId="77777777">
            <w:pPr>
              <w:suppressAutoHyphens/>
              <w:ind w:left="-70"/>
              <w:rPr>
                <w:b/>
              </w:rPr>
            </w:pPr>
          </w:p>
        </w:tc>
      </w:tr>
      <w:tr w:rsidR="003C21AC" w:rsidTr="00EA1CE4" w14:paraId="74A49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01577" w14:paraId="31CD00FD" w14:textId="14D41791">
            <w:pPr>
              <w:pStyle w:val="Amendement"/>
              <w:tabs>
                <w:tab w:val="clear" w:pos="3310"/>
                <w:tab w:val="clear" w:pos="3600"/>
              </w:tabs>
              <w:rPr>
                <w:rFonts w:ascii="Times New Roman" w:hAnsi="Times New Roman"/>
              </w:rPr>
            </w:pPr>
            <w:r>
              <w:rPr>
                <w:rFonts w:ascii="Times New Roman" w:hAnsi="Times New Roman"/>
              </w:rPr>
              <w:t>36 566</w:t>
            </w:r>
          </w:p>
        </w:tc>
        <w:tc>
          <w:tcPr>
            <w:tcW w:w="7371" w:type="dxa"/>
            <w:gridSpan w:val="2"/>
          </w:tcPr>
          <w:p w:rsidRPr="00D01577" w:rsidR="00D01577" w:rsidRDefault="00D01577" w14:paraId="52C1CE4E" w14:textId="77777777">
            <w:pPr>
              <w:rPr>
                <w:b/>
                <w:bCs/>
                <w:szCs w:val="24"/>
              </w:rPr>
            </w:pPr>
            <w:r w:rsidRPr="00D01577">
              <w:rPr>
                <w:b/>
                <w:bCs/>
                <w:szCs w:val="24"/>
                <w:shd w:val="clear" w:color="auto" w:fill="FFFFFF"/>
              </w:rPr>
              <w:t>Wijziging van de Tijdelijke wet Groningen in verband met het herstel van omissies en het aanbrengen van verduidelijkingen</w:t>
            </w:r>
          </w:p>
          <w:p w:rsidRPr="00783215" w:rsidR="003C21AC" w:rsidP="006E0971" w:rsidRDefault="003C21AC" w14:paraId="20ABA9FA" w14:textId="3E4464BE">
            <w:pPr>
              <w:ind w:left="-70"/>
              <w:rPr>
                <w:b/>
              </w:rPr>
            </w:pPr>
          </w:p>
        </w:tc>
      </w:tr>
      <w:tr w:rsidR="003C21AC" w:rsidTr="00EA1CE4" w14:paraId="5832D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D7B43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2A48AD" w14:textId="77777777">
            <w:pPr>
              <w:pStyle w:val="Amendement"/>
              <w:tabs>
                <w:tab w:val="clear" w:pos="3310"/>
                <w:tab w:val="clear" w:pos="3600"/>
              </w:tabs>
              <w:ind w:left="-70"/>
              <w:rPr>
                <w:rFonts w:ascii="Times New Roman" w:hAnsi="Times New Roman"/>
              </w:rPr>
            </w:pPr>
          </w:p>
        </w:tc>
      </w:tr>
      <w:tr w:rsidR="003C21AC" w:rsidTr="00EA1CE4" w14:paraId="52FF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7DAFD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F4111" w14:textId="77777777">
            <w:pPr>
              <w:pStyle w:val="Amendement"/>
              <w:tabs>
                <w:tab w:val="clear" w:pos="3310"/>
                <w:tab w:val="clear" w:pos="3600"/>
              </w:tabs>
              <w:ind w:left="-70"/>
              <w:rPr>
                <w:rFonts w:ascii="Times New Roman" w:hAnsi="Times New Roman"/>
              </w:rPr>
            </w:pPr>
          </w:p>
        </w:tc>
      </w:tr>
      <w:tr w:rsidR="003C21AC" w:rsidTr="00EA1CE4" w14:paraId="65F5E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08C58A1" w14:textId="0B8E68E0">
            <w:pPr>
              <w:pStyle w:val="Amendement"/>
              <w:tabs>
                <w:tab w:val="clear" w:pos="3310"/>
                <w:tab w:val="clear" w:pos="3600"/>
              </w:tabs>
              <w:rPr>
                <w:rFonts w:ascii="Times New Roman" w:hAnsi="Times New Roman"/>
              </w:rPr>
            </w:pPr>
            <w:r w:rsidRPr="00C035D4">
              <w:rPr>
                <w:rFonts w:ascii="Times New Roman" w:hAnsi="Times New Roman"/>
              </w:rPr>
              <w:t xml:space="preserve">Nr. </w:t>
            </w:r>
            <w:r w:rsidR="00DC4F01">
              <w:rPr>
                <w:rFonts w:ascii="Times New Roman" w:hAnsi="Times New Roman"/>
                <w:caps/>
              </w:rPr>
              <w:t>23</w:t>
            </w:r>
          </w:p>
        </w:tc>
        <w:tc>
          <w:tcPr>
            <w:tcW w:w="7371" w:type="dxa"/>
            <w:gridSpan w:val="2"/>
          </w:tcPr>
          <w:p w:rsidRPr="00C035D4" w:rsidR="003C21AC" w:rsidP="006E0971" w:rsidRDefault="000E5A94" w14:paraId="6330E60A" w14:textId="08B9FCF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4E027A">
              <w:rPr>
                <w:rFonts w:ascii="Times New Roman" w:hAnsi="Times New Roman"/>
                <w:caps/>
              </w:rPr>
              <w:t>De leden</w:t>
            </w:r>
            <w:r w:rsidRPr="00C035D4" w:rsidR="003C21AC">
              <w:rPr>
                <w:rFonts w:ascii="Times New Roman" w:hAnsi="Times New Roman"/>
                <w:caps/>
              </w:rPr>
              <w:t xml:space="preserve"> </w:t>
            </w:r>
            <w:r w:rsidR="00D01577">
              <w:rPr>
                <w:rFonts w:ascii="Times New Roman" w:hAnsi="Times New Roman"/>
                <w:caps/>
              </w:rPr>
              <w:t>Beckerman</w:t>
            </w:r>
            <w:r w:rsidR="004E027A">
              <w:rPr>
                <w:rFonts w:ascii="Times New Roman" w:hAnsi="Times New Roman"/>
                <w:caps/>
              </w:rPr>
              <w:t xml:space="preserve"> en Bushoff</w:t>
            </w:r>
            <w:r>
              <w:rPr>
                <w:rFonts w:ascii="Times New Roman" w:hAnsi="Times New Roman"/>
                <w:caps/>
              </w:rPr>
              <w:t xml:space="preserve"> </w:t>
            </w:r>
            <w:r w:rsidRPr="00AF415E">
              <w:rPr>
                <w:rFonts w:ascii="Times New Roman" w:hAnsi="Times New Roman"/>
                <w:bCs/>
                <w:caps/>
                <w:szCs w:val="24"/>
              </w:rPr>
              <w:t>TER VERVANGING VAN DAT GEDRUKT ONDER NR.</w:t>
            </w:r>
            <w:r>
              <w:rPr>
                <w:rFonts w:ascii="Times New Roman" w:hAnsi="Times New Roman"/>
                <w:caps/>
              </w:rPr>
              <w:t xml:space="preserve"> 10</w:t>
            </w:r>
          </w:p>
        </w:tc>
      </w:tr>
      <w:tr w:rsidR="003C21AC" w:rsidTr="00EA1CE4" w14:paraId="623FF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BAFEC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CC35FD" w14:textId="3D2CF34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C4F01">
              <w:rPr>
                <w:rFonts w:ascii="Times New Roman" w:hAnsi="Times New Roman"/>
                <w:b w:val="0"/>
              </w:rPr>
              <w:t>4</w:t>
            </w:r>
            <w:r w:rsidR="00025964">
              <w:rPr>
                <w:rFonts w:ascii="Times New Roman" w:hAnsi="Times New Roman"/>
                <w:b w:val="0"/>
              </w:rPr>
              <w:t xml:space="preserve"> februari</w:t>
            </w:r>
            <w:r w:rsidR="004B745D">
              <w:rPr>
                <w:rFonts w:ascii="Times New Roman" w:hAnsi="Times New Roman"/>
                <w:b w:val="0"/>
              </w:rPr>
              <w:t xml:space="preserve"> 2025</w:t>
            </w:r>
          </w:p>
        </w:tc>
      </w:tr>
      <w:tr w:rsidR="00B01BA6" w:rsidTr="00EA1CE4" w14:paraId="1FB13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3720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D7D91F" w14:textId="77777777">
            <w:pPr>
              <w:pStyle w:val="Amendement"/>
              <w:tabs>
                <w:tab w:val="clear" w:pos="3310"/>
                <w:tab w:val="clear" w:pos="3600"/>
              </w:tabs>
              <w:ind w:left="-70"/>
              <w:rPr>
                <w:rFonts w:ascii="Times New Roman" w:hAnsi="Times New Roman"/>
                <w:b w:val="0"/>
              </w:rPr>
            </w:pPr>
          </w:p>
        </w:tc>
      </w:tr>
      <w:tr w:rsidRPr="00EA69AC" w:rsidR="00B01BA6" w:rsidTr="00EA1CE4" w14:paraId="10B38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FAD468" w14:textId="1334583E">
            <w:pPr>
              <w:ind w:firstLine="284"/>
            </w:pPr>
            <w:r w:rsidRPr="00EA69AC">
              <w:t>De ondergetekende</w:t>
            </w:r>
            <w:r w:rsidR="004E027A">
              <w:t>n</w:t>
            </w:r>
            <w:r w:rsidRPr="00EA69AC">
              <w:t xml:space="preserve"> stel</w:t>
            </w:r>
            <w:r w:rsidR="004E027A">
              <w:t>len</w:t>
            </w:r>
            <w:r w:rsidRPr="00EA69AC">
              <w:t xml:space="preserve"> het volgende amendement voor:</w:t>
            </w:r>
          </w:p>
        </w:tc>
      </w:tr>
    </w:tbl>
    <w:p w:rsidRPr="00EA69AC" w:rsidR="004330ED" w:rsidP="00D774B3" w:rsidRDefault="004330ED" w14:paraId="52B7666E" w14:textId="77777777"/>
    <w:p w:rsidR="000765C1" w:rsidP="00BF623B" w:rsidRDefault="000765C1" w14:paraId="0862271B" w14:textId="499D2EF7">
      <w:r>
        <w:tab/>
        <w:t>Artikel I, onderdeel H, wordt als volgt gewijzigd:</w:t>
      </w:r>
    </w:p>
    <w:p w:rsidR="000765C1" w:rsidP="00BF623B" w:rsidRDefault="000765C1" w14:paraId="0C6D19B7" w14:textId="77777777"/>
    <w:p w:rsidR="00025964" w:rsidP="000765C1" w:rsidRDefault="000765C1" w14:paraId="01D398C4" w14:textId="766FA072">
      <w:r>
        <w:tab/>
        <w:t xml:space="preserve">1. </w:t>
      </w:r>
      <w:r w:rsidR="00025964">
        <w:t>H</w:t>
      </w:r>
      <w:r>
        <w:t>et in onderdeel 1 voorgestelde eerste lid wordt</w:t>
      </w:r>
      <w:r w:rsidR="00025964">
        <w:t xml:space="preserve"> als volgt gewijzigd:</w:t>
      </w:r>
    </w:p>
    <w:p w:rsidR="00025964" w:rsidP="000765C1" w:rsidRDefault="00025964" w14:paraId="67B16DCE" w14:textId="77777777"/>
    <w:p w:rsidR="00025964" w:rsidP="00025964" w:rsidRDefault="00025964" w14:paraId="655BC64D" w14:textId="349A4B4A">
      <w:pPr>
        <w:ind w:firstLine="284"/>
      </w:pPr>
      <w:r>
        <w:t>a. Na “aangemerkt” wordt ingevoegd “het verlenen van rechtsbijstand overeenkomstig de Wet op de rechtsbijstand aan een eigenaar van een gebouw bij”.</w:t>
      </w:r>
    </w:p>
    <w:p w:rsidR="00025964" w:rsidP="00025964" w:rsidRDefault="00025964" w14:paraId="282B5A65" w14:textId="77777777">
      <w:pPr>
        <w:ind w:firstLine="284"/>
      </w:pPr>
    </w:p>
    <w:p w:rsidR="00DE24AF" w:rsidP="00025964" w:rsidRDefault="00025964" w14:paraId="25EC1812" w14:textId="77777777">
      <w:pPr>
        <w:ind w:firstLine="284"/>
      </w:pPr>
      <w:r>
        <w:t xml:space="preserve">b. </w:t>
      </w:r>
      <w:r w:rsidR="00DE24AF">
        <w:t>De onderdelen a tot en met e worden vervangen door twee onderdelen, luidende:</w:t>
      </w:r>
    </w:p>
    <w:p w:rsidRPr="00DE24AF" w:rsidR="00DE24AF" w:rsidP="00DE24AF" w:rsidRDefault="00DE24AF" w14:paraId="6EBAD11A" w14:textId="77777777">
      <w:pPr>
        <w:ind w:firstLine="284"/>
      </w:pPr>
      <w:r>
        <w:t xml:space="preserve">a. </w:t>
      </w:r>
      <w:r w:rsidRPr="00DE24AF">
        <w:t>het proces, bedoeld in artikel 2, vanaf het indienen van een zienswijze in het kader van de aanvraag om vergoeding van schade bij het Instituut</w:t>
      </w:r>
    </w:p>
    <w:p w:rsidRPr="00DE24AF" w:rsidR="00DE24AF" w:rsidP="00DE24AF" w:rsidRDefault="00DE24AF" w14:paraId="0FF4CB62" w14:textId="77777777">
      <w:pPr>
        <w:ind w:firstLine="284"/>
      </w:pPr>
      <w:r w:rsidRPr="00DE24AF">
        <w:t>b.</w:t>
      </w:r>
      <w:r w:rsidRPr="00DE24AF">
        <w:tab/>
        <w:t>de versterking, bedoeld in hoofdstuk 5, vanaf de ontvangst van de beoordeling, bedoeld in artikel 13i, derde lid.</w:t>
      </w:r>
    </w:p>
    <w:p w:rsidR="00025964" w:rsidP="00DE24AF" w:rsidRDefault="00025964" w14:paraId="79BF6F81" w14:textId="3D2B28AC">
      <w:pPr>
        <w:ind w:firstLine="284"/>
      </w:pPr>
    </w:p>
    <w:p w:rsidR="00DE24AF" w:rsidP="00DE24AF" w:rsidRDefault="00DE24AF" w14:paraId="0FC7F1FC" w14:textId="77777777">
      <w:pPr>
        <w:ind w:firstLine="284"/>
      </w:pPr>
      <w:r>
        <w:t>2. Na onderdeel 1 wordt een onderdeel ingevoegd, luidende:</w:t>
      </w:r>
    </w:p>
    <w:p w:rsidR="00DE24AF" w:rsidP="00DE24AF" w:rsidRDefault="00DE24AF" w14:paraId="7B916B84" w14:textId="77777777">
      <w:pPr>
        <w:ind w:firstLine="284"/>
      </w:pPr>
    </w:p>
    <w:p w:rsidR="00DE24AF" w:rsidP="00DE24AF" w:rsidRDefault="00DE24AF" w14:paraId="6D8146E6" w14:textId="36028D5F">
      <w:pPr>
        <w:ind w:firstLine="284"/>
      </w:pPr>
      <w:r>
        <w:t xml:space="preserve">1a. In het tweede lid wordt </w:t>
      </w:r>
      <w:r w:rsidR="00A510F8">
        <w:t xml:space="preserve">na </w:t>
      </w:r>
      <w:r>
        <w:t xml:space="preserve">“bouwkundige” </w:t>
      </w:r>
      <w:r w:rsidR="00A510F8">
        <w:t>ingevoegd</w:t>
      </w:r>
      <w:r>
        <w:t xml:space="preserve"> “, bodemdeskundige, ecoloog, hydroloog”.</w:t>
      </w:r>
    </w:p>
    <w:p w:rsidR="00DE24AF" w:rsidP="00DE24AF" w:rsidRDefault="00DE24AF" w14:paraId="08DDA02A" w14:textId="77777777">
      <w:pPr>
        <w:ind w:firstLine="284"/>
      </w:pPr>
    </w:p>
    <w:p w:rsidR="00DE24AF" w:rsidP="0088452C" w:rsidRDefault="00AF415E" w14:paraId="697E5DB0" w14:textId="065210AB">
      <w:pPr>
        <w:ind w:firstLine="284"/>
      </w:pPr>
      <w:r>
        <w:t>3</w:t>
      </w:r>
      <w:r w:rsidR="006C6DAE">
        <w:t xml:space="preserve">. </w:t>
      </w:r>
      <w:r w:rsidR="00DE24AF">
        <w:t>O</w:t>
      </w:r>
      <w:r w:rsidR="006C6DAE">
        <w:t xml:space="preserve">nderdeel 2 </w:t>
      </w:r>
      <w:r w:rsidR="00DE24AF">
        <w:t>komt te luiden:</w:t>
      </w:r>
    </w:p>
    <w:p w:rsidR="00DE24AF" w:rsidP="0088452C" w:rsidRDefault="00DE24AF" w14:paraId="0881CBC9" w14:textId="77777777">
      <w:pPr>
        <w:ind w:firstLine="284"/>
      </w:pPr>
    </w:p>
    <w:p w:rsidR="000765C1" w:rsidP="0088452C" w:rsidRDefault="00DE24AF" w14:paraId="4AE2058C" w14:textId="7C7D7087">
      <w:pPr>
        <w:ind w:firstLine="284"/>
      </w:pPr>
      <w:r>
        <w:t xml:space="preserve">2. In het vierde lid wordt </w:t>
      </w:r>
      <w:r w:rsidR="000765C1">
        <w:t>na “</w:t>
      </w:r>
      <w:r>
        <w:t xml:space="preserve">bouwkundig” ingevoegd “, </w:t>
      </w:r>
      <w:r w:rsidRPr="00DE24AF">
        <w:t>bodemkundig, ecologisch, hydrologisch</w:t>
      </w:r>
      <w:r>
        <w:t>”, wordt na “</w:t>
      </w:r>
      <w:r w:rsidR="00B16FA5">
        <w:t>t</w:t>
      </w:r>
      <w:r>
        <w:t>en behoeve van” ingevoegd “het proces, bedoeld in artikel 2</w:t>
      </w:r>
      <w:r w:rsidR="007B012B">
        <w:t>,</w:t>
      </w:r>
      <w:r>
        <w:t xml:space="preserve"> vanaf” en</w:t>
      </w:r>
      <w:r w:rsidR="00B16FA5">
        <w:t xml:space="preserve"> vervalt “</w:t>
      </w:r>
      <w:r w:rsidR="00A510F8">
        <w:t xml:space="preserve">en </w:t>
      </w:r>
      <w:r w:rsidR="00B16FA5">
        <w:t xml:space="preserve">de afwikkeling van schade”. </w:t>
      </w:r>
    </w:p>
    <w:p w:rsidR="000765C1" w:rsidP="0088452C" w:rsidRDefault="000765C1" w14:paraId="63523031" w14:textId="77777777">
      <w:pPr>
        <w:ind w:firstLine="284"/>
      </w:pPr>
    </w:p>
    <w:p w:rsidR="00B16FA5" w:rsidP="0088452C" w:rsidRDefault="00AF415E" w14:paraId="2C91FDD3" w14:textId="15561570">
      <w:pPr>
        <w:ind w:firstLine="284"/>
      </w:pPr>
      <w:r>
        <w:t>4</w:t>
      </w:r>
      <w:r w:rsidR="000765C1">
        <w:t xml:space="preserve">. </w:t>
      </w:r>
      <w:r w:rsidR="00B16FA5">
        <w:t>On</w:t>
      </w:r>
      <w:r w:rsidR="006C6DAE">
        <w:t xml:space="preserve">derdeel 3 </w:t>
      </w:r>
      <w:r w:rsidR="00B16FA5">
        <w:t>komt te luiden:</w:t>
      </w:r>
    </w:p>
    <w:p w:rsidR="00B16FA5" w:rsidP="0088452C" w:rsidRDefault="00B16FA5" w14:paraId="05ECD40F" w14:textId="77777777">
      <w:pPr>
        <w:ind w:firstLine="284"/>
      </w:pPr>
    </w:p>
    <w:p w:rsidR="000765C1" w:rsidP="0088452C" w:rsidRDefault="00B16FA5" w14:paraId="7943D0CD" w14:textId="58D66F59">
      <w:pPr>
        <w:ind w:firstLine="284"/>
      </w:pPr>
      <w:r>
        <w:t xml:space="preserve">3. In het vijfde lid wordt na “bouwkundig” ingevoegd “, </w:t>
      </w:r>
      <w:r w:rsidRPr="00DE24AF">
        <w:t>bodemkundig, ecologisch, hydrologisch</w:t>
      </w:r>
      <w:r>
        <w:t>”</w:t>
      </w:r>
      <w:r w:rsidR="00AF415E">
        <w:t xml:space="preserve"> en</w:t>
      </w:r>
      <w:r>
        <w:t xml:space="preserve"> </w:t>
      </w:r>
      <w:r w:rsidR="006C6DAE">
        <w:t xml:space="preserve">wordt </w:t>
      </w:r>
      <w:r>
        <w:t>“het leveren van inbreng bij de voorbereiding van een versterkingsbesluit na” vervangen door “de versterking, bedoeld in hoofdstuk 5, vanaf de”</w:t>
      </w:r>
      <w:r w:rsidR="00AF415E">
        <w:t>.</w:t>
      </w:r>
      <w:r>
        <w:t xml:space="preserve"> </w:t>
      </w:r>
    </w:p>
    <w:p w:rsidR="006C6DAE" w:rsidP="0088452C" w:rsidRDefault="006C6DAE" w14:paraId="318CBA90" w14:textId="77777777">
      <w:pPr>
        <w:ind w:firstLine="284"/>
      </w:pPr>
    </w:p>
    <w:p w:rsidR="00AF415E" w:rsidP="0071331D" w:rsidRDefault="00AF415E" w14:paraId="05310069" w14:textId="22812EB3">
      <w:pPr>
        <w:ind w:firstLine="284"/>
      </w:pPr>
      <w:r>
        <w:t>5</w:t>
      </w:r>
      <w:r w:rsidR="006C6DAE">
        <w:t xml:space="preserve">. </w:t>
      </w:r>
      <w:r>
        <w:t>Het in o</w:t>
      </w:r>
      <w:r w:rsidR="0071331D">
        <w:t xml:space="preserve">nderdeel 4 voorgestelde zesde lid </w:t>
      </w:r>
      <w:r w:rsidR="006C6DAE">
        <w:t xml:space="preserve">wordt </w:t>
      </w:r>
      <w:r>
        <w:t>als volgt gewijzigd:</w:t>
      </w:r>
    </w:p>
    <w:p w:rsidR="00AF415E" w:rsidP="0071331D" w:rsidRDefault="00AF415E" w14:paraId="06537197" w14:textId="77777777">
      <w:pPr>
        <w:ind w:firstLine="284"/>
      </w:pPr>
    </w:p>
    <w:p w:rsidR="00AF415E" w:rsidP="0071331D" w:rsidRDefault="00AF415E" w14:paraId="70030BFA" w14:textId="11952C7D">
      <w:pPr>
        <w:ind w:firstLine="284"/>
      </w:pPr>
      <w:r>
        <w:t>a. In de tekst wordt “kan het” vervangen door “kunnen het eerste en”.</w:t>
      </w:r>
    </w:p>
    <w:p w:rsidR="00AF415E" w:rsidP="0071331D" w:rsidRDefault="00AF415E" w14:paraId="3B137A53" w14:textId="77777777">
      <w:pPr>
        <w:ind w:firstLine="284"/>
      </w:pPr>
    </w:p>
    <w:p w:rsidRPr="006C6DAE" w:rsidR="006C6DAE" w:rsidP="0071331D" w:rsidRDefault="00AF415E" w14:paraId="22828ED4" w14:textId="1AF64CCE">
      <w:pPr>
        <w:ind w:firstLine="284"/>
      </w:pPr>
      <w:r>
        <w:t xml:space="preserve">b. Er wordt </w:t>
      </w:r>
      <w:r w:rsidR="006C6DAE">
        <w:t xml:space="preserve">een </w:t>
      </w:r>
      <w:r w:rsidR="0071331D">
        <w:t>zin</w:t>
      </w:r>
      <w:r w:rsidR="006C6DAE">
        <w:t xml:space="preserve"> toegevoegd, luidende:</w:t>
      </w:r>
      <w:r w:rsidR="0071331D">
        <w:t xml:space="preserve"> </w:t>
      </w:r>
      <w:r w:rsidRPr="006C6DAE" w:rsidR="006C6DAE">
        <w:t xml:space="preserve">De voordracht voor een krachtens </w:t>
      </w:r>
      <w:r w:rsidR="00E47D5B">
        <w:t>dit</w:t>
      </w:r>
      <w:r w:rsidR="006C6DAE">
        <w:t xml:space="preserve"> lid </w:t>
      </w:r>
      <w:r w:rsidRPr="006C6DAE" w:rsidR="006C6DAE">
        <w:t xml:space="preserve">vast te stellen </w:t>
      </w:r>
      <w:r w:rsidRPr="006C6DAE" w:rsidR="006C6DAE">
        <w:lastRenderedPageBreak/>
        <w:t xml:space="preserve">algemene maatregel van bestuur wordt niet eerder gedaan dan vier weken nadat het ontwerp aan </w:t>
      </w:r>
      <w:r w:rsidR="004B745D">
        <w:t>beide</w:t>
      </w:r>
      <w:r w:rsidR="006C6DAE">
        <w:t xml:space="preserve"> </w:t>
      </w:r>
      <w:r w:rsidR="007B012B">
        <w:t>K</w:t>
      </w:r>
      <w:r w:rsidR="006C6DAE">
        <w:t>amer</w:t>
      </w:r>
      <w:r w:rsidR="004B745D">
        <w:t>s</w:t>
      </w:r>
      <w:r w:rsidRPr="006C6DAE" w:rsidR="006C6DAE">
        <w:t xml:space="preserve"> der Staten-Generaal is overgelegd.</w:t>
      </w:r>
    </w:p>
    <w:p w:rsidR="00EA1CE4" w:rsidP="00EA1CE4" w:rsidRDefault="00EA1CE4" w14:paraId="0C918B58" w14:textId="77777777"/>
    <w:p w:rsidRPr="00EA69AC" w:rsidR="003C21AC" w:rsidP="00EA1CE4" w:rsidRDefault="003C21AC" w14:paraId="469B7627" w14:textId="0EA7DFB8">
      <w:pPr>
        <w:rPr>
          <w:b/>
        </w:rPr>
      </w:pPr>
      <w:r w:rsidRPr="00EA69AC">
        <w:rPr>
          <w:b/>
        </w:rPr>
        <w:t>Toelichting</w:t>
      </w:r>
    </w:p>
    <w:p w:rsidR="003C21AC" w:rsidP="00BF623B" w:rsidRDefault="003C21AC" w14:paraId="55107F12" w14:textId="77777777"/>
    <w:p w:rsidR="00004BA3" w:rsidP="00004BA3" w:rsidRDefault="00004BA3" w14:paraId="5B0067F8" w14:textId="7B104E7B">
      <w:r w:rsidRPr="00004BA3">
        <w:t xml:space="preserve">Gedupeerde Groningers staan in juridische en technische geschillen vaak op achterstand tegenover </w:t>
      </w:r>
      <w:r w:rsidR="00CA4B6A">
        <w:t>het Instituut Mijnbouw Groningen (</w:t>
      </w:r>
      <w:r w:rsidRPr="00004BA3">
        <w:t>IMG</w:t>
      </w:r>
      <w:r w:rsidR="00CA4B6A">
        <w:t>)</w:t>
      </w:r>
      <w:r w:rsidRPr="00004BA3">
        <w:t xml:space="preserve"> en de </w:t>
      </w:r>
      <w:r w:rsidR="00CA4B6A">
        <w:t>Nationaal Coördinator Groningen (NCG)</w:t>
      </w:r>
      <w:r w:rsidRPr="00004BA3">
        <w:t xml:space="preserve">, die over uitgebreide deskundige en juridische ondersteuning beschikken. Het gebrek aan een gelijk speelveld belemmert gedupeerden in hun mogelijkheden om hun belangen effectief te verdedigen. Voor Groningers die vastlopen in langdurige en complexe dossiers, waarin een aanvullende ondersteuning nodig is om tot </w:t>
      </w:r>
      <w:proofErr w:type="spellStart"/>
      <w:r w:rsidRPr="00004BA3">
        <w:t>equality</w:t>
      </w:r>
      <w:proofErr w:type="spellEnd"/>
      <w:r w:rsidRPr="00004BA3">
        <w:t xml:space="preserve"> of arms te komen, is de wet niet toereikend.</w:t>
      </w:r>
    </w:p>
    <w:p w:rsidRPr="00004BA3" w:rsidR="00DC4F01" w:rsidP="00004BA3" w:rsidRDefault="00DC4F01" w14:paraId="392683B6" w14:textId="77777777"/>
    <w:p w:rsidR="00004BA3" w:rsidP="00004BA3" w:rsidRDefault="00004BA3" w14:paraId="39A16DE2" w14:textId="77777777">
      <w:r w:rsidRPr="00004BA3">
        <w:t>Met dit amendement wordt geregeld dat gedupeerden in complexe zaken, zoals woningen met bouwfouten, toegang krijgen tot aanvullende juridische en technische bijstand. Dit omvat onder meer onafhankelijke deskundigen en gespecialiseerde juridische ondersteuning, vergelijkbaar met de middelen waarover de overheid beschikt. Groningers bevinden zich in een ongelijke strijd doordat ze individueel vaak niet over de financiële of inhoudelijke middelen beschikken om complexe technische en juridische vraagstukken te bestrijden, terwijl hun wederpartijen dat wel doen.</w:t>
      </w:r>
    </w:p>
    <w:p w:rsidRPr="00004BA3" w:rsidR="00DC4F01" w:rsidP="00004BA3" w:rsidRDefault="00DC4F01" w14:paraId="78BA2204" w14:textId="77777777"/>
    <w:p w:rsidR="00A73C6D" w:rsidP="00004BA3" w:rsidRDefault="00004BA3" w14:paraId="3F56C0B0" w14:textId="77777777">
      <w:r w:rsidRPr="00004BA3">
        <w:t xml:space="preserve">Deze maatregel zorgt ervoor dat Groningers met complexe schade- of versterkingsdossiers een eerlijke kans krijgen in procedures en versterkt het vertrouwen in een rechtvaardige afhandeling van hun zaken. </w:t>
      </w:r>
      <w:r w:rsidRPr="00A73C6D" w:rsidR="00A73C6D">
        <w:t>Ook procedures die een gedupeerde wil voeren voor het Europese Hof voor de Rechten van de Mens vallen eronder.</w:t>
      </w:r>
      <w:r w:rsidR="00A73C6D">
        <w:t xml:space="preserve"> </w:t>
      </w:r>
    </w:p>
    <w:p w:rsidR="00A73C6D" w:rsidP="00004BA3" w:rsidRDefault="00A73C6D" w14:paraId="1E2BE913" w14:textId="77777777"/>
    <w:p w:rsidRPr="00004BA3" w:rsidR="00004BA3" w:rsidP="00004BA3" w:rsidRDefault="00004BA3" w14:paraId="01015A50" w14:textId="1F4D7E5E">
      <w:r w:rsidRPr="00004BA3">
        <w:t xml:space="preserve">Uitwerking van dit amendement zal in lagere regelgeving via </w:t>
      </w:r>
      <w:r w:rsidR="00CA4B6A">
        <w:t>a</w:t>
      </w:r>
      <w:r w:rsidRPr="00004BA3">
        <w:t xml:space="preserve">lgemene </w:t>
      </w:r>
      <w:r w:rsidR="00CA4B6A">
        <w:t>m</w:t>
      </w:r>
      <w:r w:rsidRPr="00004BA3">
        <w:t xml:space="preserve">aatregel van </w:t>
      </w:r>
      <w:r w:rsidR="00CA4B6A">
        <w:t>b</w:t>
      </w:r>
      <w:r w:rsidRPr="00004BA3">
        <w:t>estuur (</w:t>
      </w:r>
      <w:proofErr w:type="spellStart"/>
      <w:r w:rsidR="00CA4B6A">
        <w:t>amvb</w:t>
      </w:r>
      <w:proofErr w:type="spellEnd"/>
      <w:r w:rsidRPr="00004BA3">
        <w:t>)</w:t>
      </w:r>
      <w:r w:rsidR="00E47D5B">
        <w:t xml:space="preserve"> en een ministeriële regeling</w:t>
      </w:r>
      <w:r w:rsidRPr="00004BA3">
        <w:t xml:space="preserve"> worden geregeld</w:t>
      </w:r>
      <w:r w:rsidR="00E47D5B">
        <w:t xml:space="preserve">. De </w:t>
      </w:r>
      <w:proofErr w:type="spellStart"/>
      <w:r w:rsidR="00E47D5B">
        <w:t>amvb</w:t>
      </w:r>
      <w:proofErr w:type="spellEnd"/>
      <w:r w:rsidR="00E47D5B">
        <w:t xml:space="preserve"> dien</w:t>
      </w:r>
      <w:r w:rsidR="00DC4F01">
        <w:t>t</w:t>
      </w:r>
      <w:r w:rsidR="00E47D5B">
        <w:t xml:space="preserve"> vier weken </w:t>
      </w:r>
      <w:r w:rsidRPr="00004BA3">
        <w:t xml:space="preserve">aan </w:t>
      </w:r>
      <w:r w:rsidR="00CA4B6A">
        <w:t>het parlement</w:t>
      </w:r>
      <w:r w:rsidRPr="00004BA3">
        <w:t xml:space="preserve"> </w:t>
      </w:r>
      <w:r w:rsidR="00E47D5B">
        <w:t xml:space="preserve">te worden </w:t>
      </w:r>
      <w:r w:rsidRPr="00004BA3">
        <w:t>voorgelegd.</w:t>
      </w:r>
    </w:p>
    <w:p w:rsidRPr="00EA69AC" w:rsidR="00004BA3" w:rsidP="00BF623B" w:rsidRDefault="00004BA3" w14:paraId="0144391C" w14:textId="77777777"/>
    <w:p w:rsidR="00B4708A" w:rsidP="00EA1CE4" w:rsidRDefault="00605C68" w14:paraId="5048CDE3" w14:textId="0347972D">
      <w:r w:rsidRPr="004E027A">
        <w:t>Beckerman</w:t>
      </w:r>
    </w:p>
    <w:p w:rsidRPr="00EA69AC" w:rsidR="004E027A" w:rsidP="00EA1CE4" w:rsidRDefault="004E027A" w14:paraId="16145815" w14:textId="60682190">
      <w:r>
        <w:t>Bushoff</w:t>
      </w:r>
    </w:p>
    <w:sectPr w:rsidRPr="00EA69AC" w:rsidR="004E027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7B9FA" w14:textId="77777777" w:rsidR="00AD183D" w:rsidRDefault="00AD183D">
      <w:pPr>
        <w:spacing w:line="20" w:lineRule="exact"/>
      </w:pPr>
    </w:p>
  </w:endnote>
  <w:endnote w:type="continuationSeparator" w:id="0">
    <w:p w14:paraId="1AD14326" w14:textId="77777777" w:rsidR="00AD183D" w:rsidRDefault="00AD183D">
      <w:pPr>
        <w:pStyle w:val="Amendement"/>
      </w:pPr>
      <w:r>
        <w:rPr>
          <w:b w:val="0"/>
        </w:rPr>
        <w:t xml:space="preserve"> </w:t>
      </w:r>
    </w:p>
  </w:endnote>
  <w:endnote w:type="continuationNotice" w:id="1">
    <w:p w14:paraId="359FE6CB" w14:textId="77777777" w:rsidR="00AD183D" w:rsidRDefault="00AD18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DD5EB" w14:textId="77777777" w:rsidR="00AD183D" w:rsidRDefault="00AD183D">
      <w:pPr>
        <w:pStyle w:val="Amendement"/>
      </w:pPr>
      <w:r>
        <w:rPr>
          <w:b w:val="0"/>
        </w:rPr>
        <w:separator/>
      </w:r>
    </w:p>
  </w:footnote>
  <w:footnote w:type="continuationSeparator" w:id="0">
    <w:p w14:paraId="3E79989C" w14:textId="77777777" w:rsidR="00AD183D" w:rsidRDefault="00AD1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82B40"/>
    <w:multiLevelType w:val="hybridMultilevel"/>
    <w:tmpl w:val="DD7C90AA"/>
    <w:lvl w:ilvl="0" w:tplc="2EAA844E">
      <w:start w:val="1"/>
      <w:numFmt w:val="decimal"/>
      <w:lvlText w:val="%1)"/>
      <w:lvlJc w:val="left"/>
      <w:pPr>
        <w:ind w:left="1140" w:hanging="360"/>
      </w:pPr>
    </w:lvl>
    <w:lvl w:ilvl="1" w:tplc="13343540">
      <w:start w:val="1"/>
      <w:numFmt w:val="decimal"/>
      <w:lvlText w:val="%2)"/>
      <w:lvlJc w:val="left"/>
      <w:pPr>
        <w:ind w:left="1140" w:hanging="360"/>
      </w:pPr>
    </w:lvl>
    <w:lvl w:ilvl="2" w:tplc="4B2E804E">
      <w:start w:val="1"/>
      <w:numFmt w:val="decimal"/>
      <w:lvlText w:val="%3)"/>
      <w:lvlJc w:val="left"/>
      <w:pPr>
        <w:ind w:left="1140" w:hanging="360"/>
      </w:pPr>
    </w:lvl>
    <w:lvl w:ilvl="3" w:tplc="AB464290">
      <w:start w:val="1"/>
      <w:numFmt w:val="decimal"/>
      <w:lvlText w:val="%4)"/>
      <w:lvlJc w:val="left"/>
      <w:pPr>
        <w:ind w:left="1140" w:hanging="360"/>
      </w:pPr>
    </w:lvl>
    <w:lvl w:ilvl="4" w:tplc="0576DC74">
      <w:start w:val="1"/>
      <w:numFmt w:val="decimal"/>
      <w:lvlText w:val="%5)"/>
      <w:lvlJc w:val="left"/>
      <w:pPr>
        <w:ind w:left="1140" w:hanging="360"/>
      </w:pPr>
    </w:lvl>
    <w:lvl w:ilvl="5" w:tplc="EC9263FA">
      <w:start w:val="1"/>
      <w:numFmt w:val="decimal"/>
      <w:lvlText w:val="%6)"/>
      <w:lvlJc w:val="left"/>
      <w:pPr>
        <w:ind w:left="1140" w:hanging="360"/>
      </w:pPr>
    </w:lvl>
    <w:lvl w:ilvl="6" w:tplc="CA829AF4">
      <w:start w:val="1"/>
      <w:numFmt w:val="decimal"/>
      <w:lvlText w:val="%7)"/>
      <w:lvlJc w:val="left"/>
      <w:pPr>
        <w:ind w:left="1140" w:hanging="360"/>
      </w:pPr>
    </w:lvl>
    <w:lvl w:ilvl="7" w:tplc="E8605E9A">
      <w:start w:val="1"/>
      <w:numFmt w:val="decimal"/>
      <w:lvlText w:val="%8)"/>
      <w:lvlJc w:val="left"/>
      <w:pPr>
        <w:ind w:left="1140" w:hanging="360"/>
      </w:pPr>
    </w:lvl>
    <w:lvl w:ilvl="8" w:tplc="B4942350">
      <w:start w:val="1"/>
      <w:numFmt w:val="decimal"/>
      <w:lvlText w:val="%9)"/>
      <w:lvlJc w:val="left"/>
      <w:pPr>
        <w:ind w:left="1140" w:hanging="360"/>
      </w:pPr>
    </w:lvl>
  </w:abstractNum>
  <w:num w:numId="1" w16cid:durableId="54067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77"/>
    <w:rsid w:val="00004BA3"/>
    <w:rsid w:val="00025964"/>
    <w:rsid w:val="0007471A"/>
    <w:rsid w:val="000765C1"/>
    <w:rsid w:val="000D17BF"/>
    <w:rsid w:val="000E5A94"/>
    <w:rsid w:val="001559B4"/>
    <w:rsid w:val="00157CAF"/>
    <w:rsid w:val="001656EE"/>
    <w:rsid w:val="0016653D"/>
    <w:rsid w:val="001D56AF"/>
    <w:rsid w:val="001E0E21"/>
    <w:rsid w:val="00212E0A"/>
    <w:rsid w:val="002153B0"/>
    <w:rsid w:val="0021777F"/>
    <w:rsid w:val="00241DD0"/>
    <w:rsid w:val="002A0713"/>
    <w:rsid w:val="00310772"/>
    <w:rsid w:val="003C21AC"/>
    <w:rsid w:val="003C5218"/>
    <w:rsid w:val="003C7876"/>
    <w:rsid w:val="003D5675"/>
    <w:rsid w:val="003E2308"/>
    <w:rsid w:val="003E2F98"/>
    <w:rsid w:val="0042574B"/>
    <w:rsid w:val="004330ED"/>
    <w:rsid w:val="00481C91"/>
    <w:rsid w:val="004911E3"/>
    <w:rsid w:val="00497D57"/>
    <w:rsid w:val="004A1E29"/>
    <w:rsid w:val="004A7DD4"/>
    <w:rsid w:val="004B50D8"/>
    <w:rsid w:val="004B5B90"/>
    <w:rsid w:val="004B745D"/>
    <w:rsid w:val="004C24E7"/>
    <w:rsid w:val="004E027A"/>
    <w:rsid w:val="00501109"/>
    <w:rsid w:val="005703C9"/>
    <w:rsid w:val="00597703"/>
    <w:rsid w:val="005A6097"/>
    <w:rsid w:val="005A609F"/>
    <w:rsid w:val="005B1DCC"/>
    <w:rsid w:val="005B7323"/>
    <w:rsid w:val="005C25B9"/>
    <w:rsid w:val="00605C68"/>
    <w:rsid w:val="006267E6"/>
    <w:rsid w:val="006558D2"/>
    <w:rsid w:val="00664D9C"/>
    <w:rsid w:val="00672D25"/>
    <w:rsid w:val="006738BC"/>
    <w:rsid w:val="006C6DAE"/>
    <w:rsid w:val="006D3E69"/>
    <w:rsid w:val="006E0971"/>
    <w:rsid w:val="007066E7"/>
    <w:rsid w:val="0071331D"/>
    <w:rsid w:val="007709F6"/>
    <w:rsid w:val="00783215"/>
    <w:rsid w:val="007965FC"/>
    <w:rsid w:val="007B012B"/>
    <w:rsid w:val="007D2608"/>
    <w:rsid w:val="007E4372"/>
    <w:rsid w:val="007F6C63"/>
    <w:rsid w:val="008164E5"/>
    <w:rsid w:val="00830081"/>
    <w:rsid w:val="008467D7"/>
    <w:rsid w:val="00852541"/>
    <w:rsid w:val="00865D47"/>
    <w:rsid w:val="0088452C"/>
    <w:rsid w:val="008A1764"/>
    <w:rsid w:val="008D7DCB"/>
    <w:rsid w:val="009055DB"/>
    <w:rsid w:val="00905ECB"/>
    <w:rsid w:val="0096165D"/>
    <w:rsid w:val="00993E91"/>
    <w:rsid w:val="009A409F"/>
    <w:rsid w:val="009B5845"/>
    <w:rsid w:val="009C0C1F"/>
    <w:rsid w:val="00A07EDE"/>
    <w:rsid w:val="00A10505"/>
    <w:rsid w:val="00A1288B"/>
    <w:rsid w:val="00A510F8"/>
    <w:rsid w:val="00A53203"/>
    <w:rsid w:val="00A73C6D"/>
    <w:rsid w:val="00A772EB"/>
    <w:rsid w:val="00AD183D"/>
    <w:rsid w:val="00AF415E"/>
    <w:rsid w:val="00B01BA6"/>
    <w:rsid w:val="00B16FA5"/>
    <w:rsid w:val="00B4708A"/>
    <w:rsid w:val="00B963E7"/>
    <w:rsid w:val="00BF623B"/>
    <w:rsid w:val="00C035D4"/>
    <w:rsid w:val="00C679BF"/>
    <w:rsid w:val="00C81BBD"/>
    <w:rsid w:val="00CA4B6A"/>
    <w:rsid w:val="00CD3132"/>
    <w:rsid w:val="00CE27CD"/>
    <w:rsid w:val="00D01577"/>
    <w:rsid w:val="00D134F3"/>
    <w:rsid w:val="00D47D01"/>
    <w:rsid w:val="00D67322"/>
    <w:rsid w:val="00D774B3"/>
    <w:rsid w:val="00DC4F01"/>
    <w:rsid w:val="00DD35A5"/>
    <w:rsid w:val="00DE24AF"/>
    <w:rsid w:val="00DE2948"/>
    <w:rsid w:val="00DF53D4"/>
    <w:rsid w:val="00DF68BE"/>
    <w:rsid w:val="00DF712A"/>
    <w:rsid w:val="00E24BC6"/>
    <w:rsid w:val="00E25DF4"/>
    <w:rsid w:val="00E3485D"/>
    <w:rsid w:val="00E47D5B"/>
    <w:rsid w:val="00E5319D"/>
    <w:rsid w:val="00E6619B"/>
    <w:rsid w:val="00E908D7"/>
    <w:rsid w:val="00EA1CE4"/>
    <w:rsid w:val="00EA69AC"/>
    <w:rsid w:val="00EB40A1"/>
    <w:rsid w:val="00EC3112"/>
    <w:rsid w:val="00ED5E57"/>
    <w:rsid w:val="00EE1BD8"/>
    <w:rsid w:val="00EE2EFB"/>
    <w:rsid w:val="00F63CE4"/>
    <w:rsid w:val="00F931B9"/>
    <w:rsid w:val="00FA5BBE"/>
    <w:rsid w:val="00FF2D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1C92A"/>
  <w15:docId w15:val="{30A9A6E9-C20C-421B-8145-B589A52E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E2EFB"/>
    <w:rPr>
      <w:sz w:val="16"/>
      <w:szCs w:val="16"/>
    </w:rPr>
  </w:style>
  <w:style w:type="paragraph" w:styleId="Tekstopmerking">
    <w:name w:val="annotation text"/>
    <w:basedOn w:val="Standaard"/>
    <w:link w:val="TekstopmerkingChar"/>
    <w:unhideWhenUsed/>
    <w:rsid w:val="00EE2EFB"/>
    <w:rPr>
      <w:sz w:val="20"/>
    </w:rPr>
  </w:style>
  <w:style w:type="character" w:customStyle="1" w:styleId="TekstopmerkingChar">
    <w:name w:val="Tekst opmerking Char"/>
    <w:basedOn w:val="Standaardalinea-lettertype"/>
    <w:link w:val="Tekstopmerking"/>
    <w:rsid w:val="00EE2EFB"/>
  </w:style>
  <w:style w:type="paragraph" w:styleId="Onderwerpvanopmerking">
    <w:name w:val="annotation subject"/>
    <w:basedOn w:val="Tekstopmerking"/>
    <w:next w:val="Tekstopmerking"/>
    <w:link w:val="OnderwerpvanopmerkingChar"/>
    <w:semiHidden/>
    <w:unhideWhenUsed/>
    <w:rsid w:val="00EE2EFB"/>
    <w:rPr>
      <w:b/>
      <w:bCs/>
    </w:rPr>
  </w:style>
  <w:style w:type="character" w:customStyle="1" w:styleId="OnderwerpvanopmerkingChar">
    <w:name w:val="Onderwerp van opmerking Char"/>
    <w:basedOn w:val="TekstopmerkingChar"/>
    <w:link w:val="Onderwerpvanopmerking"/>
    <w:semiHidden/>
    <w:rsid w:val="00EE2EFB"/>
    <w:rPr>
      <w:b/>
      <w:bCs/>
    </w:rPr>
  </w:style>
  <w:style w:type="paragraph" w:styleId="Lijstalinea">
    <w:name w:val="List Paragraph"/>
    <w:basedOn w:val="Standaard"/>
    <w:uiPriority w:val="34"/>
    <w:qFormat/>
    <w:rsid w:val="000765C1"/>
    <w:pPr>
      <w:ind w:left="720"/>
      <w:contextualSpacing/>
    </w:pPr>
  </w:style>
  <w:style w:type="paragraph" w:styleId="Revisie">
    <w:name w:val="Revision"/>
    <w:hidden/>
    <w:uiPriority w:val="99"/>
    <w:semiHidden/>
    <w:rsid w:val="004B745D"/>
    <w:rPr>
      <w:sz w:val="24"/>
    </w:rPr>
  </w:style>
  <w:style w:type="character" w:styleId="Hyperlink">
    <w:name w:val="Hyperlink"/>
    <w:basedOn w:val="Standaardalinea-lettertype"/>
    <w:unhideWhenUsed/>
    <w:rsid w:val="000E5A94"/>
    <w:rPr>
      <w:color w:val="0000FF" w:themeColor="hyperlink"/>
      <w:u w:val="single"/>
    </w:rPr>
  </w:style>
  <w:style w:type="character" w:styleId="Onopgelostemelding">
    <w:name w:val="Unresolved Mention"/>
    <w:basedOn w:val="Standaardalinea-lettertype"/>
    <w:uiPriority w:val="99"/>
    <w:semiHidden/>
    <w:unhideWhenUsed/>
    <w:rsid w:val="000E5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625626">
      <w:bodyDiv w:val="1"/>
      <w:marLeft w:val="0"/>
      <w:marRight w:val="0"/>
      <w:marTop w:val="0"/>
      <w:marBottom w:val="0"/>
      <w:divBdr>
        <w:top w:val="none" w:sz="0" w:space="0" w:color="auto"/>
        <w:left w:val="none" w:sz="0" w:space="0" w:color="auto"/>
        <w:bottom w:val="none" w:sz="0" w:space="0" w:color="auto"/>
        <w:right w:val="none" w:sz="0" w:space="0" w:color="auto"/>
      </w:divBdr>
    </w:div>
    <w:div w:id="815218066">
      <w:bodyDiv w:val="1"/>
      <w:marLeft w:val="0"/>
      <w:marRight w:val="0"/>
      <w:marTop w:val="0"/>
      <w:marBottom w:val="0"/>
      <w:divBdr>
        <w:top w:val="none" w:sz="0" w:space="0" w:color="auto"/>
        <w:left w:val="none" w:sz="0" w:space="0" w:color="auto"/>
        <w:bottom w:val="none" w:sz="0" w:space="0" w:color="auto"/>
        <w:right w:val="none" w:sz="0" w:space="0" w:color="auto"/>
      </w:divBdr>
    </w:div>
    <w:div w:id="917520527">
      <w:bodyDiv w:val="1"/>
      <w:marLeft w:val="0"/>
      <w:marRight w:val="0"/>
      <w:marTop w:val="0"/>
      <w:marBottom w:val="0"/>
      <w:divBdr>
        <w:top w:val="none" w:sz="0" w:space="0" w:color="auto"/>
        <w:left w:val="none" w:sz="0" w:space="0" w:color="auto"/>
        <w:bottom w:val="none" w:sz="0" w:space="0" w:color="auto"/>
        <w:right w:val="none" w:sz="0" w:space="0" w:color="auto"/>
      </w:divBdr>
    </w:div>
    <w:div w:id="1341392388">
      <w:bodyDiv w:val="1"/>
      <w:marLeft w:val="0"/>
      <w:marRight w:val="0"/>
      <w:marTop w:val="0"/>
      <w:marBottom w:val="0"/>
      <w:divBdr>
        <w:top w:val="none" w:sz="0" w:space="0" w:color="auto"/>
        <w:left w:val="none" w:sz="0" w:space="0" w:color="auto"/>
        <w:bottom w:val="none" w:sz="0" w:space="0" w:color="auto"/>
        <w:right w:val="none" w:sz="0" w:space="0" w:color="auto"/>
      </w:divBdr>
    </w:div>
    <w:div w:id="1361785647">
      <w:bodyDiv w:val="1"/>
      <w:marLeft w:val="0"/>
      <w:marRight w:val="0"/>
      <w:marTop w:val="0"/>
      <w:marBottom w:val="0"/>
      <w:divBdr>
        <w:top w:val="none" w:sz="0" w:space="0" w:color="auto"/>
        <w:left w:val="none" w:sz="0" w:space="0" w:color="auto"/>
        <w:bottom w:val="none" w:sz="0" w:space="0" w:color="auto"/>
        <w:right w:val="none" w:sz="0" w:space="0" w:color="auto"/>
      </w:divBdr>
    </w:div>
    <w:div w:id="173474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552</ap:Words>
  <ap:Characters>3220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2025-01-29T10:28:00.0000000Z</lastPrinted>
  <dcterms:created xsi:type="dcterms:W3CDTF">2025-02-04T09:46:00.0000000Z</dcterms:created>
  <dcterms:modified xsi:type="dcterms:W3CDTF">2025-02-04T09:46:00.0000000Z</dcterms:modified>
  <dc:description>------------------------</dc:description>
  <dc:subject/>
  <keywords/>
  <version/>
  <category/>
</coreProperties>
</file>