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49A" w:rsidR="002779BD" w:rsidP="002779BD" w:rsidRDefault="002779BD" w14:paraId="525D9949" w14:textId="5DEF6A07">
      <w:pPr>
        <w:rPr>
          <w:rFonts w:ascii="Times New Roman" w:hAnsi="Times New Roman" w:cs="Times New Roman"/>
          <w:b/>
          <w:bCs/>
          <w:sz w:val="56"/>
          <w:szCs w:val="56"/>
        </w:rPr>
      </w:pPr>
      <w:r w:rsidRPr="004E349A">
        <w:rPr>
          <w:rFonts w:ascii="Times New Roman" w:hAnsi="Times New Roman" w:cs="Times New Roman"/>
          <w:b/>
          <w:bCs/>
          <w:sz w:val="56"/>
          <w:szCs w:val="56"/>
        </w:rPr>
        <w:t xml:space="preserve">Staten-Generaal </w:t>
      </w:r>
      <w:r w:rsidRPr="004E349A">
        <w:rPr>
          <w:rFonts w:ascii="Times New Roman" w:hAnsi="Times New Roman" w:cs="Times New Roman"/>
          <w:b/>
          <w:bCs/>
          <w:sz w:val="56"/>
          <w:szCs w:val="56"/>
        </w:rPr>
        <w:tab/>
      </w:r>
      <w:r w:rsidR="000D4756">
        <w:rPr>
          <w:rFonts w:ascii="Times New Roman" w:hAnsi="Times New Roman" w:cs="Times New Roman"/>
          <w:b/>
          <w:bCs/>
          <w:sz w:val="56"/>
          <w:szCs w:val="56"/>
        </w:rPr>
        <w:t xml:space="preserve"> DG</w:t>
      </w:r>
      <w:r w:rsidRPr="004E349A">
        <w:rPr>
          <w:rFonts w:ascii="Times New Roman" w:hAnsi="Times New Roman" w:cs="Times New Roman"/>
          <w:b/>
          <w:bCs/>
          <w:sz w:val="56"/>
          <w:szCs w:val="56"/>
        </w:rPr>
        <w:tab/>
      </w:r>
      <w:r w:rsidRPr="004E349A">
        <w:rPr>
          <w:rFonts w:ascii="Times New Roman" w:hAnsi="Times New Roman" w:cs="Times New Roman"/>
          <w:b/>
          <w:bCs/>
          <w:sz w:val="56"/>
          <w:szCs w:val="56"/>
        </w:rPr>
        <w:tab/>
        <w:t>1/2</w:t>
      </w:r>
    </w:p>
    <w:p w:rsidRPr="004E349A" w:rsidR="002779BD" w:rsidP="002779BD" w:rsidRDefault="002779BD" w14:paraId="6BCE7084" w14:textId="155A4169">
      <w:pPr>
        <w:rPr>
          <w:rFonts w:ascii="Times New Roman" w:hAnsi="Times New Roman" w:cs="Times New Roman"/>
          <w:sz w:val="24"/>
          <w:szCs w:val="24"/>
        </w:rPr>
      </w:pPr>
      <w:r w:rsidRPr="004E349A">
        <w:rPr>
          <w:rFonts w:ascii="Times New Roman" w:hAnsi="Times New Roman" w:cs="Times New Roman"/>
          <w:sz w:val="24"/>
          <w:szCs w:val="24"/>
        </w:rPr>
        <w:t>Vergaderjaar 2024-2025</w:t>
      </w:r>
    </w:p>
    <w:p w:rsidRPr="004E349A" w:rsidR="002779BD" w:rsidP="002779BD" w:rsidRDefault="002779BD" w14:paraId="69BF607A" w14:textId="77777777">
      <w:pPr>
        <w:rPr>
          <w:rFonts w:ascii="Times New Roman" w:hAnsi="Times New Roman" w:cs="Times New Roman"/>
          <w:sz w:val="24"/>
          <w:szCs w:val="24"/>
        </w:rPr>
      </w:pPr>
    </w:p>
    <w:p w:rsidRPr="004E349A" w:rsidR="002779BD" w:rsidP="004E349A" w:rsidRDefault="002779BD" w14:paraId="6DE51124" w14:textId="77777777">
      <w:pPr>
        <w:ind w:right="-823"/>
        <w:rPr>
          <w:rFonts w:ascii="Times New Roman" w:hAnsi="Times New Roman" w:cs="Times New Roman"/>
          <w:b/>
          <w:bCs/>
          <w:sz w:val="24"/>
          <w:szCs w:val="24"/>
        </w:rPr>
      </w:pPr>
      <w:r w:rsidRPr="004E349A">
        <w:rPr>
          <w:rFonts w:ascii="Times New Roman" w:hAnsi="Times New Roman" w:cs="Times New Roman"/>
          <w:b/>
          <w:bCs/>
          <w:sz w:val="24"/>
          <w:szCs w:val="24"/>
        </w:rPr>
        <w:t>23908 (R1519)</w:t>
      </w:r>
      <w:r w:rsidRPr="004E349A">
        <w:rPr>
          <w:rFonts w:ascii="Times New Roman" w:hAnsi="Times New Roman" w:cs="Times New Roman"/>
          <w:b/>
          <w:bCs/>
          <w:sz w:val="24"/>
          <w:szCs w:val="24"/>
        </w:rPr>
        <w:tab/>
      </w:r>
      <w:r w:rsidRPr="004E349A">
        <w:rPr>
          <w:rFonts w:ascii="Times New Roman" w:hAnsi="Times New Roman" w:cs="Times New Roman"/>
          <w:b/>
          <w:bCs/>
          <w:sz w:val="24"/>
          <w:szCs w:val="24"/>
        </w:rPr>
        <w:tab/>
        <w:t>Voornemen tot het sluiten van uitvoeringsverdragen</w:t>
      </w:r>
    </w:p>
    <w:p w:rsidRPr="004E349A" w:rsidR="002779BD" w:rsidP="002779BD" w:rsidRDefault="002779BD" w14:paraId="07CF96B4" w14:textId="3E534104">
      <w:pPr>
        <w:rPr>
          <w:rFonts w:ascii="Times New Roman" w:hAnsi="Times New Roman" w:cs="Times New Roman"/>
          <w:b/>
          <w:bCs/>
          <w:sz w:val="24"/>
          <w:szCs w:val="24"/>
        </w:rPr>
      </w:pPr>
      <w:r w:rsidRPr="004E349A">
        <w:rPr>
          <w:rFonts w:ascii="Times New Roman" w:hAnsi="Times New Roman" w:cs="Times New Roman"/>
          <w:b/>
          <w:bCs/>
          <w:sz w:val="24"/>
          <w:szCs w:val="24"/>
        </w:rPr>
        <w:t>Nr. 173</w:t>
      </w:r>
      <w:r w:rsidRPr="004E349A">
        <w:rPr>
          <w:rFonts w:ascii="Times New Roman" w:hAnsi="Times New Roman" w:cs="Times New Roman"/>
          <w:b/>
          <w:bCs/>
          <w:sz w:val="24"/>
          <w:szCs w:val="24"/>
        </w:rPr>
        <w:tab/>
      </w:r>
      <w:r w:rsidRPr="004E349A">
        <w:rPr>
          <w:rFonts w:ascii="Times New Roman" w:hAnsi="Times New Roman" w:cs="Times New Roman"/>
          <w:b/>
          <w:bCs/>
          <w:sz w:val="24"/>
          <w:szCs w:val="24"/>
        </w:rPr>
        <w:tab/>
      </w:r>
      <w:r w:rsidRPr="004E349A">
        <w:rPr>
          <w:rFonts w:ascii="Times New Roman" w:hAnsi="Times New Roman" w:cs="Times New Roman"/>
          <w:b/>
          <w:bCs/>
          <w:sz w:val="24"/>
          <w:szCs w:val="24"/>
        </w:rPr>
        <w:tab/>
        <w:t>Brief van de minister van Buitenlandse Zaken</w:t>
      </w:r>
    </w:p>
    <w:p w:rsidRPr="004E349A" w:rsidR="002779BD" w:rsidP="002779BD" w:rsidRDefault="002779BD" w14:paraId="1D7C4A7F" w14:textId="77777777">
      <w:pPr>
        <w:ind w:right="-256"/>
        <w:rPr>
          <w:rFonts w:ascii="Times New Roman" w:hAnsi="Times New Roman" w:cs="Times New Roman"/>
          <w:sz w:val="24"/>
          <w:szCs w:val="24"/>
        </w:rPr>
      </w:pPr>
    </w:p>
    <w:p w:rsidRPr="004E349A" w:rsidR="002779BD" w:rsidP="002779BD" w:rsidRDefault="002779BD" w14:paraId="41D53E59" w14:textId="221F152E">
      <w:pPr>
        <w:ind w:right="-256"/>
        <w:rPr>
          <w:rFonts w:ascii="Times New Roman" w:hAnsi="Times New Roman" w:cs="Times New Roman"/>
          <w:sz w:val="24"/>
          <w:szCs w:val="24"/>
        </w:rPr>
      </w:pPr>
      <w:r w:rsidRPr="004E349A">
        <w:rPr>
          <w:rFonts w:ascii="Times New Roman" w:hAnsi="Times New Roman" w:cs="Times New Roman"/>
          <w:sz w:val="24"/>
          <w:szCs w:val="24"/>
        </w:rPr>
        <w:t>Aan de Voorzitters van de Eerste en van de Tweede Kamer der Staten-Generaal</w:t>
      </w:r>
    </w:p>
    <w:p w:rsidRPr="004E349A" w:rsidR="002779BD" w:rsidP="002779BD" w:rsidRDefault="002779BD" w14:paraId="2CC5B6B2" w14:textId="6E0FB5F6">
      <w:pPr>
        <w:rPr>
          <w:rFonts w:ascii="Times New Roman" w:hAnsi="Times New Roman" w:cs="Times New Roman"/>
          <w:sz w:val="24"/>
          <w:szCs w:val="24"/>
        </w:rPr>
      </w:pPr>
      <w:r w:rsidRPr="004E349A">
        <w:rPr>
          <w:rFonts w:ascii="Times New Roman" w:hAnsi="Times New Roman" w:cs="Times New Roman"/>
          <w:sz w:val="24"/>
          <w:szCs w:val="24"/>
        </w:rPr>
        <w:t>Den Haag, 31 januari 2025</w:t>
      </w:r>
    </w:p>
    <w:p w:rsidRPr="004E349A" w:rsidR="002779BD" w:rsidP="002779BD" w:rsidRDefault="002779BD" w14:paraId="119E6878" w14:textId="77777777">
      <w:pPr>
        <w:rPr>
          <w:rFonts w:ascii="Times New Roman" w:hAnsi="Times New Roman" w:cs="Times New Roman"/>
          <w:sz w:val="24"/>
          <w:szCs w:val="24"/>
        </w:rPr>
      </w:pPr>
    </w:p>
    <w:p w:rsidRPr="004E349A" w:rsidR="002779BD" w:rsidP="002779BD" w:rsidRDefault="002779BD" w14:paraId="138AAEFF" w14:textId="6B7D8ED6">
      <w:pPr>
        <w:rPr>
          <w:rFonts w:ascii="Times New Roman" w:hAnsi="Times New Roman" w:cs="Times New Roman"/>
          <w:sz w:val="24"/>
          <w:szCs w:val="24"/>
        </w:rPr>
      </w:pPr>
      <w:r w:rsidRPr="004E349A">
        <w:rPr>
          <w:rFonts w:ascii="Times New Roman" w:hAnsi="Times New Roman" w:cs="Times New Roman"/>
          <w:sz w:val="24"/>
          <w:szCs w:val="24"/>
        </w:rPr>
        <w:t>Ter voldoening aan het bepaalde in artikel 8 van de Rijkswet goedkeuring en bekendmaking verdragen, en met het oog op artikel 7, onderdeel b, van die Rijkswet, heb ik de eer u mede te delen dat de regering het voornemen heeft om over te gaan tot het sluiten van de volgende uitvoeringsverdragen:</w:t>
      </w:r>
    </w:p>
    <w:p w:rsidRPr="004E349A" w:rsidR="002779BD" w:rsidP="002779BD" w:rsidRDefault="002779BD" w14:paraId="18CCDCE4" w14:textId="5E61DD8F">
      <w:pPr>
        <w:rPr>
          <w:rFonts w:ascii="Times New Roman" w:hAnsi="Times New Roman" w:cs="Times New Roman"/>
          <w:sz w:val="24"/>
          <w:szCs w:val="24"/>
        </w:rPr>
      </w:pPr>
      <w:r w:rsidRPr="004E349A">
        <w:rPr>
          <w:rFonts w:ascii="Times New Roman" w:hAnsi="Times New Roman" w:cs="Times New Roman"/>
          <w:sz w:val="24"/>
          <w:szCs w:val="24"/>
        </w:rPr>
        <w:t xml:space="preserve">Wijziging van een aantal reglementen behorende bij de op </w:t>
      </w:r>
      <w:bookmarkStart w:name="_Hlk126049951" w:id="0"/>
      <w:r w:rsidRPr="004E349A">
        <w:rPr>
          <w:rFonts w:ascii="Times New Roman" w:hAnsi="Times New Roman" w:cs="Times New Roman"/>
          <w:sz w:val="24"/>
          <w:szCs w:val="24"/>
        </w:rP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rsidRPr="004E349A">
        <w:rPr>
          <w:rFonts w:ascii="Times New Roman" w:hAnsi="Times New Roman" w:cs="Times New Roman"/>
          <w:sz w:val="24"/>
          <w:szCs w:val="24"/>
        </w:rPr>
        <w:t>Trb</w:t>
      </w:r>
      <w:proofErr w:type="spellEnd"/>
      <w:r w:rsidRPr="004E349A">
        <w:rPr>
          <w:rFonts w:ascii="Times New Roman" w:hAnsi="Times New Roman" w:cs="Times New Roman"/>
          <w:sz w:val="24"/>
          <w:szCs w:val="24"/>
        </w:rPr>
        <w:t xml:space="preserve">. 1959, 83). Een overzicht </w:t>
      </w:r>
      <w:proofErr w:type="spellStart"/>
      <w:r w:rsidRPr="004E349A">
        <w:rPr>
          <w:rFonts w:ascii="Times New Roman" w:hAnsi="Times New Roman" w:cs="Times New Roman"/>
          <w:sz w:val="24"/>
          <w:szCs w:val="24"/>
        </w:rPr>
        <w:t>terzake</w:t>
      </w:r>
      <w:proofErr w:type="spellEnd"/>
      <w:r w:rsidRPr="004E349A">
        <w:rPr>
          <w:rFonts w:ascii="Times New Roman" w:hAnsi="Times New Roman" w:cs="Times New Roman"/>
          <w:sz w:val="24"/>
          <w:szCs w:val="24"/>
        </w:rPr>
        <w:t xml:space="preserve"> is gegeven in de bijlage bij deze brief.</w:t>
      </w:r>
    </w:p>
    <w:p w:rsidRPr="004E349A" w:rsidR="002779BD" w:rsidP="002779BD" w:rsidRDefault="002779BD" w14:paraId="4AE7C90D" w14:textId="4ADDAA6B">
      <w:pPr>
        <w:rPr>
          <w:rFonts w:ascii="Times New Roman" w:hAnsi="Times New Roman" w:cs="Times New Roman"/>
          <w:sz w:val="24"/>
          <w:szCs w:val="24"/>
        </w:rPr>
      </w:pPr>
      <w:r w:rsidRPr="004E349A">
        <w:rPr>
          <w:rFonts w:ascii="Times New Roman" w:hAnsi="Times New Roman" w:cs="Times New Roman"/>
          <w:sz w:val="24"/>
          <w:szCs w:val="24"/>
        </w:rPr>
        <w:t>Aanvaarding van een aantal nieuwe reglementen behorende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 die krachtens die reglementen van de Verenigde Naties zijn verleend (</w:t>
      </w:r>
      <w:proofErr w:type="spellStart"/>
      <w:r w:rsidRPr="004E349A">
        <w:rPr>
          <w:rFonts w:ascii="Times New Roman" w:hAnsi="Times New Roman" w:cs="Times New Roman"/>
          <w:sz w:val="24"/>
          <w:szCs w:val="24"/>
        </w:rPr>
        <w:t>Trb</w:t>
      </w:r>
      <w:proofErr w:type="spellEnd"/>
      <w:r w:rsidRPr="004E349A">
        <w:rPr>
          <w:rFonts w:ascii="Times New Roman" w:hAnsi="Times New Roman" w:cs="Times New Roman"/>
          <w:sz w:val="24"/>
          <w:szCs w:val="24"/>
        </w:rPr>
        <w:t>. 1959, 83). Een toelichting op de nieuwe reglementen zijn opgenomen in de bijlage bij deze brief.</w:t>
      </w:r>
      <w:bookmarkEnd w:id="0"/>
    </w:p>
    <w:p w:rsidR="004E349A" w:rsidRDefault="004E349A" w14:paraId="017CBA47" w14:textId="77777777">
      <w:pPr>
        <w:rPr>
          <w:rFonts w:ascii="Times New Roman" w:hAnsi="Times New Roman" w:cs="Times New Roman"/>
          <w:sz w:val="24"/>
          <w:szCs w:val="24"/>
        </w:rPr>
      </w:pPr>
      <w:r>
        <w:rPr>
          <w:rFonts w:ascii="Times New Roman" w:hAnsi="Times New Roman" w:cs="Times New Roman"/>
          <w:sz w:val="24"/>
          <w:szCs w:val="24"/>
        </w:rPr>
        <w:br w:type="page"/>
      </w:r>
    </w:p>
    <w:p w:rsidRPr="004E349A" w:rsidR="002779BD" w:rsidP="002779BD" w:rsidRDefault="002779BD" w14:paraId="3918D862" w14:textId="34DF9C52">
      <w:pPr>
        <w:rPr>
          <w:rFonts w:ascii="Times New Roman" w:hAnsi="Times New Roman" w:cs="Times New Roman"/>
          <w:sz w:val="24"/>
          <w:szCs w:val="24"/>
        </w:rPr>
      </w:pPr>
      <w:r w:rsidRPr="004E349A">
        <w:rPr>
          <w:rFonts w:ascii="Times New Roman" w:hAnsi="Times New Roman" w:cs="Times New Roman"/>
          <w:sz w:val="24"/>
          <w:szCs w:val="24"/>
        </w:rPr>
        <w:lastRenderedPageBreak/>
        <w:t>Wat het Koninkrijk betreft, zullen de voornoemde uitvoeringsverdragen alleen voor het Europese deel van Nederland gelden.</w:t>
      </w:r>
    </w:p>
    <w:p w:rsidRPr="004E349A" w:rsidR="002779BD" w:rsidP="002779BD" w:rsidRDefault="002779BD" w14:paraId="0931E738" w14:textId="77777777">
      <w:pPr>
        <w:rPr>
          <w:rFonts w:ascii="Times New Roman" w:hAnsi="Times New Roman" w:cs="Times New Roman"/>
          <w:sz w:val="24"/>
          <w:szCs w:val="24"/>
        </w:rPr>
      </w:pPr>
    </w:p>
    <w:p w:rsidRPr="004E349A" w:rsidR="002779BD" w:rsidP="004E349A" w:rsidRDefault="002779BD" w14:paraId="7D3255DC" w14:textId="77777777">
      <w:pPr>
        <w:pStyle w:val="Geenafstand"/>
        <w:rPr>
          <w:rFonts w:ascii="Times New Roman" w:hAnsi="Times New Roman" w:cs="Times New Roman"/>
          <w:sz w:val="24"/>
          <w:szCs w:val="24"/>
        </w:rPr>
      </w:pPr>
      <w:r w:rsidRPr="004E349A">
        <w:rPr>
          <w:rFonts w:ascii="Times New Roman" w:hAnsi="Times New Roman" w:cs="Times New Roman"/>
          <w:sz w:val="24"/>
          <w:szCs w:val="24"/>
        </w:rPr>
        <w:t>De minister van Buitenlandse Zaken,</w:t>
      </w:r>
    </w:p>
    <w:p w:rsidRPr="004E349A" w:rsidR="002779BD" w:rsidP="004E349A" w:rsidRDefault="004E349A" w14:paraId="42265FFF" w14:textId="039E517F">
      <w:pPr>
        <w:pStyle w:val="Geenafstand"/>
        <w:rPr>
          <w:rFonts w:ascii="Times New Roman" w:hAnsi="Times New Roman" w:cs="Times New Roman"/>
          <w:sz w:val="24"/>
          <w:szCs w:val="24"/>
        </w:rPr>
      </w:pPr>
      <w:r w:rsidRPr="004E349A">
        <w:rPr>
          <w:rFonts w:ascii="Times New Roman" w:hAnsi="Times New Roman" w:cs="Times New Roman"/>
          <w:sz w:val="24"/>
          <w:szCs w:val="24"/>
        </w:rPr>
        <w:t xml:space="preserve">C.C.J. </w:t>
      </w:r>
      <w:r w:rsidRPr="004E349A" w:rsidR="002779BD">
        <w:rPr>
          <w:rFonts w:ascii="Times New Roman" w:hAnsi="Times New Roman" w:cs="Times New Roman"/>
          <w:sz w:val="24"/>
          <w:szCs w:val="24"/>
        </w:rPr>
        <w:t>Veldkamp</w:t>
      </w:r>
    </w:p>
    <w:p w:rsidRPr="004E349A" w:rsidR="00C06DDD" w:rsidRDefault="00C06DDD" w14:paraId="553D85FD" w14:textId="77777777">
      <w:pPr>
        <w:rPr>
          <w:rFonts w:ascii="Times New Roman" w:hAnsi="Times New Roman" w:cs="Times New Roman"/>
          <w:sz w:val="24"/>
          <w:szCs w:val="24"/>
        </w:rPr>
      </w:pPr>
    </w:p>
    <w:p w:rsidRPr="004E349A" w:rsidR="002779BD" w:rsidRDefault="002779BD" w14:paraId="6E5DB74E" w14:textId="77777777">
      <w:pPr>
        <w:rPr>
          <w:rFonts w:ascii="Times New Roman" w:hAnsi="Times New Roman" w:cs="Times New Roman"/>
          <w:sz w:val="20"/>
          <w:szCs w:val="20"/>
        </w:rPr>
      </w:pPr>
    </w:p>
    <w:p w:rsidRPr="004E349A" w:rsidR="002779BD" w:rsidP="002779BD" w:rsidRDefault="002779BD" w14:paraId="0F695617"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Ter griffie van de Eerste en van de </w:t>
      </w:r>
      <w:r w:rsidRPr="004E349A">
        <w:rPr>
          <w:rFonts w:ascii="Times New Roman" w:hAnsi="Times New Roman" w:cs="Times New Roman"/>
          <w:spacing w:val="-2"/>
          <w:sz w:val="20"/>
          <w:szCs w:val="20"/>
        </w:rPr>
        <w:fldChar w:fldCharType="begin"/>
      </w:r>
      <w:r w:rsidRPr="004E349A">
        <w:rPr>
          <w:rFonts w:ascii="Times New Roman" w:hAnsi="Times New Roman" w:cs="Times New Roman"/>
          <w:spacing w:val="-2"/>
          <w:sz w:val="20"/>
          <w:szCs w:val="20"/>
        </w:rPr>
        <w:instrText xml:space="preserve">PRIVATE </w:instrText>
      </w:r>
      <w:r w:rsidRPr="004E349A">
        <w:rPr>
          <w:rFonts w:ascii="Times New Roman" w:hAnsi="Times New Roman" w:cs="Times New Roman"/>
          <w:spacing w:val="-2"/>
          <w:sz w:val="20"/>
          <w:szCs w:val="20"/>
        </w:rPr>
        <w:fldChar w:fldCharType="end"/>
      </w:r>
    </w:p>
    <w:p w:rsidRPr="004E349A" w:rsidR="002779BD" w:rsidP="002779BD" w:rsidRDefault="002779BD" w14:paraId="57187B35"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Tweede Kamer der Staten-Generaal </w:t>
      </w:r>
    </w:p>
    <w:p w:rsidRPr="004E349A" w:rsidR="002779BD" w:rsidP="002779BD" w:rsidRDefault="002779BD" w14:paraId="613B8BB3" w14:textId="5F621106">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ontvangen op 4 februari 2025.</w:t>
      </w:r>
    </w:p>
    <w:p w:rsidRPr="004E349A" w:rsidR="002779BD" w:rsidP="002779BD" w:rsidRDefault="002779BD" w14:paraId="446B3E00" w14:textId="77777777">
      <w:pPr>
        <w:suppressAutoHyphens/>
        <w:spacing w:after="0"/>
        <w:jc w:val="both"/>
        <w:rPr>
          <w:rFonts w:ascii="Times New Roman" w:hAnsi="Times New Roman" w:cs="Times New Roman"/>
          <w:spacing w:val="-2"/>
          <w:sz w:val="20"/>
          <w:szCs w:val="20"/>
        </w:rPr>
      </w:pPr>
    </w:p>
    <w:p w:rsidRPr="004E349A" w:rsidR="002779BD" w:rsidP="002779BD" w:rsidRDefault="002779BD" w14:paraId="61365606"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De wens dat het verdrag aan de </w:t>
      </w:r>
    </w:p>
    <w:p w:rsidRPr="004E349A" w:rsidR="002779BD" w:rsidP="002779BD" w:rsidRDefault="002779BD" w14:paraId="7C8EFDB7"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uitdrukkelijke goedkeuring van de </w:t>
      </w:r>
    </w:p>
    <w:p w:rsidRPr="004E349A" w:rsidR="002779BD" w:rsidP="002779BD" w:rsidRDefault="002779BD" w14:paraId="14A85802"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Staten-Generaal wordt onderworpen </w:t>
      </w:r>
    </w:p>
    <w:p w:rsidRPr="004E349A" w:rsidR="002779BD" w:rsidP="002779BD" w:rsidRDefault="002779BD" w14:paraId="19450864"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kan door of namens één van de Kamers </w:t>
      </w:r>
    </w:p>
    <w:p w:rsidRPr="004E349A" w:rsidR="002779BD" w:rsidP="002779BD" w:rsidRDefault="002779BD" w14:paraId="085F98A2"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of door ten minste vijftien leden van </w:t>
      </w:r>
    </w:p>
    <w:p w:rsidRPr="004E349A" w:rsidR="002779BD" w:rsidP="002779BD" w:rsidRDefault="002779BD" w14:paraId="566F2A16" w14:textId="77777777">
      <w:pPr>
        <w:suppressAutoHyphens/>
        <w:spacing w:after="0"/>
        <w:jc w:val="both"/>
        <w:rPr>
          <w:rFonts w:ascii="Times New Roman" w:hAnsi="Times New Roman" w:cs="Times New Roman"/>
          <w:spacing w:val="-2"/>
          <w:sz w:val="20"/>
          <w:szCs w:val="20"/>
        </w:rPr>
      </w:pPr>
      <w:r w:rsidRPr="004E349A">
        <w:rPr>
          <w:rFonts w:ascii="Times New Roman" w:hAnsi="Times New Roman" w:cs="Times New Roman"/>
          <w:spacing w:val="-2"/>
          <w:sz w:val="20"/>
          <w:szCs w:val="20"/>
        </w:rPr>
        <w:t xml:space="preserve">de Eerste Kamer dan wel dertig leden </w:t>
      </w:r>
    </w:p>
    <w:p w:rsidRPr="004E349A" w:rsidR="002779BD" w:rsidP="002779BD" w:rsidRDefault="002779BD" w14:paraId="01AE606B" w14:textId="77777777">
      <w:pPr>
        <w:suppressAutoHyphens/>
        <w:spacing w:after="0"/>
        <w:jc w:val="both"/>
        <w:rPr>
          <w:rFonts w:ascii="Times New Roman" w:hAnsi="Times New Roman" w:cs="Times New Roman"/>
          <w:spacing w:val="-3"/>
          <w:sz w:val="20"/>
          <w:szCs w:val="20"/>
        </w:rPr>
      </w:pPr>
      <w:r w:rsidRPr="004E349A">
        <w:rPr>
          <w:rFonts w:ascii="Times New Roman" w:hAnsi="Times New Roman" w:cs="Times New Roman"/>
          <w:spacing w:val="-2"/>
          <w:sz w:val="20"/>
          <w:szCs w:val="20"/>
        </w:rPr>
        <w:t>van de Tweede Kamer te kennen worden</w:t>
      </w:r>
      <w:r w:rsidRPr="004E349A">
        <w:rPr>
          <w:rFonts w:ascii="Times New Roman" w:hAnsi="Times New Roman" w:cs="Times New Roman"/>
          <w:spacing w:val="-3"/>
          <w:sz w:val="20"/>
          <w:szCs w:val="20"/>
        </w:rPr>
        <w:t xml:space="preserve"> </w:t>
      </w:r>
    </w:p>
    <w:p w:rsidRPr="004E349A" w:rsidR="002779BD" w:rsidP="002779BD" w:rsidRDefault="002779BD" w14:paraId="19B594DB" w14:textId="04B6824A">
      <w:pPr>
        <w:suppressAutoHyphens/>
        <w:spacing w:after="0"/>
        <w:jc w:val="both"/>
        <w:rPr>
          <w:rFonts w:ascii="Times New Roman" w:hAnsi="Times New Roman" w:cs="Times New Roman"/>
          <w:sz w:val="20"/>
          <w:szCs w:val="20"/>
        </w:rPr>
      </w:pPr>
      <w:r w:rsidRPr="004E349A">
        <w:rPr>
          <w:rFonts w:ascii="Times New Roman" w:hAnsi="Times New Roman" w:cs="Times New Roman"/>
          <w:spacing w:val="-2"/>
          <w:sz w:val="20"/>
          <w:szCs w:val="20"/>
        </w:rPr>
        <w:t>gege</w:t>
      </w:r>
      <w:r w:rsidRPr="004E349A">
        <w:rPr>
          <w:rFonts w:ascii="Times New Roman" w:hAnsi="Times New Roman" w:cs="Times New Roman"/>
          <w:spacing w:val="-2"/>
          <w:sz w:val="20"/>
          <w:szCs w:val="20"/>
        </w:rPr>
        <w:softHyphen/>
        <w:t>ven uiterlijk op 6 februari 2025</w:t>
      </w:r>
      <w:r w:rsidRPr="004E349A">
        <w:rPr>
          <w:rFonts w:ascii="Times New Roman" w:hAnsi="Times New Roman" w:cs="Times New Roman"/>
          <w:spacing w:val="-3"/>
          <w:sz w:val="20"/>
          <w:szCs w:val="20"/>
        </w:rPr>
        <w:t>.</w:t>
      </w:r>
    </w:p>
    <w:p w:rsidRPr="004E349A" w:rsidR="002779BD" w:rsidRDefault="002779BD" w14:paraId="7B2BBE6F" w14:textId="77777777">
      <w:pPr>
        <w:rPr>
          <w:rFonts w:ascii="Times New Roman" w:hAnsi="Times New Roman" w:cs="Times New Roman"/>
          <w:sz w:val="20"/>
          <w:szCs w:val="20"/>
        </w:rPr>
      </w:pPr>
    </w:p>
    <w:sectPr w:rsidRPr="004E349A" w:rsidR="002779BD" w:rsidSect="002779B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3D62" w14:textId="77777777" w:rsidR="002779BD" w:rsidRDefault="002779BD" w:rsidP="002779BD">
      <w:pPr>
        <w:spacing w:after="0" w:line="240" w:lineRule="auto"/>
      </w:pPr>
      <w:r>
        <w:separator/>
      </w:r>
    </w:p>
  </w:endnote>
  <w:endnote w:type="continuationSeparator" w:id="0">
    <w:p w14:paraId="4732283A" w14:textId="77777777" w:rsidR="002779BD" w:rsidRDefault="002779BD" w:rsidP="0027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3024" w14:textId="77777777" w:rsidR="004E349A" w:rsidRPr="002779BD" w:rsidRDefault="004E349A" w:rsidP="00277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2214" w14:textId="77777777" w:rsidR="004E349A" w:rsidRPr="002779BD" w:rsidRDefault="004E349A" w:rsidP="002779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039B" w14:textId="77777777" w:rsidR="004E349A" w:rsidRPr="002779BD" w:rsidRDefault="004E349A" w:rsidP="00277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922F" w14:textId="77777777" w:rsidR="002779BD" w:rsidRDefault="002779BD" w:rsidP="002779BD">
      <w:pPr>
        <w:spacing w:after="0" w:line="240" w:lineRule="auto"/>
      </w:pPr>
      <w:r>
        <w:separator/>
      </w:r>
    </w:p>
  </w:footnote>
  <w:footnote w:type="continuationSeparator" w:id="0">
    <w:p w14:paraId="19E3671C" w14:textId="77777777" w:rsidR="002779BD" w:rsidRDefault="002779BD" w:rsidP="0027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7D34" w14:textId="77777777" w:rsidR="004E349A" w:rsidRPr="002779BD" w:rsidRDefault="004E349A" w:rsidP="00277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2E43" w14:textId="77777777" w:rsidR="004E349A" w:rsidRPr="002779BD" w:rsidRDefault="004E349A" w:rsidP="002779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6B9C" w14:textId="77777777" w:rsidR="004E349A" w:rsidRPr="002779BD" w:rsidRDefault="004E349A" w:rsidP="002779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BD"/>
    <w:rsid w:val="00084A6B"/>
    <w:rsid w:val="000D4756"/>
    <w:rsid w:val="002779BD"/>
    <w:rsid w:val="00306E29"/>
    <w:rsid w:val="004E349A"/>
    <w:rsid w:val="00C06DDD"/>
    <w:rsid w:val="00D14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EABA"/>
  <w15:chartTrackingRefBased/>
  <w15:docId w15:val="{0F9AB75D-C66E-4542-8DEC-94007C7D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9BD"/>
    <w:rPr>
      <w:rFonts w:eastAsiaTheme="majorEastAsia" w:cstheme="majorBidi"/>
      <w:color w:val="272727" w:themeColor="text1" w:themeTint="D8"/>
    </w:rPr>
  </w:style>
  <w:style w:type="paragraph" w:styleId="Titel">
    <w:name w:val="Title"/>
    <w:basedOn w:val="Standaard"/>
    <w:next w:val="Standaard"/>
    <w:link w:val="TitelChar"/>
    <w:uiPriority w:val="10"/>
    <w:qFormat/>
    <w:rsid w:val="00277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9BD"/>
    <w:rPr>
      <w:i/>
      <w:iCs/>
      <w:color w:val="404040" w:themeColor="text1" w:themeTint="BF"/>
    </w:rPr>
  </w:style>
  <w:style w:type="paragraph" w:styleId="Lijstalinea">
    <w:name w:val="List Paragraph"/>
    <w:basedOn w:val="Standaard"/>
    <w:uiPriority w:val="34"/>
    <w:qFormat/>
    <w:rsid w:val="002779BD"/>
    <w:pPr>
      <w:ind w:left="720"/>
      <w:contextualSpacing/>
    </w:pPr>
  </w:style>
  <w:style w:type="character" w:styleId="Intensievebenadrukking">
    <w:name w:val="Intense Emphasis"/>
    <w:basedOn w:val="Standaardalinea-lettertype"/>
    <w:uiPriority w:val="21"/>
    <w:qFormat/>
    <w:rsid w:val="002779BD"/>
    <w:rPr>
      <w:i/>
      <w:iCs/>
      <w:color w:val="0F4761" w:themeColor="accent1" w:themeShade="BF"/>
    </w:rPr>
  </w:style>
  <w:style w:type="paragraph" w:styleId="Duidelijkcitaat">
    <w:name w:val="Intense Quote"/>
    <w:basedOn w:val="Standaard"/>
    <w:next w:val="Standaard"/>
    <w:link w:val="DuidelijkcitaatChar"/>
    <w:uiPriority w:val="30"/>
    <w:qFormat/>
    <w:rsid w:val="00277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9BD"/>
    <w:rPr>
      <w:i/>
      <w:iCs/>
      <w:color w:val="0F4761" w:themeColor="accent1" w:themeShade="BF"/>
    </w:rPr>
  </w:style>
  <w:style w:type="character" w:styleId="Intensieveverwijzing">
    <w:name w:val="Intense Reference"/>
    <w:basedOn w:val="Standaardalinea-lettertype"/>
    <w:uiPriority w:val="32"/>
    <w:qFormat/>
    <w:rsid w:val="002779BD"/>
    <w:rPr>
      <w:b/>
      <w:bCs/>
      <w:smallCaps/>
      <w:color w:val="0F4761" w:themeColor="accent1" w:themeShade="BF"/>
      <w:spacing w:val="5"/>
    </w:rPr>
  </w:style>
  <w:style w:type="paragraph" w:customStyle="1" w:styleId="Referentiegegevens">
    <w:name w:val="Referentiegegevens"/>
    <w:basedOn w:val="Standaard"/>
    <w:next w:val="Standaard"/>
    <w:uiPriority w:val="9"/>
    <w:qFormat/>
    <w:rsid w:val="002779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779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779B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779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779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779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79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79B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79B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3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351</ap:Words>
  <ap:Characters>1934</ap:Characters>
  <ap:DocSecurity>0</ap:DocSecurity>
  <ap:Lines>16</ap:Lines>
  <ap:Paragraphs>4</ap:Paragraphs>
  <ap:ScaleCrop>false</ap:ScaleCrop>
  <ap:LinksUpToDate>false</ap:LinksUpToDate>
  <ap:CharactersWithSpaces>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2025-02-05T12:53:00.0000000Z</dcterms:created>
  <dcterms:modified xsi:type="dcterms:W3CDTF">2025-02-05T12:53:00.0000000Z</dcterms:modified>
  <version/>
  <category/>
</coreProperties>
</file>