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FBA" w:rsidP="00E41FBA" w:rsidRDefault="00E41FBA" w14:paraId="2B720621" w14:textId="0CD866E6">
      <w:pPr>
        <w:rPr>
          <w:rFonts w:ascii="Arial" w:hAnsi="Arial" w:cs="Arial"/>
          <w:b/>
          <w:bCs/>
          <w:sz w:val="20"/>
          <w:szCs w:val="20"/>
        </w:rPr>
      </w:pPr>
      <w:r>
        <w:rPr>
          <w:rFonts w:ascii="Arial" w:hAnsi="Arial" w:cs="Arial"/>
          <w:b/>
          <w:bCs/>
          <w:sz w:val="20"/>
          <w:szCs w:val="20"/>
        </w:rPr>
        <w:t>AH 1207</w:t>
      </w:r>
    </w:p>
    <w:p w:rsidR="00E41FBA" w:rsidP="00E41FBA" w:rsidRDefault="00E41FBA" w14:paraId="6D95276A" w14:textId="14B5B877">
      <w:pPr>
        <w:rPr>
          <w:rFonts w:ascii="Arial" w:hAnsi="Arial" w:cs="Arial"/>
          <w:b/>
          <w:bCs/>
          <w:sz w:val="20"/>
          <w:szCs w:val="20"/>
        </w:rPr>
      </w:pPr>
      <w:r>
        <w:rPr>
          <w:rFonts w:ascii="Arial" w:hAnsi="Arial" w:cs="Arial"/>
          <w:b/>
          <w:bCs/>
          <w:sz w:val="20"/>
          <w:szCs w:val="20"/>
        </w:rPr>
        <w:t>2025Z00126</w:t>
      </w:r>
    </w:p>
    <w:p w:rsidR="00E41FBA" w:rsidP="00E41FBA" w:rsidRDefault="00E41FBA" w14:paraId="35250130" w14:textId="5B7A295F">
      <w:pPr>
        <w:rPr>
          <w:rFonts w:ascii="Arial" w:hAnsi="Arial" w:cs="Arial"/>
          <w:b/>
          <w:bCs/>
          <w:sz w:val="24"/>
          <w:szCs w:val="24"/>
        </w:rPr>
      </w:pPr>
      <w:r w:rsidRPr="00E41FBA">
        <w:rPr>
          <w:rFonts w:ascii="Arial" w:hAnsi="Arial" w:cs="Arial"/>
          <w:b/>
          <w:bCs/>
          <w:sz w:val="24"/>
          <w:szCs w:val="24"/>
        </w:rPr>
        <w:t>Antwoord van minister Van Hijum (Sociale Zaken en Werkgelegenheid) (ontvangen</w:t>
      </w:r>
      <w:r>
        <w:rPr>
          <w:rFonts w:ascii="Arial" w:hAnsi="Arial" w:cs="Arial"/>
          <w:b/>
          <w:bCs/>
          <w:sz w:val="24"/>
          <w:szCs w:val="24"/>
        </w:rPr>
        <w:t xml:space="preserve"> 4 februari 2025)</w:t>
      </w:r>
    </w:p>
    <w:p w:rsidRPr="00E67013" w:rsidR="00E41FBA" w:rsidP="00E41FBA" w:rsidRDefault="00E41FBA" w14:paraId="160DBEB8" w14:textId="77777777">
      <w:pPr>
        <w:rPr>
          <w:rFonts w:ascii="Arial" w:hAnsi="Arial" w:cs="Arial"/>
          <w:b/>
          <w:bCs/>
          <w:sz w:val="20"/>
          <w:szCs w:val="20"/>
        </w:rPr>
      </w:pPr>
    </w:p>
    <w:p w:rsidRPr="00E67013" w:rsidR="00E41FBA" w:rsidP="00E41FBA" w:rsidRDefault="00E41FBA" w14:paraId="5061F6FB" w14:textId="77777777">
      <w:pPr>
        <w:rPr>
          <w:rFonts w:ascii="Arial" w:hAnsi="Arial" w:cs="Arial"/>
          <w:sz w:val="20"/>
          <w:szCs w:val="20"/>
        </w:rPr>
      </w:pPr>
      <w:r w:rsidRPr="00E67013">
        <w:rPr>
          <w:rFonts w:ascii="Arial" w:hAnsi="Arial" w:cs="Arial"/>
          <w:sz w:val="20"/>
          <w:szCs w:val="20"/>
        </w:rPr>
        <w:t>Vraag 1. Bent u bekend met het informatiedocument over het verzekeringsproduct van de</w:t>
      </w:r>
    </w:p>
    <w:p w:rsidRPr="00E67013" w:rsidR="00E41FBA" w:rsidP="00E41FBA" w:rsidRDefault="00E41FBA" w14:paraId="594CD09A" w14:textId="77777777">
      <w:pPr>
        <w:rPr>
          <w:rFonts w:ascii="Arial" w:hAnsi="Arial" w:cs="Arial"/>
          <w:sz w:val="20"/>
          <w:szCs w:val="20"/>
        </w:rPr>
      </w:pPr>
      <w:r w:rsidRPr="00E67013">
        <w:rPr>
          <w:rFonts w:ascii="Arial" w:hAnsi="Arial" w:cs="Arial"/>
          <w:sz w:val="20"/>
          <w:szCs w:val="20"/>
        </w:rPr>
        <w:t xml:space="preserve">rechtsbijstandverzekering van DAS? </w:t>
      </w:r>
    </w:p>
    <w:p w:rsidRPr="00E67013" w:rsidR="00E41FBA" w:rsidP="00E41FBA" w:rsidRDefault="00E41FBA" w14:paraId="72EB807B" w14:textId="77777777">
      <w:pPr>
        <w:rPr>
          <w:rFonts w:ascii="Arial" w:hAnsi="Arial" w:cs="Arial"/>
          <w:sz w:val="20"/>
          <w:szCs w:val="20"/>
        </w:rPr>
      </w:pPr>
    </w:p>
    <w:p w:rsidRPr="00E67013" w:rsidR="00E41FBA" w:rsidP="00E41FBA" w:rsidRDefault="00E41FBA" w14:paraId="4FACD509" w14:textId="77777777">
      <w:pPr>
        <w:rPr>
          <w:rFonts w:ascii="Arial" w:hAnsi="Arial" w:cs="Arial"/>
          <w:b/>
          <w:bCs/>
          <w:sz w:val="20"/>
          <w:szCs w:val="20"/>
        </w:rPr>
      </w:pPr>
      <w:r w:rsidRPr="00E67013">
        <w:rPr>
          <w:rFonts w:ascii="Arial" w:hAnsi="Arial" w:cs="Arial"/>
          <w:b/>
          <w:bCs/>
          <w:sz w:val="20"/>
          <w:szCs w:val="20"/>
        </w:rPr>
        <w:t>Antwoord vraag 1</w:t>
      </w:r>
    </w:p>
    <w:p w:rsidRPr="00E67013" w:rsidR="00E41FBA" w:rsidP="00E41FBA" w:rsidRDefault="00E41FBA" w14:paraId="347598E8" w14:textId="77777777">
      <w:pPr>
        <w:rPr>
          <w:rFonts w:ascii="Arial" w:hAnsi="Arial" w:cs="Arial"/>
          <w:sz w:val="20"/>
          <w:szCs w:val="20"/>
        </w:rPr>
      </w:pPr>
      <w:r w:rsidRPr="00E67013">
        <w:rPr>
          <w:rFonts w:ascii="Arial" w:hAnsi="Arial" w:cs="Arial"/>
          <w:sz w:val="20"/>
          <w:szCs w:val="20"/>
        </w:rPr>
        <w:t>Ja, ik ben met dit document bekend.</w:t>
      </w:r>
    </w:p>
    <w:p w:rsidRPr="00E67013" w:rsidR="00E41FBA" w:rsidP="00E41FBA" w:rsidRDefault="00E41FBA" w14:paraId="1E77BF92" w14:textId="77777777">
      <w:pPr>
        <w:rPr>
          <w:rFonts w:ascii="Arial" w:hAnsi="Arial" w:cs="Arial"/>
          <w:b/>
          <w:bCs/>
          <w:sz w:val="20"/>
          <w:szCs w:val="20"/>
        </w:rPr>
      </w:pPr>
    </w:p>
    <w:p w:rsidRPr="00E67013" w:rsidR="00E41FBA" w:rsidP="00E41FBA" w:rsidRDefault="00E41FBA" w14:paraId="72FCFBDC" w14:textId="77777777">
      <w:pPr>
        <w:rPr>
          <w:rFonts w:ascii="Arial" w:hAnsi="Arial" w:cs="Arial"/>
          <w:sz w:val="20"/>
          <w:szCs w:val="20"/>
        </w:rPr>
      </w:pPr>
      <w:r w:rsidRPr="00E67013">
        <w:rPr>
          <w:rFonts w:ascii="Arial" w:hAnsi="Arial" w:cs="Arial"/>
          <w:sz w:val="20"/>
          <w:szCs w:val="20"/>
        </w:rPr>
        <w:t>Vraag 2. Kunt u bevestigen dat hierin staat “U krijgt geen juridische hulp bij conflicten die te maken hebben met ‘invaren’”, “Invaren is het overgaan van het oude naar het nieuwe pensioenstelsel onder de Wet toekomst pensioenen”?</w:t>
      </w:r>
    </w:p>
    <w:p w:rsidRPr="00E67013" w:rsidR="00E41FBA" w:rsidP="00E41FBA" w:rsidRDefault="00E41FBA" w14:paraId="6E570D1F" w14:textId="77777777">
      <w:pPr>
        <w:rPr>
          <w:rFonts w:ascii="Arial" w:hAnsi="Arial" w:cs="Arial"/>
          <w:sz w:val="20"/>
          <w:szCs w:val="20"/>
        </w:rPr>
      </w:pPr>
    </w:p>
    <w:p w:rsidRPr="00E67013" w:rsidR="00E41FBA" w:rsidP="00E41FBA" w:rsidRDefault="00E41FBA" w14:paraId="1C9F552D" w14:textId="77777777">
      <w:pPr>
        <w:rPr>
          <w:rFonts w:ascii="Arial" w:hAnsi="Arial" w:cs="Arial"/>
          <w:b/>
          <w:bCs/>
          <w:sz w:val="20"/>
          <w:szCs w:val="20"/>
        </w:rPr>
      </w:pPr>
      <w:r w:rsidRPr="00E67013">
        <w:rPr>
          <w:rFonts w:ascii="Arial" w:hAnsi="Arial" w:cs="Arial"/>
          <w:b/>
          <w:bCs/>
          <w:sz w:val="20"/>
          <w:szCs w:val="20"/>
        </w:rPr>
        <w:t>Antwoord vraag 2</w:t>
      </w:r>
    </w:p>
    <w:p w:rsidRPr="00E67013" w:rsidR="00E41FBA" w:rsidP="00E41FBA" w:rsidRDefault="00E41FBA" w14:paraId="27935D04" w14:textId="77777777">
      <w:pPr>
        <w:rPr>
          <w:rFonts w:ascii="Arial" w:hAnsi="Arial" w:cs="Arial"/>
          <w:sz w:val="20"/>
          <w:szCs w:val="20"/>
        </w:rPr>
      </w:pPr>
      <w:r w:rsidRPr="00E67013">
        <w:rPr>
          <w:rFonts w:ascii="Arial" w:hAnsi="Arial" w:cs="Arial"/>
          <w:sz w:val="20"/>
          <w:szCs w:val="20"/>
        </w:rPr>
        <w:t>Ja, dit kan ik bevestigen. Dit staat vermeld op pagina 14 van de Polisvoorwaarden DAS voor Particulieren Totaal (01-2025)</w:t>
      </w:r>
      <w:r w:rsidRPr="00E67013">
        <w:rPr>
          <w:rStyle w:val="Voetnootmarkering"/>
          <w:rFonts w:ascii="Arial" w:hAnsi="Arial" w:cs="Arial"/>
          <w:sz w:val="20"/>
          <w:szCs w:val="20"/>
        </w:rPr>
        <w:footnoteReference w:id="1"/>
      </w:r>
      <w:r w:rsidRPr="00E67013">
        <w:rPr>
          <w:rFonts w:ascii="Arial" w:hAnsi="Arial" w:cs="Arial"/>
          <w:sz w:val="20"/>
          <w:szCs w:val="20"/>
        </w:rPr>
        <w:t>.</w:t>
      </w:r>
    </w:p>
    <w:p w:rsidRPr="00E67013" w:rsidR="00E41FBA" w:rsidP="00E41FBA" w:rsidRDefault="00E41FBA" w14:paraId="5B6428BC" w14:textId="77777777">
      <w:pPr>
        <w:rPr>
          <w:rFonts w:ascii="Arial" w:hAnsi="Arial" w:cs="Arial"/>
          <w:b/>
          <w:bCs/>
          <w:sz w:val="20"/>
          <w:szCs w:val="20"/>
        </w:rPr>
      </w:pPr>
    </w:p>
    <w:p w:rsidRPr="00E67013" w:rsidR="00E41FBA" w:rsidP="00E41FBA" w:rsidRDefault="00E41FBA" w14:paraId="2C7B9CAC" w14:textId="77777777">
      <w:pPr>
        <w:rPr>
          <w:rFonts w:ascii="Arial" w:hAnsi="Arial" w:cs="Arial"/>
          <w:sz w:val="20"/>
          <w:szCs w:val="20"/>
        </w:rPr>
      </w:pPr>
      <w:r w:rsidRPr="00E67013">
        <w:rPr>
          <w:rFonts w:ascii="Arial" w:hAnsi="Arial" w:cs="Arial"/>
          <w:sz w:val="20"/>
          <w:szCs w:val="20"/>
        </w:rPr>
        <w:t>Vraag 3. Kunt u aangeven waarom deze verzekeraar heeft besloten om de rechtsbijstand voor geschillen over invaren uit te sluiten?</w:t>
      </w:r>
    </w:p>
    <w:p w:rsidRPr="00E67013" w:rsidR="00E41FBA" w:rsidP="00E41FBA" w:rsidRDefault="00E41FBA" w14:paraId="1D364D4D" w14:textId="77777777">
      <w:pPr>
        <w:rPr>
          <w:rFonts w:ascii="Arial" w:hAnsi="Arial" w:cs="Arial"/>
          <w:sz w:val="20"/>
          <w:szCs w:val="20"/>
        </w:rPr>
      </w:pPr>
    </w:p>
    <w:p w:rsidRPr="00E67013" w:rsidR="00E41FBA" w:rsidP="00E41FBA" w:rsidRDefault="00E41FBA" w14:paraId="47403C25" w14:textId="77777777">
      <w:pPr>
        <w:rPr>
          <w:rFonts w:ascii="Arial" w:hAnsi="Arial" w:cs="Arial"/>
          <w:b/>
          <w:bCs/>
          <w:sz w:val="20"/>
          <w:szCs w:val="20"/>
        </w:rPr>
      </w:pPr>
      <w:r w:rsidRPr="00E67013">
        <w:rPr>
          <w:rFonts w:ascii="Arial" w:hAnsi="Arial" w:cs="Arial"/>
          <w:b/>
          <w:bCs/>
          <w:sz w:val="20"/>
          <w:szCs w:val="20"/>
        </w:rPr>
        <w:t>Antwoord vraag 3</w:t>
      </w:r>
    </w:p>
    <w:p w:rsidRPr="00E67013" w:rsidR="00E41FBA" w:rsidP="00E41FBA" w:rsidRDefault="00E41FBA" w14:paraId="065021A0" w14:textId="77777777">
      <w:pPr>
        <w:rPr>
          <w:rFonts w:ascii="Arial" w:hAnsi="Arial" w:cs="Arial"/>
          <w:sz w:val="20"/>
          <w:szCs w:val="20"/>
        </w:rPr>
      </w:pPr>
      <w:r w:rsidRPr="00E67013">
        <w:rPr>
          <w:rFonts w:ascii="Arial" w:hAnsi="Arial" w:cs="Arial"/>
          <w:sz w:val="20"/>
          <w:szCs w:val="20"/>
        </w:rPr>
        <w:t>Het is niet aan mij om de beweegredenen van een commerciële partij te duiden. Als ik afga op het artikel in PensioenPro van woensdag 8 januari 2025 is het besluit van deze bewuste verzekeraar om conflicten die te maken hebben met invaren niet mee te verzekeren, gedaan met het oog op het behoud van de kwaliteit van dienstverlening en de prijsstelling van de geboden juridische diensten.</w:t>
      </w:r>
    </w:p>
    <w:p w:rsidRPr="00E67013" w:rsidR="00E41FBA" w:rsidP="00E41FBA" w:rsidRDefault="00E41FBA" w14:paraId="4B26A3DB" w14:textId="77777777">
      <w:pPr>
        <w:rPr>
          <w:rFonts w:ascii="Arial" w:hAnsi="Arial" w:cs="Arial"/>
          <w:b/>
          <w:bCs/>
          <w:sz w:val="20"/>
          <w:szCs w:val="20"/>
        </w:rPr>
      </w:pPr>
    </w:p>
    <w:p w:rsidRPr="00E67013" w:rsidR="00E41FBA" w:rsidP="00E41FBA" w:rsidRDefault="00E41FBA" w14:paraId="2468F342" w14:textId="77777777">
      <w:pPr>
        <w:rPr>
          <w:rFonts w:ascii="Arial" w:hAnsi="Arial" w:cs="Arial"/>
          <w:sz w:val="20"/>
          <w:szCs w:val="20"/>
        </w:rPr>
      </w:pPr>
      <w:bookmarkStart w:name="_Hlk188451799" w:id="0"/>
      <w:r w:rsidRPr="00E67013">
        <w:rPr>
          <w:rFonts w:ascii="Arial" w:hAnsi="Arial" w:cs="Arial"/>
          <w:sz w:val="20"/>
          <w:szCs w:val="20"/>
        </w:rPr>
        <w:t>Vraag 4. Kunt u aangeven sinds wanneer deze voorwaarde is opgenomen binnen deze verzekering?</w:t>
      </w:r>
    </w:p>
    <w:bookmarkEnd w:id="0"/>
    <w:p w:rsidRPr="00E67013" w:rsidR="00E41FBA" w:rsidP="00E41FBA" w:rsidRDefault="00E41FBA" w14:paraId="6948F7A0" w14:textId="77777777">
      <w:pPr>
        <w:rPr>
          <w:rFonts w:ascii="Arial" w:hAnsi="Arial" w:cs="Arial"/>
          <w:sz w:val="20"/>
          <w:szCs w:val="20"/>
        </w:rPr>
      </w:pPr>
    </w:p>
    <w:p w:rsidRPr="00E67013" w:rsidR="00E41FBA" w:rsidP="00E41FBA" w:rsidRDefault="00E41FBA" w14:paraId="2F50AE5C" w14:textId="77777777">
      <w:pPr>
        <w:rPr>
          <w:rFonts w:ascii="Arial" w:hAnsi="Arial" w:cs="Arial"/>
          <w:b/>
          <w:bCs/>
          <w:sz w:val="20"/>
          <w:szCs w:val="20"/>
        </w:rPr>
      </w:pPr>
      <w:r w:rsidRPr="00E67013">
        <w:rPr>
          <w:rFonts w:ascii="Arial" w:hAnsi="Arial" w:cs="Arial"/>
          <w:b/>
          <w:bCs/>
          <w:sz w:val="20"/>
          <w:szCs w:val="20"/>
        </w:rPr>
        <w:t>Antwoord vraag 4</w:t>
      </w:r>
    </w:p>
    <w:p w:rsidRPr="00E67013" w:rsidR="00E41FBA" w:rsidP="00E41FBA" w:rsidRDefault="00E41FBA" w14:paraId="453DD537" w14:textId="77777777">
      <w:pPr>
        <w:rPr>
          <w:rFonts w:ascii="Arial" w:hAnsi="Arial" w:cs="Arial"/>
          <w:sz w:val="20"/>
          <w:szCs w:val="20"/>
        </w:rPr>
      </w:pPr>
      <w:r w:rsidRPr="00E67013">
        <w:rPr>
          <w:rFonts w:ascii="Arial" w:hAnsi="Arial" w:cs="Arial"/>
          <w:sz w:val="20"/>
          <w:szCs w:val="20"/>
        </w:rPr>
        <w:t>De polisvoorwaarden gelden voor nieuwe rechtsbijstandverzekeringen van DAS vanaf 1 januari 2025. Voor bestaande particuliere rechtsbijstandverzekeringen van DAS is de ingangsdatum afhankelijk van de prolongatiedatum in het jaar 2025 en kan dus per verzekerde verschillen.</w:t>
      </w:r>
    </w:p>
    <w:p w:rsidRPr="00E67013" w:rsidR="00E41FBA" w:rsidP="00E41FBA" w:rsidRDefault="00E41FBA" w14:paraId="702977FE" w14:textId="77777777">
      <w:pPr>
        <w:rPr>
          <w:rFonts w:ascii="Arial" w:hAnsi="Arial" w:cs="Arial"/>
          <w:sz w:val="20"/>
          <w:szCs w:val="20"/>
        </w:rPr>
      </w:pPr>
    </w:p>
    <w:p w:rsidRPr="00E67013" w:rsidR="00E41FBA" w:rsidP="00E41FBA" w:rsidRDefault="00E41FBA" w14:paraId="01ED4363" w14:textId="77777777">
      <w:pPr>
        <w:rPr>
          <w:rFonts w:ascii="Arial" w:hAnsi="Arial" w:cs="Arial"/>
          <w:sz w:val="20"/>
          <w:szCs w:val="20"/>
        </w:rPr>
      </w:pPr>
      <w:r w:rsidRPr="00E67013">
        <w:rPr>
          <w:rFonts w:ascii="Arial" w:hAnsi="Arial" w:cs="Arial"/>
          <w:sz w:val="20"/>
          <w:szCs w:val="20"/>
        </w:rPr>
        <w:lastRenderedPageBreak/>
        <w:t>Vraag 5. Kunt u uitleggen wat voor gevolgen het voor de rechtspositie van mensen heeft als verzekeraars juridische hulp bij conflicten die te maken hebben met invaren uitsluiten?</w:t>
      </w:r>
      <w:r w:rsidRPr="00E67013">
        <w:rPr>
          <w:rFonts w:ascii="Arial" w:hAnsi="Arial" w:cs="Arial"/>
          <w:sz w:val="20"/>
          <w:szCs w:val="20"/>
        </w:rPr>
        <w:cr/>
      </w:r>
    </w:p>
    <w:p w:rsidRPr="00E67013" w:rsidR="00E41FBA" w:rsidP="00E41FBA" w:rsidRDefault="00E41FBA" w14:paraId="063EE70A" w14:textId="77777777">
      <w:pPr>
        <w:rPr>
          <w:rFonts w:ascii="Arial" w:hAnsi="Arial" w:cs="Arial"/>
          <w:b/>
          <w:bCs/>
          <w:sz w:val="20"/>
          <w:szCs w:val="20"/>
        </w:rPr>
      </w:pPr>
      <w:r w:rsidRPr="00E67013">
        <w:rPr>
          <w:rFonts w:ascii="Arial" w:hAnsi="Arial" w:cs="Arial"/>
          <w:b/>
          <w:bCs/>
          <w:sz w:val="20"/>
          <w:szCs w:val="20"/>
        </w:rPr>
        <w:t>Antwoord vraag 5</w:t>
      </w:r>
    </w:p>
    <w:p w:rsidRPr="00E67013" w:rsidR="00E41FBA" w:rsidP="00E41FBA" w:rsidRDefault="00E41FBA" w14:paraId="36321558" w14:textId="77777777">
      <w:pPr>
        <w:rPr>
          <w:rFonts w:ascii="Arial" w:hAnsi="Arial" w:cs="Arial"/>
          <w:sz w:val="20"/>
          <w:szCs w:val="20"/>
        </w:rPr>
      </w:pPr>
      <w:r w:rsidRPr="00E67013">
        <w:rPr>
          <w:rFonts w:ascii="Arial" w:hAnsi="Arial" w:cs="Arial"/>
          <w:sz w:val="20"/>
          <w:szCs w:val="20"/>
        </w:rPr>
        <w:t>De effectieve rechtsbescherming voor mensen bij het invaren wordt niet bepaald door de polisvoorwaarden van enige rechtsbijstandsverzekeraar. De rechtsbescherming is met inwerkingtreding van de Wet toekomst pensioenen (Wtp) versterkt. Er zijn meer wettelijke waarborgen voor de interne klachtenprocedure van de pensioenuitvoerder waarin het voor iedereen mogelijk is een klacht in te dienen. Tevens zijn de Geschilleninstantie Pensioenen (GIP) en Kifid aangewezen als externe, onafhankelijke instanties voor geschillen rondom pensioen. Voor zowel de klachten als de geschillen zijn de procedures laagdrempelig, omdat er allereerst geen noodzaak is voor procesvertegenwoordiging. Daarnaast zijn er voor deze procedures geen kosten voor een (bindend) advies. In dit kader vind ik het verder van belang om te melden dat het GIP geschillen kan behandelen die te maken hebben met het invaren. De enige uitzondering hierop geldt het besluit van sociale partners over het invaren. Verder blijft de gang naar de rechter voor iedereen openstaan.</w:t>
      </w:r>
      <w:r w:rsidRPr="00E67013">
        <w:t xml:space="preserve"> </w:t>
      </w:r>
      <w:r w:rsidRPr="00E67013">
        <w:rPr>
          <w:rFonts w:ascii="Arial" w:hAnsi="Arial" w:cs="Arial"/>
          <w:sz w:val="20"/>
          <w:szCs w:val="20"/>
        </w:rPr>
        <w:t xml:space="preserve">Voor de volledigheid merk ik nog op dat er meerdere manieren zijn om procesvertegenwoordiging te krijgen. Dat is ook in het geval de kosten voor een advocaat voor een individu niet mogelijk zijn. Bijvoorbeeld door gebruik te maken van gesubsidieerde rechtsbijstand.  </w:t>
      </w:r>
    </w:p>
    <w:p w:rsidRPr="00E67013" w:rsidR="00E41FBA" w:rsidP="00E41FBA" w:rsidRDefault="00E41FBA" w14:paraId="3A69AFF8" w14:textId="77777777">
      <w:pPr>
        <w:rPr>
          <w:rFonts w:ascii="Arial" w:hAnsi="Arial" w:cs="Arial"/>
          <w:sz w:val="20"/>
          <w:szCs w:val="20"/>
        </w:rPr>
      </w:pPr>
      <w:r w:rsidRPr="00E67013">
        <w:rPr>
          <w:rFonts w:ascii="Arial" w:hAnsi="Arial" w:cs="Arial"/>
          <w:sz w:val="20"/>
          <w:szCs w:val="20"/>
        </w:rPr>
        <w:t xml:space="preserve"> </w:t>
      </w:r>
    </w:p>
    <w:p w:rsidRPr="00E67013" w:rsidR="00E41FBA" w:rsidP="00E41FBA" w:rsidRDefault="00E41FBA" w14:paraId="6A580A0F" w14:textId="77777777">
      <w:pPr>
        <w:rPr>
          <w:rFonts w:ascii="Arial" w:hAnsi="Arial" w:cs="Arial"/>
          <w:sz w:val="20"/>
          <w:szCs w:val="20"/>
        </w:rPr>
      </w:pPr>
      <w:r w:rsidRPr="00E67013">
        <w:rPr>
          <w:rFonts w:ascii="Arial" w:hAnsi="Arial" w:cs="Arial"/>
          <w:sz w:val="20"/>
          <w:szCs w:val="20"/>
        </w:rPr>
        <w:t>Vraag 6. Kunt u aangeven onder welke voorwaarden verzekeraars mogen besluiten bepaalde geschillen uit te sluiten?</w:t>
      </w:r>
    </w:p>
    <w:p w:rsidRPr="00E67013" w:rsidR="00E41FBA" w:rsidP="00E41FBA" w:rsidRDefault="00E41FBA" w14:paraId="4E86C015" w14:textId="77777777">
      <w:pPr>
        <w:rPr>
          <w:rFonts w:ascii="Arial" w:hAnsi="Arial" w:cs="Arial"/>
          <w:sz w:val="20"/>
          <w:szCs w:val="20"/>
        </w:rPr>
      </w:pPr>
    </w:p>
    <w:p w:rsidRPr="00E67013" w:rsidR="00E41FBA" w:rsidP="00E41FBA" w:rsidRDefault="00E41FBA" w14:paraId="2283CF48" w14:textId="77777777">
      <w:pPr>
        <w:rPr>
          <w:rFonts w:ascii="Arial" w:hAnsi="Arial" w:cs="Arial"/>
          <w:b/>
          <w:bCs/>
          <w:sz w:val="20"/>
          <w:szCs w:val="20"/>
        </w:rPr>
      </w:pPr>
      <w:r w:rsidRPr="00E67013">
        <w:rPr>
          <w:rFonts w:ascii="Arial" w:hAnsi="Arial" w:cs="Arial"/>
          <w:b/>
          <w:bCs/>
          <w:sz w:val="20"/>
          <w:szCs w:val="20"/>
        </w:rPr>
        <w:t>Antwoord vraag 6</w:t>
      </w:r>
    </w:p>
    <w:p w:rsidRPr="00E67013" w:rsidR="00E41FBA" w:rsidP="00E41FBA" w:rsidRDefault="00E41FBA" w14:paraId="35B3B4FB" w14:textId="77777777">
      <w:pPr>
        <w:rPr>
          <w:rFonts w:ascii="Arial" w:hAnsi="Arial" w:cs="Arial"/>
          <w:sz w:val="20"/>
          <w:szCs w:val="20"/>
        </w:rPr>
      </w:pPr>
      <w:r w:rsidRPr="00E67013">
        <w:rPr>
          <w:rFonts w:ascii="Arial" w:hAnsi="Arial" w:cs="Arial"/>
          <w:sz w:val="20"/>
          <w:szCs w:val="20"/>
        </w:rPr>
        <w:t xml:space="preserve">Het is aan een verzekeraar om zelf de polisvoorwaarden van een verzekering te bepalen. Daarbij moet iedere verzekeraar zich houden aan alle van toepassing zijnde wet- en regelgeving. Dat betekent dat verzekerden de mogelijkheid hebben om de verzekering op te zeggen op de datum dat de wijziging ingaat als zij het niet eens zijn dat de verzekeraar dit nieuwe risico niet wil verzekeren. Het overhevelen van pensioenaanspraken naar een nieuw stelsel is te zien als een nieuw risico waar geen premieafdracht tegenover staat. In de situatie bij DAS geldt dat de verzekering voor overige pensioenzaken dus wel aanspraak biedt op juridische hulp. </w:t>
      </w:r>
    </w:p>
    <w:p w:rsidRPr="00E67013" w:rsidR="00E41FBA" w:rsidP="00E41FBA" w:rsidRDefault="00E41FBA" w14:paraId="4A32C106" w14:textId="77777777">
      <w:pPr>
        <w:rPr>
          <w:rFonts w:ascii="Arial" w:hAnsi="Arial" w:cs="Arial"/>
          <w:b/>
          <w:bCs/>
          <w:sz w:val="20"/>
          <w:szCs w:val="20"/>
        </w:rPr>
      </w:pPr>
    </w:p>
    <w:p w:rsidRPr="00E67013" w:rsidR="00E41FBA" w:rsidP="00E41FBA" w:rsidRDefault="00E41FBA" w14:paraId="1823D3BB" w14:textId="77777777">
      <w:pPr>
        <w:rPr>
          <w:rFonts w:ascii="Arial" w:hAnsi="Arial" w:cs="Arial"/>
          <w:sz w:val="20"/>
          <w:szCs w:val="20"/>
        </w:rPr>
      </w:pPr>
      <w:r w:rsidRPr="00E67013">
        <w:rPr>
          <w:rFonts w:ascii="Arial" w:hAnsi="Arial" w:cs="Arial"/>
          <w:sz w:val="20"/>
          <w:szCs w:val="20"/>
        </w:rPr>
        <w:t>Vraag 7. Is juridische hulp bij conflicten die te maken hebben met invaren uitgesloten bij meer verzekeraars, of zijn verzekeraars mogelijk van plan dit binnenkort te doen? Zo ja, om welke verzekeraars gaat dit?</w:t>
      </w:r>
    </w:p>
    <w:p w:rsidRPr="00E67013" w:rsidR="00E41FBA" w:rsidP="00E41FBA" w:rsidRDefault="00E41FBA" w14:paraId="317E6A87" w14:textId="77777777">
      <w:pPr>
        <w:rPr>
          <w:rFonts w:ascii="Arial" w:hAnsi="Arial" w:cs="Arial"/>
          <w:b/>
          <w:bCs/>
          <w:sz w:val="20"/>
          <w:szCs w:val="20"/>
        </w:rPr>
      </w:pPr>
    </w:p>
    <w:p w:rsidRPr="00E67013" w:rsidR="00E41FBA" w:rsidP="00E41FBA" w:rsidRDefault="00E41FBA" w14:paraId="59C97C5B" w14:textId="77777777">
      <w:pPr>
        <w:rPr>
          <w:rFonts w:ascii="Arial" w:hAnsi="Arial" w:cs="Arial"/>
          <w:b/>
          <w:bCs/>
          <w:sz w:val="20"/>
          <w:szCs w:val="20"/>
        </w:rPr>
      </w:pPr>
      <w:r w:rsidRPr="00E67013">
        <w:rPr>
          <w:rFonts w:ascii="Arial" w:hAnsi="Arial" w:cs="Arial"/>
          <w:b/>
          <w:bCs/>
          <w:sz w:val="20"/>
          <w:szCs w:val="20"/>
        </w:rPr>
        <w:t>Antwoord vraag 7</w:t>
      </w:r>
    </w:p>
    <w:p w:rsidR="00E41FBA" w:rsidP="00E41FBA" w:rsidRDefault="00E41FBA" w14:paraId="21B49B8F" w14:textId="77777777">
      <w:pPr>
        <w:rPr>
          <w:rFonts w:ascii="Arial" w:hAnsi="Arial" w:cs="Arial"/>
          <w:sz w:val="20"/>
          <w:szCs w:val="20"/>
        </w:rPr>
      </w:pPr>
      <w:r w:rsidRPr="00237FF9">
        <w:rPr>
          <w:rFonts w:ascii="Arial" w:hAnsi="Arial" w:cs="Arial"/>
          <w:sz w:val="20"/>
          <w:szCs w:val="20"/>
        </w:rPr>
        <w:t xml:space="preserve">Op dit moment is bij mij niet bekend of andere rechtsbijstandsverzekeraars het voornemen hebben </w:t>
      </w:r>
      <w:r>
        <w:rPr>
          <w:rFonts w:ascii="Arial" w:hAnsi="Arial" w:cs="Arial"/>
          <w:sz w:val="20"/>
          <w:szCs w:val="20"/>
        </w:rPr>
        <w:t xml:space="preserve">om </w:t>
      </w:r>
      <w:r w:rsidRPr="00237FF9">
        <w:rPr>
          <w:rFonts w:ascii="Arial" w:hAnsi="Arial" w:cs="Arial"/>
          <w:sz w:val="20"/>
          <w:szCs w:val="20"/>
        </w:rPr>
        <w:t>op dit punt hun beleid aan te passen.</w:t>
      </w:r>
    </w:p>
    <w:p w:rsidRPr="00E67013" w:rsidR="00E41FBA" w:rsidP="00E41FBA" w:rsidRDefault="00E41FBA" w14:paraId="28C07107" w14:textId="77777777">
      <w:pPr>
        <w:rPr>
          <w:rFonts w:ascii="Arial" w:hAnsi="Arial" w:cs="Arial"/>
          <w:sz w:val="20"/>
          <w:szCs w:val="20"/>
        </w:rPr>
      </w:pPr>
    </w:p>
    <w:p w:rsidRPr="00E67013" w:rsidR="00E41FBA" w:rsidP="00E41FBA" w:rsidRDefault="00E41FBA" w14:paraId="79BCD63B" w14:textId="77777777">
      <w:pPr>
        <w:rPr>
          <w:rFonts w:ascii="Arial" w:hAnsi="Arial" w:cs="Arial"/>
          <w:sz w:val="20"/>
          <w:szCs w:val="20"/>
        </w:rPr>
      </w:pPr>
      <w:r w:rsidRPr="00E67013">
        <w:rPr>
          <w:rFonts w:ascii="Arial" w:hAnsi="Arial" w:cs="Arial"/>
          <w:sz w:val="20"/>
          <w:szCs w:val="20"/>
        </w:rPr>
        <w:t xml:space="preserve">Vraag 8. Kunt u zich inspannen om te voorkomen dat meer verzekeraars juridische hulp bij conflicten die te maken hebben met invaren uitsluiten? </w:t>
      </w:r>
    </w:p>
    <w:p w:rsidRPr="00E67013" w:rsidR="00E41FBA" w:rsidP="00E41FBA" w:rsidRDefault="00E41FBA" w14:paraId="5C739A94" w14:textId="77777777">
      <w:pPr>
        <w:rPr>
          <w:rFonts w:ascii="Arial" w:hAnsi="Arial" w:cs="Arial"/>
          <w:b/>
          <w:bCs/>
          <w:sz w:val="20"/>
          <w:szCs w:val="20"/>
        </w:rPr>
      </w:pPr>
    </w:p>
    <w:p w:rsidRPr="00E67013" w:rsidR="00E41FBA" w:rsidP="00E41FBA" w:rsidRDefault="00E41FBA" w14:paraId="59FE176D" w14:textId="77777777">
      <w:pPr>
        <w:rPr>
          <w:rFonts w:ascii="Arial" w:hAnsi="Arial" w:cs="Arial"/>
          <w:b/>
          <w:bCs/>
          <w:sz w:val="20"/>
          <w:szCs w:val="20"/>
        </w:rPr>
      </w:pPr>
      <w:r w:rsidRPr="00E67013">
        <w:rPr>
          <w:rFonts w:ascii="Arial" w:hAnsi="Arial" w:cs="Arial"/>
          <w:b/>
          <w:bCs/>
          <w:sz w:val="20"/>
          <w:szCs w:val="20"/>
        </w:rPr>
        <w:t>Antwoord vraag 8</w:t>
      </w:r>
    </w:p>
    <w:p w:rsidRPr="001922F9" w:rsidR="00E41FBA" w:rsidP="00E41FBA" w:rsidRDefault="00E41FBA" w14:paraId="03D58D83" w14:textId="77777777">
      <w:pPr>
        <w:rPr>
          <w:rFonts w:ascii="Arial" w:hAnsi="Arial" w:cs="Arial"/>
          <w:sz w:val="20"/>
          <w:szCs w:val="20"/>
        </w:rPr>
      </w:pPr>
      <w:r w:rsidRPr="00E67013">
        <w:rPr>
          <w:rFonts w:ascii="Arial" w:hAnsi="Arial" w:cs="Arial"/>
          <w:sz w:val="20"/>
          <w:szCs w:val="20"/>
        </w:rPr>
        <w:t xml:space="preserve">Ik vind het van belang dat zowel mensen als bedrijven zich kunnen verzekeren voor rechtsbijstand. </w:t>
      </w:r>
      <w:r w:rsidRPr="00066CB2">
        <w:rPr>
          <w:rFonts w:ascii="Arial" w:hAnsi="Arial" w:cs="Arial"/>
          <w:sz w:val="20"/>
          <w:szCs w:val="20"/>
        </w:rPr>
        <w:t xml:space="preserve">Toegang tot het recht is belangrijk. Iedereen kan immers te maken krijgen met een juridisch probleem. </w:t>
      </w:r>
      <w:r w:rsidRPr="00066CB2">
        <w:rPr>
          <w:rFonts w:ascii="Arial" w:hAnsi="Arial" w:cs="Arial"/>
          <w:sz w:val="20"/>
          <w:szCs w:val="20"/>
        </w:rPr>
        <w:lastRenderedPageBreak/>
        <w:t xml:space="preserve">Niet alleen begrijpelijke informatie maar ook toegankelijk advies zijn manieren om toegang tot het recht te versterken, vooral voor mensen in een kwetsbare situatie. Op dit moment is nog steeds sprake van een breed aanbod </w:t>
      </w:r>
      <w:r w:rsidRPr="00E67013">
        <w:rPr>
          <w:rFonts w:ascii="Arial" w:hAnsi="Arial" w:cs="Arial"/>
          <w:sz w:val="20"/>
          <w:szCs w:val="20"/>
        </w:rPr>
        <w:t>van producten en diensten van verschillende verzekeraars</w:t>
      </w:r>
      <w:r>
        <w:rPr>
          <w:rFonts w:ascii="Arial" w:hAnsi="Arial" w:cs="Arial"/>
          <w:sz w:val="20"/>
          <w:szCs w:val="20"/>
        </w:rPr>
        <w:t xml:space="preserve">. Dit </w:t>
      </w:r>
      <w:r w:rsidRPr="00E67013">
        <w:rPr>
          <w:rFonts w:ascii="Arial" w:hAnsi="Arial" w:cs="Arial"/>
          <w:sz w:val="20"/>
          <w:szCs w:val="20"/>
        </w:rPr>
        <w:t>biedt mensen de mogelijkheid om te kiezen uit diverse polisvoorwaarden. Verzekeraars bepalen zelf welke producten en diensten zij aanbieden en aan wie ze deze verstrekken. Pas wanneer bepaalde risico’s geheel onverzekerbaar zijn of enkel tegen extreem hoge kosten verzekerd kunnen worden, zou overheidsingrijpen mogelijk aan de orde zijn.</w:t>
      </w:r>
      <w:r>
        <w:rPr>
          <w:rFonts w:ascii="Arial" w:hAnsi="Arial" w:cs="Arial"/>
          <w:sz w:val="20"/>
          <w:szCs w:val="20"/>
        </w:rPr>
        <w:t xml:space="preserve"> </w:t>
      </w:r>
      <w:r w:rsidRPr="001922F9">
        <w:rPr>
          <w:rFonts w:ascii="Arial" w:hAnsi="Arial" w:cs="Arial"/>
          <w:sz w:val="20"/>
          <w:szCs w:val="20"/>
        </w:rPr>
        <w:t>Dat is nu nog niet het geval, omdat het invaren op dit moment niet door alle verzekeraars is uitgesloten dan wel omdat mij niet bekend is dat de verzekeraars het risico tegen extreem hoge kosten aanbieden.</w:t>
      </w:r>
    </w:p>
    <w:p w:rsidRPr="00E67013" w:rsidR="00E41FBA" w:rsidP="00E41FBA" w:rsidRDefault="00E41FBA" w14:paraId="32A2970F" w14:textId="77777777">
      <w:pPr>
        <w:rPr>
          <w:rFonts w:ascii="Arial" w:hAnsi="Arial" w:cs="Arial"/>
          <w:sz w:val="20"/>
          <w:szCs w:val="20"/>
        </w:rPr>
      </w:pPr>
    </w:p>
    <w:p w:rsidRPr="00E67013" w:rsidR="00E41FBA" w:rsidP="00E41FBA" w:rsidRDefault="00E41FBA" w14:paraId="2289E455" w14:textId="77777777">
      <w:pPr>
        <w:rPr>
          <w:rFonts w:ascii="Arial" w:hAnsi="Arial" w:cs="Arial"/>
          <w:sz w:val="20"/>
          <w:szCs w:val="20"/>
        </w:rPr>
      </w:pPr>
      <w:r w:rsidRPr="00E67013">
        <w:rPr>
          <w:rFonts w:ascii="Arial" w:hAnsi="Arial" w:cs="Arial"/>
          <w:sz w:val="20"/>
          <w:szCs w:val="20"/>
        </w:rPr>
        <w:t xml:space="preserve">Vraag 9. Bent u bereid in gesprek te gaan met het Verbond van Verzekeraars over dergelijke uitsluitingsbepalingen voor invaren bij rechtsbijstandsverzekeringen en hoe de rechtsbescherming van consumenten kan worden gegarandeerd? </w:t>
      </w:r>
    </w:p>
    <w:p w:rsidRPr="00E67013" w:rsidR="00E41FBA" w:rsidP="00E41FBA" w:rsidRDefault="00E41FBA" w14:paraId="1F09481A" w14:textId="77777777">
      <w:pPr>
        <w:rPr>
          <w:rFonts w:ascii="Arial" w:hAnsi="Arial" w:cs="Arial"/>
          <w:sz w:val="20"/>
          <w:szCs w:val="20"/>
        </w:rPr>
      </w:pPr>
    </w:p>
    <w:p w:rsidRPr="00E67013" w:rsidR="00E41FBA" w:rsidP="00E41FBA" w:rsidRDefault="00E41FBA" w14:paraId="421FE244" w14:textId="77777777">
      <w:pPr>
        <w:rPr>
          <w:rFonts w:ascii="Arial" w:hAnsi="Arial" w:cs="Arial"/>
          <w:b/>
          <w:bCs/>
          <w:sz w:val="20"/>
          <w:szCs w:val="20"/>
        </w:rPr>
      </w:pPr>
      <w:r w:rsidRPr="00E67013">
        <w:rPr>
          <w:rFonts w:ascii="Arial" w:hAnsi="Arial" w:cs="Arial"/>
          <w:b/>
          <w:bCs/>
          <w:sz w:val="20"/>
          <w:szCs w:val="20"/>
        </w:rPr>
        <w:t>Antwoord vraag 9</w:t>
      </w:r>
    </w:p>
    <w:p w:rsidRPr="00E67013" w:rsidR="00E41FBA" w:rsidP="00E41FBA" w:rsidRDefault="00E41FBA" w14:paraId="5C3815DB" w14:textId="77777777">
      <w:pPr>
        <w:rPr>
          <w:rFonts w:ascii="Arial" w:hAnsi="Arial" w:cs="Arial"/>
          <w:sz w:val="20"/>
          <w:szCs w:val="20"/>
        </w:rPr>
      </w:pPr>
      <w:r w:rsidRPr="00E67013">
        <w:rPr>
          <w:rFonts w:ascii="Arial" w:hAnsi="Arial" w:cs="Arial"/>
          <w:sz w:val="20"/>
          <w:szCs w:val="20"/>
        </w:rPr>
        <w:t xml:space="preserve">Het is aan de verzekeraars om hun eigen polisvoorwaarden te bepalen. Het Verbond en de aangesloten leden mogen geen afspraken maken over de dekking dan wel acties ondernemen die zouden kunnen leiden tot afgestemd gedrag dat de concurrentie belemmert. De inhoud van verzekeringen kan worden vergeleken op basis van de toepasselijke polisvoorwaarden van de verzekeraars of via vergelijkingssites. </w:t>
      </w:r>
      <w:r>
        <w:rPr>
          <w:rFonts w:ascii="Arial" w:hAnsi="Arial" w:cs="Arial"/>
          <w:sz w:val="20"/>
          <w:szCs w:val="20"/>
        </w:rPr>
        <w:t xml:space="preserve">Echter laat ik </w:t>
      </w:r>
      <w:r w:rsidRPr="00AD3084">
        <w:rPr>
          <w:rFonts w:ascii="Arial" w:hAnsi="Arial" w:cs="Arial"/>
          <w:sz w:val="20"/>
          <w:szCs w:val="20"/>
        </w:rPr>
        <w:t>mij graag nader informeren door het Verbond als daar op enig moment aanleiding voor is</w:t>
      </w:r>
      <w:r>
        <w:rPr>
          <w:rFonts w:ascii="Arial" w:hAnsi="Arial" w:cs="Arial"/>
          <w:sz w:val="20"/>
          <w:szCs w:val="20"/>
        </w:rPr>
        <w:t>.</w:t>
      </w:r>
    </w:p>
    <w:p w:rsidRPr="00E67013" w:rsidR="00E41FBA" w:rsidP="00E41FBA" w:rsidRDefault="00E41FBA" w14:paraId="6EAB5383" w14:textId="77777777">
      <w:pPr>
        <w:rPr>
          <w:rFonts w:ascii="Arial" w:hAnsi="Arial" w:cs="Arial"/>
          <w:sz w:val="20"/>
          <w:szCs w:val="20"/>
        </w:rPr>
      </w:pPr>
    </w:p>
    <w:p w:rsidRPr="00E67013" w:rsidR="00E41FBA" w:rsidP="00E41FBA" w:rsidRDefault="00E41FBA" w14:paraId="3DAFCA71" w14:textId="77777777">
      <w:pPr>
        <w:rPr>
          <w:rFonts w:ascii="Arial" w:hAnsi="Arial" w:cs="Arial"/>
          <w:sz w:val="20"/>
          <w:szCs w:val="20"/>
        </w:rPr>
      </w:pPr>
      <w:r w:rsidRPr="00E67013">
        <w:rPr>
          <w:rFonts w:ascii="Arial" w:hAnsi="Arial" w:cs="Arial"/>
          <w:sz w:val="20"/>
          <w:szCs w:val="20"/>
        </w:rPr>
        <w:t xml:space="preserve">Vraag 10. Kunt u alle vragen één voor één beantwoorden vóór het debat over de Wijziging van de Pensioenwet, de Wet op de loonbelasting 1964 en enige andere wetten in verband met de verlenging van de transitieperiode naar het nieuwe pensioenstelsel? </w:t>
      </w:r>
    </w:p>
    <w:p w:rsidRPr="00E67013" w:rsidR="00E41FBA" w:rsidP="00E41FBA" w:rsidRDefault="00E41FBA" w14:paraId="1BF622A6" w14:textId="77777777">
      <w:pPr>
        <w:rPr>
          <w:rFonts w:ascii="Arial" w:hAnsi="Arial" w:cs="Arial"/>
          <w:sz w:val="20"/>
          <w:szCs w:val="20"/>
        </w:rPr>
      </w:pPr>
    </w:p>
    <w:p w:rsidRPr="00E67013" w:rsidR="00E41FBA" w:rsidP="00E41FBA" w:rsidRDefault="00E41FBA" w14:paraId="4C9C0CBA" w14:textId="77777777">
      <w:pPr>
        <w:rPr>
          <w:rFonts w:ascii="Arial" w:hAnsi="Arial" w:cs="Arial"/>
          <w:b/>
          <w:bCs/>
          <w:sz w:val="20"/>
          <w:szCs w:val="20"/>
        </w:rPr>
      </w:pPr>
      <w:r w:rsidRPr="00E67013">
        <w:rPr>
          <w:rFonts w:ascii="Arial" w:hAnsi="Arial" w:cs="Arial"/>
          <w:b/>
          <w:bCs/>
          <w:sz w:val="20"/>
          <w:szCs w:val="20"/>
        </w:rPr>
        <w:t>Antwoord vraag 10</w:t>
      </w:r>
    </w:p>
    <w:p w:rsidRPr="00E67013" w:rsidR="00E41FBA" w:rsidP="00E41FBA" w:rsidRDefault="00E41FBA" w14:paraId="19A10DEB" w14:textId="77777777">
      <w:pPr>
        <w:rPr>
          <w:rFonts w:ascii="Arial" w:hAnsi="Arial" w:cs="Arial"/>
          <w:sz w:val="20"/>
          <w:szCs w:val="20"/>
        </w:rPr>
      </w:pPr>
      <w:r w:rsidRPr="00E67013">
        <w:rPr>
          <w:rFonts w:ascii="Arial" w:hAnsi="Arial" w:cs="Arial"/>
          <w:sz w:val="20"/>
          <w:szCs w:val="20"/>
        </w:rPr>
        <w:t xml:space="preserve">De vragen zijn binnen de gestelde termijn beantwoord. </w:t>
      </w:r>
    </w:p>
    <w:p w:rsidRPr="00E67013" w:rsidR="00E41FBA" w:rsidP="00E41FBA" w:rsidRDefault="00E41FBA" w14:paraId="529FBBC0" w14:textId="77777777">
      <w:pPr>
        <w:rPr>
          <w:rFonts w:ascii="Arial" w:hAnsi="Arial" w:cs="Arial"/>
          <w:sz w:val="20"/>
          <w:szCs w:val="20"/>
        </w:rPr>
      </w:pPr>
    </w:p>
    <w:p w:rsidRPr="00E67013" w:rsidR="00E41FBA" w:rsidP="00E41FBA" w:rsidRDefault="00E41FBA" w14:paraId="54F2843F" w14:textId="77777777">
      <w:pPr>
        <w:rPr>
          <w:rFonts w:ascii="Arial" w:hAnsi="Arial" w:cs="Arial"/>
          <w:sz w:val="20"/>
          <w:szCs w:val="20"/>
        </w:rPr>
      </w:pPr>
    </w:p>
    <w:p w:rsidRPr="00E67013" w:rsidR="00E41FBA" w:rsidP="00E41FBA" w:rsidRDefault="00E41FBA" w14:paraId="76C85A5F" w14:textId="77777777">
      <w:pPr>
        <w:rPr>
          <w:rFonts w:ascii="Arial" w:hAnsi="Arial" w:cs="Arial"/>
          <w:sz w:val="20"/>
          <w:szCs w:val="20"/>
        </w:rPr>
      </w:pPr>
    </w:p>
    <w:p w:rsidR="00144D63" w:rsidRDefault="00144D63" w14:paraId="7F3FE784" w14:textId="77777777"/>
    <w:sectPr w:rsidR="00144D63" w:rsidSect="00E41FBA">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682C" w14:textId="77777777" w:rsidR="00E41FBA" w:rsidRDefault="00E41FBA" w:rsidP="00E41FBA">
      <w:pPr>
        <w:spacing w:after="0" w:line="240" w:lineRule="auto"/>
      </w:pPr>
      <w:r>
        <w:separator/>
      </w:r>
    </w:p>
  </w:endnote>
  <w:endnote w:type="continuationSeparator" w:id="0">
    <w:p w14:paraId="128CC5F9" w14:textId="77777777" w:rsidR="00E41FBA" w:rsidRDefault="00E41FBA" w:rsidP="00E4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EB02" w14:textId="77777777" w:rsidR="00E41FBA" w:rsidRPr="00E41FBA" w:rsidRDefault="00E41FBA" w:rsidP="00E41F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873F" w14:textId="77777777" w:rsidR="00E41FBA" w:rsidRPr="00E41FBA" w:rsidRDefault="00E41FBA" w:rsidP="00E41F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6A8F" w14:textId="77777777" w:rsidR="00E41FBA" w:rsidRPr="00E41FBA" w:rsidRDefault="00E41FBA" w:rsidP="00E41F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62C4" w14:textId="77777777" w:rsidR="00E41FBA" w:rsidRDefault="00E41FBA" w:rsidP="00E41FBA">
      <w:pPr>
        <w:spacing w:after="0" w:line="240" w:lineRule="auto"/>
      </w:pPr>
      <w:r>
        <w:separator/>
      </w:r>
    </w:p>
  </w:footnote>
  <w:footnote w:type="continuationSeparator" w:id="0">
    <w:p w14:paraId="51409A33" w14:textId="77777777" w:rsidR="00E41FBA" w:rsidRDefault="00E41FBA" w:rsidP="00E41FBA">
      <w:pPr>
        <w:spacing w:after="0" w:line="240" w:lineRule="auto"/>
      </w:pPr>
      <w:r>
        <w:continuationSeparator/>
      </w:r>
    </w:p>
  </w:footnote>
  <w:footnote w:id="1">
    <w:p w14:paraId="5224428D" w14:textId="77777777" w:rsidR="00E41FBA" w:rsidRPr="00255DE6" w:rsidRDefault="00E41FBA" w:rsidP="00E41FBA">
      <w:pPr>
        <w:pStyle w:val="Voetnoottekst"/>
        <w:rPr>
          <w:sz w:val="18"/>
          <w:szCs w:val="18"/>
        </w:rPr>
      </w:pPr>
      <w:r w:rsidRPr="00255DE6">
        <w:rPr>
          <w:rStyle w:val="Voetnootmarkering"/>
          <w:sz w:val="18"/>
          <w:szCs w:val="18"/>
        </w:rPr>
        <w:footnoteRef/>
      </w:r>
      <w:r w:rsidRPr="00255DE6">
        <w:rPr>
          <w:sz w:val="18"/>
          <w:szCs w:val="18"/>
        </w:rPr>
        <w:t xml:space="preserve"> Zie hiervoor: https://www.das.nl/service-en-contact/polisvoorwaarden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8393" w14:textId="77777777" w:rsidR="00E41FBA" w:rsidRPr="00E41FBA" w:rsidRDefault="00E41FBA" w:rsidP="00E41F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7304" w14:textId="77777777" w:rsidR="00E41FBA" w:rsidRPr="00E41FBA" w:rsidRDefault="00E41FBA" w:rsidP="00E41F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9DBD" w14:textId="77777777" w:rsidR="00E41FBA" w:rsidRPr="00E41FBA" w:rsidRDefault="00E41FBA" w:rsidP="00E41F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BA"/>
    <w:rsid w:val="00144D63"/>
    <w:rsid w:val="004528BB"/>
    <w:rsid w:val="00E41F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FA37"/>
  <w15:chartTrackingRefBased/>
  <w15:docId w15:val="{282F87B1-0DE0-4823-8203-FC82A740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1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1F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1F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1F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1F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F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F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F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F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1F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1F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1F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1F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1F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F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F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FBA"/>
    <w:rPr>
      <w:rFonts w:eastAsiaTheme="majorEastAsia" w:cstheme="majorBidi"/>
      <w:color w:val="272727" w:themeColor="text1" w:themeTint="D8"/>
    </w:rPr>
  </w:style>
  <w:style w:type="paragraph" w:styleId="Titel">
    <w:name w:val="Title"/>
    <w:basedOn w:val="Standaard"/>
    <w:next w:val="Standaard"/>
    <w:link w:val="TitelChar"/>
    <w:uiPriority w:val="10"/>
    <w:qFormat/>
    <w:rsid w:val="00E41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F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F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F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F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FBA"/>
    <w:rPr>
      <w:i/>
      <w:iCs/>
      <w:color w:val="404040" w:themeColor="text1" w:themeTint="BF"/>
    </w:rPr>
  </w:style>
  <w:style w:type="paragraph" w:styleId="Lijstalinea">
    <w:name w:val="List Paragraph"/>
    <w:basedOn w:val="Standaard"/>
    <w:uiPriority w:val="34"/>
    <w:qFormat/>
    <w:rsid w:val="00E41FBA"/>
    <w:pPr>
      <w:ind w:left="720"/>
      <w:contextualSpacing/>
    </w:pPr>
  </w:style>
  <w:style w:type="character" w:styleId="Intensievebenadrukking">
    <w:name w:val="Intense Emphasis"/>
    <w:basedOn w:val="Standaardalinea-lettertype"/>
    <w:uiPriority w:val="21"/>
    <w:qFormat/>
    <w:rsid w:val="00E41FBA"/>
    <w:rPr>
      <w:i/>
      <w:iCs/>
      <w:color w:val="2F5496" w:themeColor="accent1" w:themeShade="BF"/>
    </w:rPr>
  </w:style>
  <w:style w:type="paragraph" w:styleId="Duidelijkcitaat">
    <w:name w:val="Intense Quote"/>
    <w:basedOn w:val="Standaard"/>
    <w:next w:val="Standaard"/>
    <w:link w:val="DuidelijkcitaatChar"/>
    <w:uiPriority w:val="30"/>
    <w:qFormat/>
    <w:rsid w:val="00E41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1FBA"/>
    <w:rPr>
      <w:i/>
      <w:iCs/>
      <w:color w:val="2F5496" w:themeColor="accent1" w:themeShade="BF"/>
    </w:rPr>
  </w:style>
  <w:style w:type="character" w:styleId="Intensieveverwijzing">
    <w:name w:val="Intense Reference"/>
    <w:basedOn w:val="Standaardalinea-lettertype"/>
    <w:uiPriority w:val="32"/>
    <w:qFormat/>
    <w:rsid w:val="00E41FB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E41FBA"/>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E41FBA"/>
    <w:rPr>
      <w:rFonts w:ascii="Calibri" w:hAnsi="Calibri" w:cs="Calibri"/>
      <w:kern w:val="0"/>
      <w:sz w:val="20"/>
      <w:szCs w:val="20"/>
      <w14:ligatures w14:val="none"/>
    </w:rPr>
  </w:style>
  <w:style w:type="character" w:styleId="Voetnootmarkering">
    <w:name w:val="footnote reference"/>
    <w:basedOn w:val="Standaardalinea-lettertype"/>
    <w:uiPriority w:val="99"/>
    <w:semiHidden/>
    <w:unhideWhenUsed/>
    <w:rsid w:val="00E41FBA"/>
    <w:rPr>
      <w:vertAlign w:val="superscript"/>
    </w:rPr>
  </w:style>
  <w:style w:type="paragraph" w:styleId="Koptekst">
    <w:name w:val="header"/>
    <w:basedOn w:val="Standaard"/>
    <w:link w:val="KoptekstChar"/>
    <w:uiPriority w:val="99"/>
    <w:unhideWhenUsed/>
    <w:rsid w:val="00E41FBA"/>
    <w:pPr>
      <w:tabs>
        <w:tab w:val="center" w:pos="4536"/>
        <w:tab w:val="right" w:pos="9072"/>
      </w:tabs>
      <w:spacing w:after="0" w:line="240" w:lineRule="auto"/>
    </w:pPr>
    <w:rPr>
      <w:rFonts w:ascii="Calibri" w:hAnsi="Calibri" w:cs="Calibri"/>
      <w:kern w:val="0"/>
      <w14:ligatures w14:val="none"/>
    </w:rPr>
  </w:style>
  <w:style w:type="character" w:customStyle="1" w:styleId="KoptekstChar">
    <w:name w:val="Koptekst Char"/>
    <w:basedOn w:val="Standaardalinea-lettertype"/>
    <w:link w:val="Koptekst"/>
    <w:uiPriority w:val="99"/>
    <w:rsid w:val="00E41FBA"/>
    <w:rPr>
      <w:rFonts w:ascii="Calibri" w:hAnsi="Calibri" w:cs="Calibri"/>
      <w:kern w:val="0"/>
      <w14:ligatures w14:val="none"/>
    </w:rPr>
  </w:style>
  <w:style w:type="paragraph" w:styleId="Voettekst">
    <w:name w:val="footer"/>
    <w:basedOn w:val="Standaard"/>
    <w:link w:val="VoettekstChar"/>
    <w:uiPriority w:val="99"/>
    <w:unhideWhenUsed/>
    <w:rsid w:val="00E41FBA"/>
    <w:pPr>
      <w:tabs>
        <w:tab w:val="center" w:pos="4536"/>
        <w:tab w:val="right" w:pos="9072"/>
      </w:tabs>
      <w:spacing w:after="0" w:line="240" w:lineRule="auto"/>
    </w:pPr>
    <w:rPr>
      <w:rFonts w:ascii="Calibri" w:hAnsi="Calibri" w:cs="Calibri"/>
      <w:kern w:val="0"/>
      <w14:ligatures w14:val="none"/>
    </w:rPr>
  </w:style>
  <w:style w:type="character" w:customStyle="1" w:styleId="VoettekstChar">
    <w:name w:val="Voettekst Char"/>
    <w:basedOn w:val="Standaardalinea-lettertype"/>
    <w:link w:val="Voettekst"/>
    <w:uiPriority w:val="99"/>
    <w:rsid w:val="00E41FBA"/>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1000</ap:Words>
  <ap:Characters>5503</ap:Characters>
  <ap:DocSecurity>0</ap:DocSecurity>
  <ap:Lines>45</ap:Lines>
  <ap:Paragraphs>12</ap:Paragraphs>
  <ap:ScaleCrop>false</ap:ScaleCrop>
  <ap:LinksUpToDate>false</ap:LinksUpToDate>
  <ap:CharactersWithSpaces>6491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2025-02-04T12:05:00.0000000Z</dcterms:created>
  <dcterms:modified xsi:type="dcterms:W3CDTF">2025-02-04T12:06:00.0000000Z</dcterms:modified>
  <version/>
  <category/>
</coreProperties>
</file>