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A925EEF" w14:textId="77777777">
        <w:tc>
          <w:tcPr>
            <w:tcW w:w="6379" w:type="dxa"/>
            <w:gridSpan w:val="2"/>
            <w:tcBorders>
              <w:top w:val="nil"/>
              <w:left w:val="nil"/>
              <w:bottom w:val="nil"/>
              <w:right w:val="nil"/>
            </w:tcBorders>
            <w:vAlign w:val="center"/>
          </w:tcPr>
          <w:p w:rsidR="004330ED" w:rsidP="00EA1CE4" w:rsidRDefault="004330ED" w14:paraId="00604BF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94FEF0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3F194F8" w14:textId="77777777">
        <w:trPr>
          <w:cantSplit/>
        </w:trPr>
        <w:tc>
          <w:tcPr>
            <w:tcW w:w="10348" w:type="dxa"/>
            <w:gridSpan w:val="3"/>
            <w:tcBorders>
              <w:top w:val="single" w:color="auto" w:sz="4" w:space="0"/>
              <w:left w:val="nil"/>
              <w:bottom w:val="nil"/>
              <w:right w:val="nil"/>
            </w:tcBorders>
          </w:tcPr>
          <w:p w:rsidR="004330ED" w:rsidP="004A1E29" w:rsidRDefault="004330ED" w14:paraId="3C50D46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FCBC90F" w14:textId="77777777">
        <w:trPr>
          <w:cantSplit/>
        </w:trPr>
        <w:tc>
          <w:tcPr>
            <w:tcW w:w="10348" w:type="dxa"/>
            <w:gridSpan w:val="3"/>
            <w:tcBorders>
              <w:top w:val="nil"/>
              <w:left w:val="nil"/>
              <w:bottom w:val="nil"/>
              <w:right w:val="nil"/>
            </w:tcBorders>
          </w:tcPr>
          <w:p w:rsidR="004330ED" w:rsidP="00BF623B" w:rsidRDefault="004330ED" w14:paraId="65EC92E2" w14:textId="77777777">
            <w:pPr>
              <w:pStyle w:val="Amendement"/>
              <w:tabs>
                <w:tab w:val="clear" w:pos="3310"/>
                <w:tab w:val="clear" w:pos="3600"/>
              </w:tabs>
              <w:rPr>
                <w:rFonts w:ascii="Times New Roman" w:hAnsi="Times New Roman"/>
                <w:b w:val="0"/>
              </w:rPr>
            </w:pPr>
          </w:p>
        </w:tc>
      </w:tr>
      <w:tr w:rsidR="004330ED" w:rsidTr="00EA1CE4" w14:paraId="2EEF0BB6" w14:textId="77777777">
        <w:trPr>
          <w:cantSplit/>
        </w:trPr>
        <w:tc>
          <w:tcPr>
            <w:tcW w:w="10348" w:type="dxa"/>
            <w:gridSpan w:val="3"/>
            <w:tcBorders>
              <w:top w:val="nil"/>
              <w:left w:val="nil"/>
              <w:bottom w:val="single" w:color="auto" w:sz="4" w:space="0"/>
              <w:right w:val="nil"/>
            </w:tcBorders>
          </w:tcPr>
          <w:p w:rsidR="004330ED" w:rsidP="00BF623B" w:rsidRDefault="004330ED" w14:paraId="07ED1FF1" w14:textId="77777777">
            <w:pPr>
              <w:pStyle w:val="Amendement"/>
              <w:tabs>
                <w:tab w:val="clear" w:pos="3310"/>
                <w:tab w:val="clear" w:pos="3600"/>
              </w:tabs>
              <w:rPr>
                <w:rFonts w:ascii="Times New Roman" w:hAnsi="Times New Roman"/>
              </w:rPr>
            </w:pPr>
          </w:p>
        </w:tc>
      </w:tr>
      <w:tr w:rsidR="004330ED" w:rsidTr="00EA1CE4" w14:paraId="702C5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3A1109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5058781" w14:textId="77777777">
            <w:pPr>
              <w:suppressAutoHyphens/>
              <w:ind w:left="-70"/>
              <w:rPr>
                <w:b/>
              </w:rPr>
            </w:pPr>
          </w:p>
        </w:tc>
      </w:tr>
      <w:tr w:rsidR="003C21AC" w:rsidTr="00EA1CE4" w14:paraId="0D5EA5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33F5F" w14:paraId="6F351787" w14:textId="03B1873B">
            <w:pPr>
              <w:pStyle w:val="Amendement"/>
              <w:tabs>
                <w:tab w:val="clear" w:pos="3310"/>
                <w:tab w:val="clear" w:pos="3600"/>
              </w:tabs>
              <w:rPr>
                <w:rFonts w:ascii="Times New Roman" w:hAnsi="Times New Roman"/>
              </w:rPr>
            </w:pPr>
            <w:r>
              <w:rPr>
                <w:rFonts w:ascii="Times New Roman" w:hAnsi="Times New Roman"/>
              </w:rPr>
              <w:t>36 636</w:t>
            </w:r>
          </w:p>
        </w:tc>
        <w:tc>
          <w:tcPr>
            <w:tcW w:w="7371" w:type="dxa"/>
            <w:gridSpan w:val="2"/>
          </w:tcPr>
          <w:p w:rsidRPr="00933F5F" w:rsidR="003C21AC" w:rsidP="00933F5F" w:rsidRDefault="00933F5F" w14:paraId="62D480D0" w14:textId="75062CFC">
            <w:pPr>
              <w:pStyle w:val="Amendement"/>
              <w:rPr>
                <w:rFonts w:ascii="Times New Roman" w:hAnsi="Times New Roman"/>
              </w:rPr>
            </w:pPr>
            <w:r w:rsidRPr="00933F5F">
              <w:rPr>
                <w:rFonts w:ascii="Times New Roman" w:hAnsi="Times New Roman"/>
              </w:rPr>
              <w:t>Vaststelling van Boek 1, Hoofdstuk 10, en de</w:t>
            </w:r>
            <w:r>
              <w:rPr>
                <w:rFonts w:ascii="Times New Roman" w:hAnsi="Times New Roman"/>
              </w:rPr>
              <w:t xml:space="preserve"> </w:t>
            </w:r>
            <w:r w:rsidRPr="00933F5F">
              <w:rPr>
                <w:rFonts w:ascii="Times New Roman" w:hAnsi="Times New Roman"/>
              </w:rPr>
              <w:t>Boeken 7 en 8 van het nieuwe Wetboek van</w:t>
            </w:r>
            <w:r>
              <w:rPr>
                <w:rFonts w:ascii="Times New Roman" w:hAnsi="Times New Roman"/>
              </w:rPr>
              <w:t xml:space="preserve"> </w:t>
            </w:r>
            <w:r w:rsidRPr="00933F5F">
              <w:rPr>
                <w:rFonts w:ascii="Times New Roman" w:hAnsi="Times New Roman"/>
              </w:rPr>
              <w:t>Strafvordering (Tweede vaststellingswet</w:t>
            </w:r>
            <w:r>
              <w:rPr>
                <w:rFonts w:ascii="Times New Roman" w:hAnsi="Times New Roman"/>
              </w:rPr>
              <w:t xml:space="preserve"> </w:t>
            </w:r>
            <w:r w:rsidRPr="00933F5F">
              <w:rPr>
                <w:rFonts w:ascii="Times New Roman" w:hAnsi="Times New Roman"/>
              </w:rPr>
              <w:t>Wetboek van Strafvordering)</w:t>
            </w:r>
          </w:p>
        </w:tc>
      </w:tr>
      <w:tr w:rsidR="003C21AC" w:rsidTr="00EA1CE4" w14:paraId="435205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3049A7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2A732BA" w14:textId="77777777">
            <w:pPr>
              <w:pStyle w:val="Amendement"/>
              <w:tabs>
                <w:tab w:val="clear" w:pos="3310"/>
                <w:tab w:val="clear" w:pos="3600"/>
              </w:tabs>
              <w:ind w:left="-70"/>
              <w:rPr>
                <w:rFonts w:ascii="Times New Roman" w:hAnsi="Times New Roman"/>
              </w:rPr>
            </w:pPr>
          </w:p>
        </w:tc>
      </w:tr>
      <w:tr w:rsidR="003C21AC" w:rsidTr="00EA1CE4" w14:paraId="24407E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CB5807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A0DF36E" w14:textId="77777777">
            <w:pPr>
              <w:pStyle w:val="Amendement"/>
              <w:tabs>
                <w:tab w:val="clear" w:pos="3310"/>
                <w:tab w:val="clear" w:pos="3600"/>
              </w:tabs>
              <w:ind w:left="-70"/>
              <w:rPr>
                <w:rFonts w:ascii="Times New Roman" w:hAnsi="Times New Roman"/>
              </w:rPr>
            </w:pPr>
          </w:p>
        </w:tc>
      </w:tr>
      <w:tr w:rsidR="003C21AC" w:rsidTr="00EA1CE4" w14:paraId="19FB50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9348B0A" w14:textId="3C6D76E3">
            <w:pPr>
              <w:pStyle w:val="Amendement"/>
              <w:tabs>
                <w:tab w:val="clear" w:pos="3310"/>
                <w:tab w:val="clear" w:pos="3600"/>
              </w:tabs>
              <w:rPr>
                <w:rFonts w:ascii="Times New Roman" w:hAnsi="Times New Roman"/>
              </w:rPr>
            </w:pPr>
            <w:r w:rsidRPr="00C035D4">
              <w:rPr>
                <w:rFonts w:ascii="Times New Roman" w:hAnsi="Times New Roman"/>
              </w:rPr>
              <w:t xml:space="preserve">Nr. </w:t>
            </w:r>
            <w:r w:rsidR="00BD5870">
              <w:rPr>
                <w:rFonts w:ascii="Times New Roman" w:hAnsi="Times New Roman"/>
                <w:caps/>
              </w:rPr>
              <w:t>8</w:t>
            </w:r>
          </w:p>
        </w:tc>
        <w:tc>
          <w:tcPr>
            <w:tcW w:w="7371" w:type="dxa"/>
            <w:gridSpan w:val="2"/>
          </w:tcPr>
          <w:p w:rsidRPr="00C035D4" w:rsidR="003C21AC" w:rsidP="006E0971" w:rsidRDefault="003C21AC" w14:paraId="4FC6D58D" w14:textId="4BC7A4C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97100">
              <w:rPr>
                <w:rFonts w:ascii="Times New Roman" w:hAnsi="Times New Roman"/>
                <w:caps/>
              </w:rPr>
              <w:t>sneller c.s.</w:t>
            </w:r>
          </w:p>
        </w:tc>
      </w:tr>
      <w:tr w:rsidR="003C21AC" w:rsidTr="00EA1CE4" w14:paraId="63E2E9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952B72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548C60E" w14:textId="437C476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D5870">
              <w:rPr>
                <w:rFonts w:ascii="Times New Roman" w:hAnsi="Times New Roman"/>
                <w:b w:val="0"/>
              </w:rPr>
              <w:t>4 februari 2025</w:t>
            </w:r>
          </w:p>
        </w:tc>
      </w:tr>
      <w:tr w:rsidR="00B01BA6" w:rsidTr="00EA1CE4" w14:paraId="7029EE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31507A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8D4360A" w14:textId="77777777">
            <w:pPr>
              <w:pStyle w:val="Amendement"/>
              <w:tabs>
                <w:tab w:val="clear" w:pos="3310"/>
                <w:tab w:val="clear" w:pos="3600"/>
              </w:tabs>
              <w:ind w:left="-70"/>
              <w:rPr>
                <w:rFonts w:ascii="Times New Roman" w:hAnsi="Times New Roman"/>
                <w:b w:val="0"/>
              </w:rPr>
            </w:pPr>
          </w:p>
        </w:tc>
      </w:tr>
      <w:tr w:rsidRPr="00EA69AC" w:rsidR="00B01BA6" w:rsidTr="00EA1CE4" w14:paraId="5534B9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3B543C" w:rsidP="001C3D89" w:rsidRDefault="00B01BA6" w14:paraId="13A8FE69" w14:textId="290AE8DB">
            <w:pPr>
              <w:ind w:firstLine="284"/>
            </w:pPr>
            <w:r w:rsidRPr="00EA69AC">
              <w:t>De ondergetekende</w:t>
            </w:r>
            <w:r w:rsidR="007939FC">
              <w:t>n</w:t>
            </w:r>
            <w:r w:rsidRPr="00EA69AC">
              <w:t xml:space="preserve"> stel</w:t>
            </w:r>
            <w:r w:rsidR="007939FC">
              <w:t>len</w:t>
            </w:r>
            <w:r w:rsidRPr="00EA69AC">
              <w:t xml:space="preserve"> het volgende amendement voor:</w:t>
            </w:r>
          </w:p>
        </w:tc>
      </w:tr>
    </w:tbl>
    <w:p w:rsidR="00933F5F" w:rsidP="00EA1CE4" w:rsidRDefault="00933F5F" w14:paraId="52323389" w14:textId="77777777"/>
    <w:p w:rsidR="001C3D89" w:rsidP="00EA1CE4" w:rsidRDefault="001C3D89" w14:paraId="302503AD" w14:textId="170AD60C">
      <w:r>
        <w:t>I</w:t>
      </w:r>
    </w:p>
    <w:p w:rsidR="001C3D89" w:rsidP="00EA1CE4" w:rsidRDefault="001C3D89" w14:paraId="59495B36" w14:textId="77777777"/>
    <w:p w:rsidR="0044170E" w:rsidP="00EA1CE4" w:rsidRDefault="0044170E" w14:paraId="3D483E85" w14:textId="6E3D1B5A">
      <w:r>
        <w:tab/>
        <w:t>Artikel II wordt als volgt gewijzigd:</w:t>
      </w:r>
    </w:p>
    <w:p w:rsidR="001C3D89" w:rsidP="00EA1CE4" w:rsidRDefault="001C3D89" w14:paraId="3219C890" w14:textId="19AA727E"/>
    <w:p w:rsidR="001C3D89" w:rsidP="001C3D89" w:rsidRDefault="001C3D89" w14:paraId="33D2C795" w14:textId="2FDF42F7">
      <w:r>
        <w:tab/>
        <w:t xml:space="preserve">1. In </w:t>
      </w:r>
      <w:r w:rsidR="00845E21">
        <w:t xml:space="preserve">het voorgestelde </w:t>
      </w:r>
      <w:r>
        <w:t>artikel 6:4:3 wordt in het vierde lid na “waarschuwing,” ingevoegd “de vervangende taakstraf dan wel”.</w:t>
      </w:r>
    </w:p>
    <w:p w:rsidR="001C3D89" w:rsidP="001C3D89" w:rsidRDefault="001C3D89" w14:paraId="32DCAFB8" w14:textId="77777777"/>
    <w:p w:rsidR="001C3D89" w:rsidP="001C3D89" w:rsidRDefault="001C3D89" w14:paraId="6515557F" w14:textId="2CE68D23">
      <w:r>
        <w:tab/>
        <w:t xml:space="preserve">2. </w:t>
      </w:r>
      <w:r w:rsidR="00845E21">
        <w:t>Het voorgestelde a</w:t>
      </w:r>
      <w:r>
        <w:t>rtikel 6:4:7 wordt als volgt gewijzigd:</w:t>
      </w:r>
    </w:p>
    <w:p w:rsidR="001C3D89" w:rsidP="001C3D89" w:rsidRDefault="001C3D89" w14:paraId="5F163E9C" w14:textId="77777777"/>
    <w:p w:rsidR="001C3D89" w:rsidP="001C3D89" w:rsidRDefault="001C3D89" w14:paraId="6FCD57DD" w14:textId="13FA5B85">
      <w:r>
        <w:tab/>
        <w:t>a. In het eerste lid wordt na “Indien” ingevoegd “een vervangende taakstraf dan wel” en wordt na “vermindert de duur van” ingevoegd “de vervangende taakstraf dan wel”.</w:t>
      </w:r>
    </w:p>
    <w:p w:rsidR="001C3D89" w:rsidP="001C3D89" w:rsidRDefault="001C3D89" w14:paraId="11C18CE2" w14:textId="234EA5B7"/>
    <w:p w:rsidR="001C3D89" w:rsidP="001C3D89" w:rsidRDefault="001C3D89" w14:paraId="519EB0C9" w14:textId="11BEE402">
      <w:r>
        <w:tab/>
        <w:t>b. In het tweede lid wordt na “deel van de” ingevoegd “vervangende taakstraf dan wel”.</w:t>
      </w:r>
    </w:p>
    <w:p w:rsidR="001C3D89" w:rsidP="001C3D89" w:rsidRDefault="001C3D89" w14:paraId="63CE284D" w14:textId="2E3DF2D4"/>
    <w:p w:rsidR="0044170E" w:rsidP="00845E21" w:rsidRDefault="001C3D89" w14:paraId="5040E3B2" w14:textId="5741CD6A">
      <w:r>
        <w:tab/>
        <w:t xml:space="preserve">3. In </w:t>
      </w:r>
      <w:r w:rsidR="00845E21">
        <w:t xml:space="preserve">het voorgestelde </w:t>
      </w:r>
      <w:r>
        <w:t xml:space="preserve">artikel 7.5.8. wordt voor “vervangende hechtenis” telkens ingevoegd “vervangende taakstraf dan wel”. </w:t>
      </w:r>
    </w:p>
    <w:p w:rsidR="00DC4410" w:rsidP="000803DD" w:rsidRDefault="00DC4410" w14:paraId="4D900171" w14:textId="6951190F"/>
    <w:p w:rsidR="000803DD" w:rsidP="000803DD" w:rsidRDefault="000803DD" w14:paraId="68E68AF4" w14:textId="596DF3F3">
      <w:r>
        <w:t>II</w:t>
      </w:r>
    </w:p>
    <w:p w:rsidR="000803DD" w:rsidP="000803DD" w:rsidRDefault="000803DD" w14:paraId="7CD54F0D" w14:textId="77777777"/>
    <w:p w:rsidR="000803DD" w:rsidP="000803DD" w:rsidRDefault="000803DD" w14:paraId="14CEA413" w14:textId="00BDF9B8">
      <w:r>
        <w:tab/>
        <w:t>Na artikel III wordt een artikel toegevoegd, luidende:</w:t>
      </w:r>
    </w:p>
    <w:p w:rsidR="000803DD" w:rsidP="000803DD" w:rsidRDefault="000803DD" w14:paraId="11CE16F0" w14:textId="77777777"/>
    <w:p w:rsidR="001C3D89" w:rsidP="000803DD" w:rsidRDefault="001C3D89" w14:paraId="00073575" w14:textId="77777777"/>
    <w:p w:rsidR="000803DD" w:rsidP="000803DD" w:rsidRDefault="000803DD" w14:paraId="40807EF8" w14:textId="05BE5840">
      <w:pPr>
        <w:rPr>
          <w:b/>
          <w:bCs/>
        </w:rPr>
      </w:pPr>
      <w:r>
        <w:rPr>
          <w:b/>
          <w:bCs/>
        </w:rPr>
        <w:t>ARTIKEL IIIA</w:t>
      </w:r>
    </w:p>
    <w:p w:rsidR="000803DD" w:rsidP="000803DD" w:rsidRDefault="000803DD" w14:paraId="74C512ED" w14:textId="77777777">
      <w:pPr>
        <w:rPr>
          <w:b/>
          <w:bCs/>
        </w:rPr>
      </w:pPr>
    </w:p>
    <w:p w:rsidR="001C3D89" w:rsidP="001C3D89" w:rsidRDefault="001C3D89" w14:paraId="529C4DBB" w14:textId="77777777">
      <w:r>
        <w:rPr>
          <w:b/>
          <w:bCs/>
        </w:rPr>
        <w:tab/>
      </w:r>
      <w:r>
        <w:t>Het Wetboek van Strafrecht wordt als volgt gewijzigd:</w:t>
      </w:r>
    </w:p>
    <w:p w:rsidR="001C3D89" w:rsidP="000803DD" w:rsidRDefault="001C3D89" w14:paraId="22296A86" w14:textId="515EF372">
      <w:pPr>
        <w:rPr>
          <w:b/>
          <w:bCs/>
        </w:rPr>
      </w:pPr>
    </w:p>
    <w:p w:rsidRPr="001C3D89" w:rsidR="001C3D89" w:rsidP="000803DD" w:rsidRDefault="001C3D89" w14:paraId="05D248E6" w14:textId="42AE4790">
      <w:r>
        <w:t>A</w:t>
      </w:r>
    </w:p>
    <w:p w:rsidR="00157410" w:rsidP="000803DD" w:rsidRDefault="000803DD" w14:paraId="1E10901A" w14:textId="382359D2">
      <w:r>
        <w:rPr>
          <w:b/>
          <w:bCs/>
        </w:rPr>
        <w:tab/>
      </w:r>
    </w:p>
    <w:p w:rsidR="000803DD" w:rsidP="001C3D89" w:rsidRDefault="00157410" w14:paraId="0C8498A3" w14:textId="24251701">
      <w:pPr>
        <w:ind w:firstLine="284"/>
      </w:pPr>
      <w:r>
        <w:t>Artikel 24c wordt als volgt gewijzigd:</w:t>
      </w:r>
    </w:p>
    <w:p w:rsidR="001C3D89" w:rsidP="001C3D89" w:rsidRDefault="001C3D89" w14:paraId="07541998" w14:textId="77777777">
      <w:pPr>
        <w:ind w:firstLine="284"/>
      </w:pPr>
    </w:p>
    <w:p w:rsidR="000803DD" w:rsidP="001C3D89" w:rsidRDefault="001C3D89" w14:paraId="1DE1EB81" w14:textId="257DDAC2">
      <w:pPr>
        <w:ind w:firstLine="284"/>
      </w:pPr>
      <w:r>
        <w:t xml:space="preserve">1. </w:t>
      </w:r>
      <w:r w:rsidR="000803DD">
        <w:t>In het eerste lid wordt na “volgt, dat” ingevoegd “een vervangende taakstraf dan wel”.</w:t>
      </w:r>
    </w:p>
    <w:p w:rsidR="00157410" w:rsidP="00157410" w:rsidRDefault="00157410" w14:paraId="21461E72" w14:textId="77777777">
      <w:pPr>
        <w:ind w:firstLine="284"/>
      </w:pPr>
    </w:p>
    <w:p w:rsidR="000803DD" w:rsidP="00157410" w:rsidRDefault="001C3D89" w14:paraId="6677E302" w14:textId="42BFBFA5">
      <w:pPr>
        <w:ind w:firstLine="284"/>
      </w:pPr>
      <w:r>
        <w:t xml:space="preserve">2. </w:t>
      </w:r>
      <w:r w:rsidR="000803DD">
        <w:t xml:space="preserve">In het tweede lid </w:t>
      </w:r>
      <w:r w:rsidR="00657089">
        <w:t xml:space="preserve">wordt voor “De duur” een zin ingevoegd, luidende: </w:t>
      </w:r>
      <w:r w:rsidRPr="00657089" w:rsidR="00657089">
        <w:t>De duur van de vervangende taakstraf wordt in uren vastgesteld.</w:t>
      </w:r>
    </w:p>
    <w:p w:rsidR="00157410" w:rsidP="00157410" w:rsidRDefault="00157410" w14:paraId="26A7D538" w14:textId="77777777">
      <w:pPr>
        <w:ind w:firstLine="284"/>
      </w:pPr>
    </w:p>
    <w:p w:rsidR="00657089" w:rsidP="00157410" w:rsidRDefault="001C3D89" w14:paraId="56456E35" w14:textId="14EAB9AF">
      <w:pPr>
        <w:ind w:firstLine="284"/>
      </w:pPr>
      <w:r>
        <w:t xml:space="preserve">3. </w:t>
      </w:r>
      <w:r w:rsidR="00657089">
        <w:t xml:space="preserve">In het derde lid worden voor de eerste zin twee zinnen ingevoegd, luidende: </w:t>
      </w:r>
      <w:r w:rsidRPr="00657089" w:rsidR="00657089">
        <w:t xml:space="preserve">De vervangende taakstraf </w:t>
      </w:r>
      <w:r w:rsidRPr="00657089" w:rsidR="00657089">
        <w:lastRenderedPageBreak/>
        <w:t>duurt ten minste één uur en ten hoogste tweehonderdveertig uren. Voor elke volle € 25 van de geldboete wordt niet meer dan één uur opgelegd.</w:t>
      </w:r>
    </w:p>
    <w:p w:rsidR="00157410" w:rsidP="001C3D89" w:rsidRDefault="00157410" w14:paraId="2C2F26DB" w14:textId="77777777"/>
    <w:p w:rsidR="001C3D89" w:rsidP="001C3D89" w:rsidRDefault="001C3D89" w14:paraId="07562EBE" w14:textId="104BE3DA">
      <w:r>
        <w:t>B</w:t>
      </w:r>
    </w:p>
    <w:p w:rsidR="001C3D89" w:rsidP="001C3D89" w:rsidRDefault="001C3D89" w14:paraId="66155567" w14:textId="77777777"/>
    <w:p w:rsidR="0044170E" w:rsidP="001C3D89" w:rsidRDefault="00157410" w14:paraId="62199844" w14:textId="5B7A4BC0">
      <w:pPr>
        <w:ind w:firstLine="284"/>
      </w:pPr>
      <w:r>
        <w:t xml:space="preserve">In artikel 77l, tweede lid, wordt na “bedrag volgt, ” ingevoegd “een vervangende taakstraf dan wel”. </w:t>
      </w:r>
    </w:p>
    <w:p w:rsidR="00EA1CE4" w:rsidP="00EA1CE4" w:rsidRDefault="00EA1CE4" w14:paraId="58C768C9" w14:textId="77777777"/>
    <w:p w:rsidRPr="00EA69AC" w:rsidR="003C21AC" w:rsidP="00EA1CE4" w:rsidRDefault="003C21AC" w14:paraId="750BDC0E" w14:textId="77777777">
      <w:pPr>
        <w:rPr>
          <w:b/>
        </w:rPr>
      </w:pPr>
      <w:r w:rsidRPr="00EA69AC">
        <w:rPr>
          <w:b/>
        </w:rPr>
        <w:t>Toelichting</w:t>
      </w:r>
    </w:p>
    <w:p w:rsidR="00AB124B" w:rsidP="00D03C91" w:rsidRDefault="00D03C91" w14:paraId="0795BA81" w14:textId="4AD0992D">
      <w:pPr>
        <w:widowControl/>
        <w:spacing w:before="100" w:beforeAutospacing="1" w:after="100" w:afterAutospacing="1"/>
        <w:rPr>
          <w:szCs w:val="24"/>
        </w:rPr>
      </w:pPr>
      <w:r w:rsidRPr="00D03C91">
        <w:rPr>
          <w:szCs w:val="24"/>
        </w:rPr>
        <w:t>D</w:t>
      </w:r>
      <w:r>
        <w:rPr>
          <w:szCs w:val="24"/>
        </w:rPr>
        <w:t>e indiener</w:t>
      </w:r>
      <w:r w:rsidR="00597100">
        <w:rPr>
          <w:szCs w:val="24"/>
        </w:rPr>
        <w:t>s</w:t>
      </w:r>
      <w:r>
        <w:rPr>
          <w:szCs w:val="24"/>
        </w:rPr>
        <w:t xml:space="preserve"> beo</w:t>
      </w:r>
      <w:r w:rsidR="00597100">
        <w:rPr>
          <w:szCs w:val="24"/>
        </w:rPr>
        <w:t xml:space="preserve">gen </w:t>
      </w:r>
      <w:r>
        <w:rPr>
          <w:szCs w:val="24"/>
        </w:rPr>
        <w:t xml:space="preserve">met dit </w:t>
      </w:r>
      <w:r w:rsidRPr="00D03C91">
        <w:rPr>
          <w:szCs w:val="24"/>
        </w:rPr>
        <w:t>amendement de rechter de mogelijkheid te geven om een vervangende taakstraf op te leggen wanneer een geldboete niet wordt betaald. Uit recente cijfers blijkt dat een aanzienlijk deel van de detentiepopulatie – ongeveer een kwart – verblijft in vervangende hechtenis, veelal wegens het niet betalen van een geldboete of het niet volbrengen van een werkstraf. De invoering van de taakstraf als zelfstandige hoofdstraf in 2001 heeft geleid tot een herziening van de rangorde van de hoofdstraffen, waarbij de taakstraf gepositioneerd is tussen de geldboete en de vrijheidsstraf. In het geval van een niet-betaalde geldboete is het daarom passend om</w:t>
      </w:r>
      <w:r w:rsidR="00CA535E">
        <w:rPr>
          <w:szCs w:val="24"/>
        </w:rPr>
        <w:t xml:space="preserve"> </w:t>
      </w:r>
      <w:r w:rsidRPr="00D03C91">
        <w:rPr>
          <w:szCs w:val="24"/>
        </w:rPr>
        <w:t>eerst te kijken naar een taakstraf alvorens over te gaan tot hechtenis</w:t>
      </w:r>
      <w:r w:rsidR="00B6734F">
        <w:rPr>
          <w:szCs w:val="24"/>
        </w:rPr>
        <w:t xml:space="preserve">. </w:t>
      </w:r>
    </w:p>
    <w:p w:rsidRPr="00D03C91" w:rsidR="00D03C91" w:rsidP="00D03C91" w:rsidRDefault="00B6734F" w14:paraId="21D2307B" w14:textId="655EC3A3">
      <w:pPr>
        <w:widowControl/>
        <w:spacing w:before="100" w:beforeAutospacing="1" w:after="100" w:afterAutospacing="1"/>
        <w:rPr>
          <w:szCs w:val="24"/>
        </w:rPr>
      </w:pPr>
      <w:r>
        <w:rPr>
          <w:szCs w:val="24"/>
        </w:rPr>
        <w:t>Daarnaast acht</w:t>
      </w:r>
      <w:r w:rsidR="00597100">
        <w:rPr>
          <w:szCs w:val="24"/>
        </w:rPr>
        <w:t>en</w:t>
      </w:r>
      <w:r>
        <w:rPr>
          <w:szCs w:val="24"/>
        </w:rPr>
        <w:t xml:space="preserve"> indiener</w:t>
      </w:r>
      <w:r w:rsidR="00597100">
        <w:rPr>
          <w:szCs w:val="24"/>
        </w:rPr>
        <w:t>s</w:t>
      </w:r>
      <w:r>
        <w:rPr>
          <w:szCs w:val="24"/>
        </w:rPr>
        <w:t xml:space="preserve"> het wenselijk om het aantal kortdurende detenties terug te dringen, met het oog op de </w:t>
      </w:r>
      <w:r w:rsidR="00880ED7">
        <w:rPr>
          <w:szCs w:val="24"/>
        </w:rPr>
        <w:t xml:space="preserve">daardoor veroorzaakte detentieschade en de recidivecijfers onder ex-detineerden. </w:t>
      </w:r>
      <w:r w:rsidRPr="00D03C91" w:rsidR="006F6DB3">
        <w:rPr>
          <w:szCs w:val="24"/>
        </w:rPr>
        <w:t>De vervangende taakstraf kan fungeren als een extra stimulans om een geldboete alsnog te voldoen, terwijl het ook recht doet aan gevallen waarin de geldboete gepast is, maar de veroordeelde niet in staat is deze te betalen</w:t>
      </w:r>
      <w:r w:rsidR="006F6DB3">
        <w:rPr>
          <w:szCs w:val="24"/>
        </w:rPr>
        <w:t xml:space="preserve"> </w:t>
      </w:r>
      <w:r w:rsidRPr="00D03C91" w:rsidR="00BE17E9">
        <w:rPr>
          <w:szCs w:val="24"/>
        </w:rPr>
        <w:t xml:space="preserve">De rechter krijgt </w:t>
      </w:r>
      <w:r w:rsidR="00BE17E9">
        <w:rPr>
          <w:szCs w:val="24"/>
        </w:rPr>
        <w:t>met het amendement wat indiener</w:t>
      </w:r>
      <w:r w:rsidR="00597100">
        <w:rPr>
          <w:szCs w:val="24"/>
        </w:rPr>
        <w:t>s</w:t>
      </w:r>
      <w:r w:rsidR="00BE17E9">
        <w:rPr>
          <w:szCs w:val="24"/>
        </w:rPr>
        <w:t xml:space="preserve"> betreft</w:t>
      </w:r>
      <w:r w:rsidRPr="00D03C91" w:rsidR="00BE17E9">
        <w:rPr>
          <w:szCs w:val="24"/>
        </w:rPr>
        <w:t xml:space="preserve"> een breder sanctiearsenaal, waarbij het mogelijk wordt om een maatregel te kiezen die beter aansluit bij de omstandigheden van het geval.</w:t>
      </w:r>
    </w:p>
    <w:p w:rsidR="00B4708A" w:rsidP="00AB124B" w:rsidRDefault="00D03C91" w14:paraId="675D1324" w14:textId="6FEDAD60">
      <w:pPr>
        <w:widowControl/>
        <w:spacing w:before="100" w:beforeAutospacing="1" w:after="100" w:afterAutospacing="1"/>
        <w:rPr>
          <w:szCs w:val="24"/>
        </w:rPr>
      </w:pPr>
      <w:r w:rsidRPr="00D03C91">
        <w:rPr>
          <w:szCs w:val="24"/>
        </w:rPr>
        <w:t>In het jeugdstrafrecht bestaat al de mogelijkheid om een taakstraf op te leggen ter vervanging van een geldboete. De positieve ervaringen hiermee tonen aan dat een vervangende taakstraf een effectief alternatief kan zijn. In het volwassenenstrafrecht is deze optie echter nog niet verankerd, wat kan worden gezien als een omissie.</w:t>
      </w:r>
    </w:p>
    <w:p w:rsidRPr="00AB124B" w:rsidR="00971CD9" w:rsidP="00AB124B" w:rsidRDefault="00D23830" w14:paraId="427489CF" w14:textId="549FE66D">
      <w:pPr>
        <w:widowControl/>
        <w:spacing w:before="100" w:beforeAutospacing="1" w:after="100" w:afterAutospacing="1"/>
        <w:rPr>
          <w:szCs w:val="24"/>
        </w:rPr>
      </w:pPr>
      <w:r>
        <w:rPr>
          <w:szCs w:val="24"/>
        </w:rPr>
        <w:t xml:space="preserve">Sneller </w:t>
      </w:r>
      <w:r>
        <w:rPr>
          <w:szCs w:val="24"/>
        </w:rPr>
        <w:br/>
        <w:t xml:space="preserve">Six Dijkstra </w:t>
      </w:r>
      <w:r>
        <w:rPr>
          <w:szCs w:val="24"/>
        </w:rPr>
        <w:br/>
        <w:t xml:space="preserve">Boswijk </w:t>
      </w:r>
      <w:r w:rsidR="00971CD9">
        <w:rPr>
          <w:szCs w:val="24"/>
        </w:rPr>
        <w:br/>
        <w:t>Ellian</w:t>
      </w:r>
    </w:p>
    <w:sectPr w:rsidRPr="00AB124B" w:rsidR="00971CD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75630" w14:textId="77777777" w:rsidR="00F50C17" w:rsidRDefault="00F50C17">
      <w:pPr>
        <w:spacing w:line="20" w:lineRule="exact"/>
      </w:pPr>
    </w:p>
  </w:endnote>
  <w:endnote w:type="continuationSeparator" w:id="0">
    <w:p w14:paraId="23506A60" w14:textId="77777777" w:rsidR="00F50C17" w:rsidRDefault="00F50C17">
      <w:pPr>
        <w:pStyle w:val="Amendement"/>
      </w:pPr>
      <w:r>
        <w:rPr>
          <w:b w:val="0"/>
        </w:rPr>
        <w:t xml:space="preserve"> </w:t>
      </w:r>
    </w:p>
  </w:endnote>
  <w:endnote w:type="continuationNotice" w:id="1">
    <w:p w14:paraId="28C578EB" w14:textId="77777777" w:rsidR="00F50C17" w:rsidRDefault="00F50C1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F71D2" w14:textId="77777777" w:rsidR="00F50C17" w:rsidRDefault="00F50C17">
      <w:pPr>
        <w:pStyle w:val="Amendement"/>
      </w:pPr>
      <w:r>
        <w:rPr>
          <w:b w:val="0"/>
        </w:rPr>
        <w:separator/>
      </w:r>
    </w:p>
  </w:footnote>
  <w:footnote w:type="continuationSeparator" w:id="0">
    <w:p w14:paraId="66989597" w14:textId="77777777" w:rsidR="00F50C17" w:rsidRDefault="00F50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09A7"/>
    <w:multiLevelType w:val="multilevel"/>
    <w:tmpl w:val="061CC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F8220E"/>
    <w:multiLevelType w:val="hybridMultilevel"/>
    <w:tmpl w:val="B20E7668"/>
    <w:lvl w:ilvl="0" w:tplc="6CA8F81A">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2" w15:restartNumberingAfterBreak="0">
    <w:nsid w:val="26D44499"/>
    <w:multiLevelType w:val="hybridMultilevel"/>
    <w:tmpl w:val="43F80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D134731"/>
    <w:multiLevelType w:val="hybridMultilevel"/>
    <w:tmpl w:val="713815E4"/>
    <w:lvl w:ilvl="0" w:tplc="A2AE9DF0">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4" w15:restartNumberingAfterBreak="0">
    <w:nsid w:val="63161F99"/>
    <w:multiLevelType w:val="hybridMultilevel"/>
    <w:tmpl w:val="A4DE56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4F55E97"/>
    <w:multiLevelType w:val="hybridMultilevel"/>
    <w:tmpl w:val="CBD2B6B0"/>
    <w:lvl w:ilvl="0" w:tplc="E82EB2E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73264FA7"/>
    <w:multiLevelType w:val="hybridMultilevel"/>
    <w:tmpl w:val="75DABFEC"/>
    <w:lvl w:ilvl="0" w:tplc="F0E067D2">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588538990">
    <w:abstractNumId w:val="2"/>
  </w:num>
  <w:num w:numId="2" w16cid:durableId="451021559">
    <w:abstractNumId w:val="4"/>
  </w:num>
  <w:num w:numId="3" w16cid:durableId="213469331">
    <w:abstractNumId w:val="5"/>
  </w:num>
  <w:num w:numId="4" w16cid:durableId="1087650919">
    <w:abstractNumId w:val="6"/>
  </w:num>
  <w:num w:numId="5" w16cid:durableId="358433424">
    <w:abstractNumId w:val="3"/>
  </w:num>
  <w:num w:numId="6" w16cid:durableId="1233348205">
    <w:abstractNumId w:val="1"/>
  </w:num>
  <w:num w:numId="7" w16cid:durableId="204433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5F"/>
    <w:rsid w:val="00006A49"/>
    <w:rsid w:val="00034863"/>
    <w:rsid w:val="00054AB0"/>
    <w:rsid w:val="0007471A"/>
    <w:rsid w:val="000803DD"/>
    <w:rsid w:val="000D17BF"/>
    <w:rsid w:val="00157410"/>
    <w:rsid w:val="00157CAF"/>
    <w:rsid w:val="001656EE"/>
    <w:rsid w:val="0016653D"/>
    <w:rsid w:val="001B1D3D"/>
    <w:rsid w:val="001C3D89"/>
    <w:rsid w:val="001D56AF"/>
    <w:rsid w:val="001E0E21"/>
    <w:rsid w:val="001F5C8E"/>
    <w:rsid w:val="002018DB"/>
    <w:rsid w:val="00203FF8"/>
    <w:rsid w:val="00212E0A"/>
    <w:rsid w:val="002153B0"/>
    <w:rsid w:val="0021777F"/>
    <w:rsid w:val="00241DD0"/>
    <w:rsid w:val="002A0713"/>
    <w:rsid w:val="002B4782"/>
    <w:rsid w:val="002F32F3"/>
    <w:rsid w:val="003B543C"/>
    <w:rsid w:val="003C21AC"/>
    <w:rsid w:val="003C5218"/>
    <w:rsid w:val="003C7876"/>
    <w:rsid w:val="003E2308"/>
    <w:rsid w:val="003E2F98"/>
    <w:rsid w:val="0042574B"/>
    <w:rsid w:val="004330ED"/>
    <w:rsid w:val="0044170E"/>
    <w:rsid w:val="004576E5"/>
    <w:rsid w:val="00481C91"/>
    <w:rsid w:val="004911E3"/>
    <w:rsid w:val="00497D57"/>
    <w:rsid w:val="004A1E29"/>
    <w:rsid w:val="004A7DD4"/>
    <w:rsid w:val="004B50D8"/>
    <w:rsid w:val="004B5B90"/>
    <w:rsid w:val="00501109"/>
    <w:rsid w:val="00516EBA"/>
    <w:rsid w:val="0053396C"/>
    <w:rsid w:val="005703C9"/>
    <w:rsid w:val="005734A9"/>
    <w:rsid w:val="00597100"/>
    <w:rsid w:val="00597703"/>
    <w:rsid w:val="005A6097"/>
    <w:rsid w:val="005B1DCC"/>
    <w:rsid w:val="005B7323"/>
    <w:rsid w:val="005C25B9"/>
    <w:rsid w:val="006267E6"/>
    <w:rsid w:val="006558D2"/>
    <w:rsid w:val="00657089"/>
    <w:rsid w:val="00672D25"/>
    <w:rsid w:val="006738BC"/>
    <w:rsid w:val="006D3E69"/>
    <w:rsid w:val="006E0971"/>
    <w:rsid w:val="006F6DB3"/>
    <w:rsid w:val="007709F6"/>
    <w:rsid w:val="00774407"/>
    <w:rsid w:val="00783215"/>
    <w:rsid w:val="00787E4E"/>
    <w:rsid w:val="007939FC"/>
    <w:rsid w:val="007965FC"/>
    <w:rsid w:val="007D2608"/>
    <w:rsid w:val="008164E5"/>
    <w:rsid w:val="00830081"/>
    <w:rsid w:val="00845E21"/>
    <w:rsid w:val="008467D7"/>
    <w:rsid w:val="00852541"/>
    <w:rsid w:val="00865D47"/>
    <w:rsid w:val="00880ED7"/>
    <w:rsid w:val="0088452C"/>
    <w:rsid w:val="008B5638"/>
    <w:rsid w:val="008D7DCB"/>
    <w:rsid w:val="009055DB"/>
    <w:rsid w:val="00905ECB"/>
    <w:rsid w:val="00933F5F"/>
    <w:rsid w:val="0096165D"/>
    <w:rsid w:val="00971CD9"/>
    <w:rsid w:val="00993E91"/>
    <w:rsid w:val="009A1DE0"/>
    <w:rsid w:val="009A409F"/>
    <w:rsid w:val="009B274A"/>
    <w:rsid w:val="009B5845"/>
    <w:rsid w:val="009C0C1F"/>
    <w:rsid w:val="009F2E3E"/>
    <w:rsid w:val="00A10505"/>
    <w:rsid w:val="00A1288B"/>
    <w:rsid w:val="00A53203"/>
    <w:rsid w:val="00A7511B"/>
    <w:rsid w:val="00A772EB"/>
    <w:rsid w:val="00AB124B"/>
    <w:rsid w:val="00B01BA6"/>
    <w:rsid w:val="00B0473B"/>
    <w:rsid w:val="00B1379C"/>
    <w:rsid w:val="00B22721"/>
    <w:rsid w:val="00B4708A"/>
    <w:rsid w:val="00B6734F"/>
    <w:rsid w:val="00BD5870"/>
    <w:rsid w:val="00BE17E9"/>
    <w:rsid w:val="00BF623B"/>
    <w:rsid w:val="00C035D4"/>
    <w:rsid w:val="00C679BF"/>
    <w:rsid w:val="00C81BBD"/>
    <w:rsid w:val="00CA535E"/>
    <w:rsid w:val="00CC0CF6"/>
    <w:rsid w:val="00CD3132"/>
    <w:rsid w:val="00CE27CD"/>
    <w:rsid w:val="00D03C91"/>
    <w:rsid w:val="00D134F3"/>
    <w:rsid w:val="00D23830"/>
    <w:rsid w:val="00D47D01"/>
    <w:rsid w:val="00D54F49"/>
    <w:rsid w:val="00D61143"/>
    <w:rsid w:val="00D774B3"/>
    <w:rsid w:val="00DC4410"/>
    <w:rsid w:val="00DD35A5"/>
    <w:rsid w:val="00DE2948"/>
    <w:rsid w:val="00DF68BE"/>
    <w:rsid w:val="00DF712A"/>
    <w:rsid w:val="00E25DF4"/>
    <w:rsid w:val="00E34563"/>
    <w:rsid w:val="00E3485D"/>
    <w:rsid w:val="00E455D0"/>
    <w:rsid w:val="00E57567"/>
    <w:rsid w:val="00E6619B"/>
    <w:rsid w:val="00E908D7"/>
    <w:rsid w:val="00EA1CE4"/>
    <w:rsid w:val="00EA69AC"/>
    <w:rsid w:val="00EB40A1"/>
    <w:rsid w:val="00EC3112"/>
    <w:rsid w:val="00ED5E57"/>
    <w:rsid w:val="00EE1BD8"/>
    <w:rsid w:val="00F50C17"/>
    <w:rsid w:val="00F57500"/>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F6B22"/>
  <w15:docId w15:val="{B6B27A5C-9963-4256-A898-6566D1FC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933F5F"/>
    <w:rPr>
      <w:sz w:val="16"/>
      <w:szCs w:val="16"/>
    </w:rPr>
  </w:style>
  <w:style w:type="paragraph" w:styleId="Tekstopmerking">
    <w:name w:val="annotation text"/>
    <w:basedOn w:val="Standaard"/>
    <w:link w:val="TekstopmerkingChar"/>
    <w:unhideWhenUsed/>
    <w:rsid w:val="00933F5F"/>
    <w:rPr>
      <w:sz w:val="20"/>
    </w:rPr>
  </w:style>
  <w:style w:type="character" w:customStyle="1" w:styleId="TekstopmerkingChar">
    <w:name w:val="Tekst opmerking Char"/>
    <w:basedOn w:val="Standaardalinea-lettertype"/>
    <w:link w:val="Tekstopmerking"/>
    <w:rsid w:val="00933F5F"/>
  </w:style>
  <w:style w:type="paragraph" w:styleId="Onderwerpvanopmerking">
    <w:name w:val="annotation subject"/>
    <w:basedOn w:val="Tekstopmerking"/>
    <w:next w:val="Tekstopmerking"/>
    <w:link w:val="OnderwerpvanopmerkingChar"/>
    <w:semiHidden/>
    <w:unhideWhenUsed/>
    <w:rsid w:val="00933F5F"/>
    <w:rPr>
      <w:b/>
      <w:bCs/>
    </w:rPr>
  </w:style>
  <w:style w:type="character" w:customStyle="1" w:styleId="OnderwerpvanopmerkingChar">
    <w:name w:val="Onderwerp van opmerking Char"/>
    <w:basedOn w:val="TekstopmerkingChar"/>
    <w:link w:val="Onderwerpvanopmerking"/>
    <w:semiHidden/>
    <w:rsid w:val="00933F5F"/>
    <w:rPr>
      <w:b/>
      <w:bCs/>
    </w:rPr>
  </w:style>
  <w:style w:type="paragraph" w:styleId="Lijstalinea">
    <w:name w:val="List Paragraph"/>
    <w:basedOn w:val="Standaard"/>
    <w:uiPriority w:val="34"/>
    <w:qFormat/>
    <w:rsid w:val="009B274A"/>
    <w:pPr>
      <w:ind w:left="720"/>
      <w:contextualSpacing/>
    </w:pPr>
  </w:style>
  <w:style w:type="paragraph" w:styleId="Normaalweb">
    <w:name w:val="Normal (Web)"/>
    <w:basedOn w:val="Standaard"/>
    <w:uiPriority w:val="99"/>
    <w:semiHidden/>
    <w:unhideWhenUsed/>
    <w:rsid w:val="00D03C91"/>
    <w:pPr>
      <w:widowControl/>
      <w:spacing w:before="100" w:beforeAutospacing="1" w:after="100" w:afterAutospacing="1"/>
    </w:pPr>
    <w:rPr>
      <w:szCs w:val="24"/>
    </w:rPr>
  </w:style>
  <w:style w:type="character" w:styleId="Zwaar">
    <w:name w:val="Strong"/>
    <w:basedOn w:val="Standaardalinea-lettertype"/>
    <w:uiPriority w:val="22"/>
    <w:qFormat/>
    <w:rsid w:val="00D03C91"/>
    <w:rPr>
      <w:b/>
      <w:bCs/>
    </w:rPr>
  </w:style>
  <w:style w:type="character" w:styleId="Nadruk">
    <w:name w:val="Emphasis"/>
    <w:basedOn w:val="Standaardalinea-lettertype"/>
    <w:uiPriority w:val="20"/>
    <w:qFormat/>
    <w:rsid w:val="00D03C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530</ap:Words>
  <ap:Characters>2955</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2025-02-04T11:55:00.0000000Z</dcterms:created>
  <dcterms:modified xsi:type="dcterms:W3CDTF">2025-02-04T12:14:00.0000000Z</dcterms:modified>
  <dc:description>------------------------</dc:description>
  <dc:subject/>
  <keywords/>
  <version/>
  <category/>
</coreProperties>
</file>