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2025Z01889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4 februari 2025)</w:t>
        <w:br/>
      </w:r>
    </w:p>
    <w:p>
      <w:r>
        <w:t xml:space="preserve">Vragen van de leden Van Zanten en Wijen-Nass (beiden BBB) aan de ministers van Justitie en Veiligheid en van Asiel en Migratie over de column 'Afgeslacht om die achterlijke reden: Eer'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67270"/>
        </w:numPr>
        <w:ind w:left="360"/>
      </w:pPr>
      <w:r>
        <w:t>Bent u bekend met de column van Lale Gül in De Telegraaf van zaterdag 1 februari 2025: Afgeslacht om die achterlijke reden: Eer? 1)</w:t>
      </w:r>
      <w:r>
        <w:br/>
      </w:r>
    </w:p>
    <w:p>
      <w:pPr>
        <w:pStyle w:val="ListParagraph"/>
        <w:numPr>
          <w:ilvl w:val="0"/>
          <w:numId w:val="100467270"/>
        </w:numPr>
        <w:ind w:left="360"/>
      </w:pPr>
      <w:r>
        <w:t>Hoe kijkt u aan tegen de gedachtegang en het wereldbeeld van de daders uit het bovenstaande artikel?</w:t>
      </w:r>
      <w:r>
        <w:br/>
      </w:r>
    </w:p>
    <w:p>
      <w:pPr>
        <w:pStyle w:val="ListParagraph"/>
        <w:numPr>
          <w:ilvl w:val="0"/>
          <w:numId w:val="100467270"/>
        </w:numPr>
        <w:ind w:left="360"/>
      </w:pPr>
      <w:r>
        <w:t>Deelt u de mening dat de Nederlandse regering er alles aan dient te doen om denkbeelden zoals deze uit de Nederlandse samenleving te werken? Zo ja, wat kunt en gaat u hieraan doen?</w:t>
      </w:r>
      <w:r>
        <w:br/>
      </w:r>
    </w:p>
    <w:p>
      <w:pPr>
        <w:pStyle w:val="ListParagraph"/>
        <w:numPr>
          <w:ilvl w:val="0"/>
          <w:numId w:val="100467270"/>
        </w:numPr>
        <w:ind w:left="360"/>
      </w:pPr>
      <w:r>
        <w:t>Bent u bereid om mogelijkheden te zoeken om het Nederlanderschap in te trekken bij misdaden gepleegd met een eerwraakmotief?</w:t>
      </w:r>
      <w:r>
        <w:br/>
      </w:r>
    </w:p>
    <w:p>
      <w:r>
        <w:t xml:space="preserve"> </w:t>
      </w:r>
      <w:r>
        <w:br/>
      </w:r>
    </w:p>
    <w:p>
      <w:r>
        <w:t xml:space="preserve">1) Telegraaf, 3 februari 2025, www.telegraaf.nl/watuzegt/1705224546/afgeslacht-om-die-achterlijke-reden-eer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