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2025Z01900</w:t>
        <w:br/>
      </w:r>
      <w:proofErr w:type="spellEnd"/>
    </w:p>
    <w:p>
      <w:pPr>
        <w:pStyle w:val="Normal"/>
        <w:rPr>
          <w:b w:val="1"/>
          <w:bCs w:val="1"/>
        </w:rPr>
      </w:pPr>
      <w:r w:rsidR="250AE766">
        <w:rPr>
          <w:b w:val="0"/>
          <w:bCs w:val="0"/>
        </w:rPr>
        <w:t>(ingezonden 4 februari 2025)</w:t>
        <w:br/>
      </w:r>
    </w:p>
    <w:p>
      <w:r>
        <w:t xml:space="preserve">Vragen van het lid Van Nispen (SP) aan de minister van Justitie en Veiligheid over de oproep van het Openbaar Ministerie om de wetgeving tegen corruptie te verbeteren</w:t>
      </w:r>
      <w:r>
        <w:br/>
      </w:r>
    </w:p>
    <w:p>
      <w:r>
        <w:t xml:space="preserve"> </w:t>
      </w:r>
      <w:r>
        <w:br/>
      </w:r>
    </w:p>
    <w:p>
      <w:r>
        <w:t xml:space="preserve">1</w:t>
      </w:r>
      <w:r>
        <w:br/>
      </w:r>
    </w:p>
    <w:p>
      <w:r>
        <w:t xml:space="preserve">Wat is uw reactie op de oproep en de waarschuwing van het Openbaar Ministerie en de Rijksrecherche dat de Nederlandse wet te weinig mogelijkheden biedt om ambtenaren te vervolgen wegens beweerde corruptie? 1)</w:t>
      </w:r>
      <w:r>
        <w:br/>
      </w:r>
    </w:p>
    <w:p>
      <w:r>
        <w:t xml:space="preserve"> </w:t>
      </w:r>
      <w:r>
        <w:br/>
      </w:r>
    </w:p>
    <w:p>
      <w:r>
        <w:t xml:space="preserve">2</w:t>
      </w:r>
      <w:r>
        <w:br/>
      </w:r>
    </w:p>
    <w:p>
      <w:r>
        <w:t xml:space="preserve">Ziet u het ook als een lacune dat het OM nu niet kan vervolgen als er onvoldoende bewijs te leveren is dat in ruil voor een gift directe en concrete tegenprestaties zijn geleverd, waardoor het te moeilijk is om corruptie te bewijzen?</w:t>
      </w:r>
      <w:r>
        <w:br/>
      </w:r>
    </w:p>
    <w:p>
      <w:r>
        <w:t xml:space="preserve"> </w:t>
      </w:r>
      <w:r>
        <w:br/>
      </w:r>
    </w:p>
    <w:p>
      <w:r>
        <w:t xml:space="preserve">3</w:t>
      </w:r>
      <w:r>
        <w:br/>
      </w:r>
    </w:p>
    <w:p>
      <w:r>
        <w:t xml:space="preserve">Wat is uw reactie op de opmerkingen van lector weerbare democratie Willeke Slingerland dat het nu onduidelijk is wanneer corruptie strafbaar is, omdat het bewijs van een tastbare, directe tegenprestatie en kwade opzet een te klassieke benadering van corruptie is, maar in de praktijk giften zelden direct verzilverd worden, omdat het veel meer gaat om een kluwen aan ‘loyaliteiten en voorkeursbehandelingen binnen een netwerk op de lange termijn'?</w:t>
      </w:r>
      <w:r>
        <w:br/>
      </w:r>
    </w:p>
    <w:p>
      <w:r>
        <w:t xml:space="preserve"> </w:t>
      </w:r>
      <w:r>
        <w:br/>
      </w:r>
    </w:p>
    <w:p>
      <w:r>
        <w:t xml:space="preserve">4</w:t>
      </w:r>
      <w:r>
        <w:br/>
      </w:r>
    </w:p>
    <w:p>
      <w:r>
        <w:t xml:space="preserve">Klopt het dat Nederland het enige Europese land is waar 'handel in invloed', onrechtmatig voordeel via netwerken, niet strafbaar is?</w:t>
      </w:r>
      <w:r>
        <w:br/>
      </w:r>
    </w:p>
    <w:p>
      <w:r>
        <w:t xml:space="preserve"> </w:t>
      </w:r>
      <w:r>
        <w:br/>
      </w:r>
    </w:p>
    <w:p>
      <w:r>
        <w:t xml:space="preserve">5</w:t>
      </w:r>
      <w:r>
        <w:br/>
      </w:r>
    </w:p>
    <w:p>
      <w:r>
        <w:t xml:space="preserve">Wat is de status van de EU-richtlijn hierover, waar aan gewerkt zou worden? Hoe lang duurt het naar verwachting nog voor deze richtlijn tot stand zal zijn gekomen en gereed is voor implementatie? Welke standpunt neemt Nederland op dit onderwerp in in de Europese onderhandelingen hierover?</w:t>
      </w:r>
      <w:r>
        <w:br/>
      </w:r>
    </w:p>
    <w:p>
      <w:r>
        <w:t xml:space="preserve"> </w:t>
      </w:r>
      <w:r>
        <w:br/>
      </w:r>
    </w:p>
    <w:p>
      <w:r>
        <w:t xml:space="preserve">6</w:t>
      </w:r>
      <w:r>
        <w:br/>
      </w:r>
    </w:p>
    <w:p>
      <w:r>
        <w:t xml:space="preserve">Heeft het overleg hierover tussen uw ministerie en het OM reeds plaatsgevonden? Bent u bereid de Kamer daarover op hoofdlijnen een terugkoppeling te geven?</w:t>
      </w:r>
      <w:r>
        <w:br/>
      </w:r>
    </w:p>
    <w:p>
      <w:r>
        <w:t xml:space="preserve"> </w:t>
      </w:r>
      <w:r>
        <w:br/>
      </w:r>
    </w:p>
    <w:p>
      <w:r>
        <w:t xml:space="preserve">7</w:t>
      </w:r>
      <w:r>
        <w:br/>
      </w:r>
    </w:p>
    <w:p>
      <w:r>
        <w:t xml:space="preserve">Bent u van plan de anti-corruptiewetgeving op dit punt te bezien en met voorstellen te komen om de lacune te dichten zodat corruptie beter aangepakt kan worden?</w:t>
      </w:r>
      <w:r>
        <w:br/>
      </w:r>
    </w:p>
    <w:p>
      <w:r>
        <w:t xml:space="preserve"> </w:t>
      </w:r>
      <w:r>
        <w:br/>
      </w:r>
    </w:p>
    <w:p>
      <w:r>
        <w:t xml:space="preserve"> </w:t>
      </w:r>
      <w:r>
        <w:br/>
      </w:r>
    </w:p>
    <w:p>
      <w:r>
        <w:t xml:space="preserve">1) Het Financieele Dagblad, 4 februari 2025, ‘OM waarschuwt: omkoping valt nu nauwelijks te bewijzen’. Trouw: ‘Justitie stopt onderzoek naar Neelie Kroes en wil betere wetgeving’.</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