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6E7" w:rsidRDefault="00B41F03" w14:paraId="0DA401F2" w14:textId="77777777">
      <w:pPr>
        <w:pStyle w:val="Salutation"/>
      </w:pPr>
      <w:bookmarkStart w:name="_GoBack" w:id="0"/>
      <w:bookmarkEnd w:id="0"/>
      <w:r>
        <w:t>Geachte voorzitter,</w:t>
      </w:r>
    </w:p>
    <w:p w:rsidR="00AA0E8C" w:rsidP="00AA0E8C" w:rsidRDefault="00AA0E8C" w14:paraId="58017EA3" w14:textId="1B239387">
      <w:pPr>
        <w:pStyle w:val="WitregelW1bodytekst"/>
      </w:pPr>
      <w:r>
        <w:t xml:space="preserve">Deze voortgangsbrief informeert de Kamer over de stand van zaken van de uitwerking van moties, toezeggingen en een amendement over deelmobiliteit. Ook </w:t>
      </w:r>
      <w:r w:rsidR="0092272E">
        <w:t xml:space="preserve">wordt </w:t>
      </w:r>
      <w:r w:rsidR="00226395">
        <w:t xml:space="preserve">met </w:t>
      </w:r>
      <w:r w:rsidR="0092272E">
        <w:t>deze</w:t>
      </w:r>
      <w:r>
        <w:t xml:space="preserve"> brief de 1-meting van het Samenwerkingsprogramma Natuurlijk!Deelmobiliteit</w:t>
      </w:r>
      <w:r w:rsidR="003C2E11">
        <w:t xml:space="preserve"> </w:t>
      </w:r>
      <w:r w:rsidR="0092272E">
        <w:t>aan de Kamer verstuurd</w:t>
      </w:r>
      <w:r>
        <w:t>.</w:t>
      </w:r>
    </w:p>
    <w:p w:rsidR="00AA0E8C" w:rsidRDefault="00AA0E8C" w14:paraId="6E45DB97" w14:textId="77777777"/>
    <w:p w:rsidR="00AA0E8C" w:rsidP="00AA0E8C" w:rsidRDefault="00AA0E8C" w14:paraId="145109AE" w14:textId="235D3517">
      <w:pPr>
        <w:rPr>
          <w:b/>
          <w:bCs/>
        </w:rPr>
      </w:pPr>
      <w:bookmarkStart w:name="_Hlk185581640" w:id="1"/>
      <w:r w:rsidRPr="00880385">
        <w:rPr>
          <w:b/>
          <w:bCs/>
        </w:rPr>
        <w:t>Huidige stand</w:t>
      </w:r>
      <w:r w:rsidR="0092272E">
        <w:rPr>
          <w:b/>
          <w:bCs/>
        </w:rPr>
        <w:t xml:space="preserve"> van zaken</w:t>
      </w:r>
      <w:r w:rsidRPr="00880385">
        <w:rPr>
          <w:b/>
          <w:bCs/>
        </w:rPr>
        <w:t xml:space="preserve"> moties, toezegging</w:t>
      </w:r>
      <w:r w:rsidR="0092272E">
        <w:rPr>
          <w:b/>
          <w:bCs/>
        </w:rPr>
        <w:t>en</w:t>
      </w:r>
      <w:r w:rsidRPr="00880385">
        <w:rPr>
          <w:b/>
          <w:bCs/>
        </w:rPr>
        <w:t xml:space="preserve"> en amendement</w:t>
      </w:r>
    </w:p>
    <w:bookmarkEnd w:id="1"/>
    <w:p w:rsidR="00AA0E8C" w:rsidP="00AA0E8C" w:rsidRDefault="00AA0E8C" w14:paraId="03ED1F79" w14:textId="3E2E0C55">
      <w:r>
        <w:t>Deze brief zal ingaan op de volgende toezeggingen, moties en amendement:</w:t>
      </w:r>
    </w:p>
    <w:p w:rsidR="00AA0E8C" w:rsidP="00AA0E8C" w:rsidRDefault="00AA0E8C" w14:paraId="3ADD0E78" w14:textId="3EDF5512">
      <w:pPr>
        <w:pStyle w:val="ListParagraph"/>
        <w:numPr>
          <w:ilvl w:val="0"/>
          <w:numId w:val="22"/>
        </w:numPr>
      </w:pPr>
      <w:r>
        <w:t>het amendement waarin door uw Kamer €</w:t>
      </w:r>
      <w:r w:rsidR="00226395">
        <w:t xml:space="preserve"> </w:t>
      </w:r>
      <w:r>
        <w:t>3 miljoen is vrijgemaakt voor inclusieve deelmobiliteit;</w:t>
      </w:r>
    </w:p>
    <w:p w:rsidR="00AA0E8C" w:rsidP="00AA0E8C" w:rsidRDefault="00AA0E8C" w14:paraId="4D80DD32" w14:textId="77777777">
      <w:pPr>
        <w:pStyle w:val="ListParagraph"/>
        <w:numPr>
          <w:ilvl w:val="0"/>
          <w:numId w:val="22"/>
        </w:numPr>
      </w:pPr>
      <w:r>
        <w:t>de motie om deelmobiliteit op te nemen in de actieagenda auto;</w:t>
      </w:r>
    </w:p>
    <w:p w:rsidR="00AA0E8C" w:rsidP="00AA0E8C" w:rsidRDefault="00AA0E8C" w14:paraId="63B2AB91" w14:textId="77777777">
      <w:pPr>
        <w:pStyle w:val="ListParagraph"/>
        <w:numPr>
          <w:ilvl w:val="0"/>
          <w:numId w:val="22"/>
        </w:numPr>
      </w:pPr>
      <w:r>
        <w:t>de motie en toezegging voor een handelingskader voor deelscooters;</w:t>
      </w:r>
    </w:p>
    <w:p w:rsidR="00AA0E8C" w:rsidP="00AA0E8C" w:rsidRDefault="00AA0E8C" w14:paraId="586CC2CD" w14:textId="49D079D1">
      <w:pPr>
        <w:pStyle w:val="ListParagraph"/>
        <w:numPr>
          <w:ilvl w:val="0"/>
          <w:numId w:val="22"/>
        </w:numPr>
      </w:pPr>
      <w:r>
        <w:t>de toezegging</w:t>
      </w:r>
      <w:r w:rsidRPr="004453B5">
        <w:t xml:space="preserve"> </w:t>
      </w:r>
      <w:r>
        <w:t>van het ver</w:t>
      </w:r>
      <w:r w:rsidRPr="004453B5">
        <w:t>hogen</w:t>
      </w:r>
      <w:r>
        <w:t xml:space="preserve"> van</w:t>
      </w:r>
      <w:r w:rsidRPr="004453B5">
        <w:t xml:space="preserve"> </w:t>
      </w:r>
      <w:r>
        <w:t xml:space="preserve">de </w:t>
      </w:r>
      <w:r w:rsidRPr="004453B5">
        <w:t>MIA voor toegangssystemen deelauto’s</w:t>
      </w:r>
      <w:r>
        <w:t>.</w:t>
      </w:r>
    </w:p>
    <w:p w:rsidR="00AA0E8C" w:rsidRDefault="00AA0E8C" w14:paraId="674CACD9" w14:textId="77777777"/>
    <w:p w:rsidRPr="00FD7DFB" w:rsidR="00AA0E8C" w:rsidP="00AA0E8C" w:rsidRDefault="00AA0E8C" w14:paraId="066E62B0" w14:textId="77777777">
      <w:pPr>
        <w:tabs>
          <w:tab w:val="left" w:pos="2323"/>
        </w:tabs>
        <w:rPr>
          <w:b/>
          <w:bCs/>
        </w:rPr>
      </w:pPr>
      <w:bookmarkStart w:name="_Hlk185581653" w:id="2"/>
      <w:r w:rsidRPr="00FD7DFB">
        <w:rPr>
          <w:b/>
          <w:bCs/>
        </w:rPr>
        <w:t>Amendement inclusieve deelmobiliteit</w:t>
      </w:r>
    </w:p>
    <w:bookmarkEnd w:id="2"/>
    <w:p w:rsidR="00AA0E8C" w:rsidP="00AA0E8C" w:rsidRDefault="00AA0E8C" w14:paraId="53CCAE9C" w14:textId="58AD1013">
      <w:pPr>
        <w:tabs>
          <w:tab w:val="left" w:pos="2323"/>
        </w:tabs>
      </w:pPr>
      <w:r>
        <w:t>Een eerdere Kamerbrief</w:t>
      </w:r>
      <w:r>
        <w:rPr>
          <w:rStyle w:val="FootnoteReference"/>
        </w:rPr>
        <w:footnoteReference w:id="1"/>
      </w:r>
      <w:r>
        <w:t xml:space="preserve"> beschrijft dat het ministerie samen met het samenwerkingsprogramma Natuurlijk!Deelmobiliteit onderzoekt hoe de vrijgemaakte €</w:t>
      </w:r>
      <w:r w:rsidR="00226395">
        <w:t xml:space="preserve"> </w:t>
      </w:r>
      <w:r>
        <w:t>3 miljoen (amendement van de leden Van Ginneken (D66) en Van der Molen (CDA)</w:t>
      </w:r>
      <w:r>
        <w:rPr>
          <w:rStyle w:val="FootnoteReference"/>
        </w:rPr>
        <w:footnoteReference w:id="2"/>
      </w:r>
      <w:r>
        <w:t xml:space="preserve">) effectief </w:t>
      </w:r>
      <w:r w:rsidR="00FF668F">
        <w:t xml:space="preserve">en doelmatig </w:t>
      </w:r>
      <w:r>
        <w:t>kan worden ingezet om via pilots in verschillende contexten de effecten te toetsen van manieren om deelmobiliteit onder minima te stimuleren. Het ministerie heeft onderzoek laten uitvoeren om met de meest recente inzichten de pilots op te kunnen zetten en op die manier ook zoveel mogelijk lange termijn duurzame effect</w:t>
      </w:r>
      <w:r w:rsidR="0092272E">
        <w:t>en</w:t>
      </w:r>
      <w:r>
        <w:t xml:space="preserve"> te bewerkstelligen. Het onderzoek bestaat uit drie verschillende deelrapporten die </w:t>
      </w:r>
      <w:r w:rsidR="003C2E11">
        <w:t>met</w:t>
      </w:r>
      <w:r>
        <w:t xml:space="preserve"> deze brief </w:t>
      </w:r>
      <w:r w:rsidR="009F68C0">
        <w:t xml:space="preserve">worden </w:t>
      </w:r>
      <w:r>
        <w:t xml:space="preserve">meegestuurd. Hieronder </w:t>
      </w:r>
      <w:r w:rsidR="003C2E11">
        <w:t>worden</w:t>
      </w:r>
      <w:r>
        <w:t xml:space="preserve"> de belangrijkste resultaten per rapport</w:t>
      </w:r>
      <w:r w:rsidR="003C2E11">
        <w:t xml:space="preserve"> belicht</w:t>
      </w:r>
      <w:r>
        <w:t>.</w:t>
      </w:r>
    </w:p>
    <w:p w:rsidR="00AA0E8C" w:rsidP="00AA0E8C" w:rsidRDefault="00AA0E8C" w14:paraId="4FB498C3" w14:textId="77777777">
      <w:pPr>
        <w:tabs>
          <w:tab w:val="left" w:pos="2323"/>
        </w:tabs>
      </w:pPr>
    </w:p>
    <w:p w:rsidR="00AA0E8C" w:rsidP="00AA0E8C" w:rsidRDefault="003C2E11" w14:paraId="027D18BD" w14:textId="7E8436EA">
      <w:pPr>
        <w:tabs>
          <w:tab w:val="left" w:pos="2323"/>
        </w:tabs>
      </w:pPr>
      <w:r w:rsidRPr="00FD7DFB">
        <w:rPr>
          <w:i/>
          <w:iCs/>
        </w:rPr>
        <w:t>Kwantitatieve analyse doelgroep inclusieve deelmobiliteit</w:t>
      </w:r>
      <w:r>
        <w:br/>
      </w:r>
      <w:r w:rsidR="00AA0E8C">
        <w:t xml:space="preserve">Het eerste rapport kwantificeert de doelgroep en de ervaren belemmeringen. Het rapport laat zien dat 8,6% van de Nederlandse bevolking een inkomen heeft tot maximaal 120% van het sociaal minimum. Deze Nederlanders wonen relatief vaker in grote steden of aan de randen van Nederland. Ook komt uit het </w:t>
      </w:r>
      <w:r w:rsidR="00AA0E8C">
        <w:lastRenderedPageBreak/>
        <w:t xml:space="preserve">onderzoek naar voren dat mensen met een laag inkomen vaker belemmeringen ervaren in de bereikbaarheid dan gemiddeld. Zij geven vaker aan niet bij voorzieningen te kunnen komen vanwege het niet hebben van eigen vervoer, wat samen kan hangen met de financiële situatie. Het is mogelijk dat deelmobiliteit een betaalbare oplossing kan bieden om bij deze voorzieningen te komen, zonder de noodzaak om </w:t>
      </w:r>
      <w:r w:rsidR="000C22CE">
        <w:t>een</w:t>
      </w:r>
      <w:r w:rsidR="00AA0E8C">
        <w:t xml:space="preserve"> voertuig zelf te bezitten. </w:t>
      </w:r>
    </w:p>
    <w:p w:rsidR="00AA0E8C" w:rsidP="00AA0E8C" w:rsidRDefault="00AA0E8C" w14:paraId="38B37CA8" w14:textId="77777777">
      <w:pPr>
        <w:tabs>
          <w:tab w:val="left" w:pos="2323"/>
        </w:tabs>
      </w:pPr>
    </w:p>
    <w:p w:rsidR="00AA0E8C" w:rsidP="00AA0E8C" w:rsidRDefault="003C2E11" w14:paraId="31339728" w14:textId="5413DB7C">
      <w:pPr>
        <w:tabs>
          <w:tab w:val="left" w:pos="2323"/>
        </w:tabs>
      </w:pPr>
      <w:r w:rsidRPr="00483F47">
        <w:rPr>
          <w:i/>
          <w:iCs/>
        </w:rPr>
        <w:t>Analyse experimenten</w:t>
      </w:r>
      <w:r w:rsidRPr="00483F47">
        <w:rPr>
          <w:i/>
          <w:iCs/>
        </w:rPr>
        <w:br/>
      </w:r>
      <w:r w:rsidR="00AA0E8C">
        <w:t>Het tweede rapport geeft een overzicht en analyse van relevante experimenten die al gedaan zijn</w:t>
      </w:r>
      <w:r>
        <w:t xml:space="preserve"> rond inclusieve deelmobiliteit</w:t>
      </w:r>
      <w:r w:rsidR="00AA0E8C">
        <w:t xml:space="preserve">. Uit dit overzicht blijkt dat het onderzoeksgebied van ‘inclusieve deelmobiliteit’ </w:t>
      </w:r>
      <w:r w:rsidR="00733AD6">
        <w:t xml:space="preserve">nog in ontwikkeling </w:t>
      </w:r>
      <w:r w:rsidR="00AA0E8C">
        <w:t>is</w:t>
      </w:r>
      <w:r w:rsidR="00733AD6">
        <w:t xml:space="preserve">; </w:t>
      </w:r>
      <w:r w:rsidR="008844E5">
        <w:t>er zijn</w:t>
      </w:r>
      <w:r w:rsidR="00733AD6">
        <w:t xml:space="preserve"> vooralsnog</w:t>
      </w:r>
      <w:r w:rsidR="008844E5">
        <w:t xml:space="preserve"> weinig succesvolle pilots op dit gebied </w:t>
      </w:r>
      <w:r w:rsidR="007848A2">
        <w:t>uitgevoerd</w:t>
      </w:r>
      <w:r w:rsidR="008844E5">
        <w:t xml:space="preserve">. </w:t>
      </w:r>
      <w:r w:rsidR="00E10297">
        <w:t xml:space="preserve">Er ligt met de onderzoeken een </w:t>
      </w:r>
      <w:r w:rsidR="00AA0E8C">
        <w:t xml:space="preserve">basis met belangrijke ingrediënten voor pilots, maar </w:t>
      </w:r>
      <w:r w:rsidR="000C22CE">
        <w:t>de precieze effecten</w:t>
      </w:r>
      <w:r w:rsidR="00AA0E8C">
        <w:t xml:space="preserve"> moeten nog </w:t>
      </w:r>
      <w:r w:rsidR="00E10297">
        <w:t>b</w:t>
      </w:r>
      <w:r w:rsidR="00AA0E8C">
        <w:t>eter getoetst worden.</w:t>
      </w:r>
      <w:r>
        <w:t xml:space="preserve"> Er zal </w:t>
      </w:r>
      <w:r w:rsidR="009F68C0">
        <w:t xml:space="preserve">daarom </w:t>
      </w:r>
      <w:r>
        <w:t xml:space="preserve">gedeeltelijk sprake blijven van een experimenteer- of pilotkarakter, maar wel met zoveel mogelijk onderbouwing en een </w:t>
      </w:r>
      <w:r w:rsidR="00C464ED">
        <w:t>vaststaand</w:t>
      </w:r>
      <w:r>
        <w:t xml:space="preserve"> afspraken- en monitorings- en evaluatiekader.  </w:t>
      </w:r>
    </w:p>
    <w:p w:rsidR="00AA0E8C" w:rsidP="00AA0E8C" w:rsidRDefault="00AA0E8C" w14:paraId="1A59DF38" w14:textId="77777777">
      <w:pPr>
        <w:tabs>
          <w:tab w:val="left" w:pos="2323"/>
        </w:tabs>
      </w:pPr>
    </w:p>
    <w:p w:rsidR="00AA0E8C" w:rsidP="00AA0E8C" w:rsidRDefault="003C2E11" w14:paraId="0D0F6A70" w14:textId="175FC7E4">
      <w:pPr>
        <w:tabs>
          <w:tab w:val="left" w:pos="2323"/>
        </w:tabs>
      </w:pPr>
      <w:r w:rsidRPr="00FD7DFB">
        <w:rPr>
          <w:i/>
          <w:iCs/>
        </w:rPr>
        <w:t>Mogelijke</w:t>
      </w:r>
      <w:r w:rsidRPr="00483F47">
        <w:rPr>
          <w:i/>
          <w:iCs/>
        </w:rPr>
        <w:t xml:space="preserve"> pilotrichtingen </w:t>
      </w:r>
      <w:r w:rsidRPr="00483F47">
        <w:rPr>
          <w:i/>
          <w:iCs/>
        </w:rPr>
        <w:br/>
      </w:r>
      <w:r w:rsidR="00AA0E8C">
        <w:t xml:space="preserve">In het derde rapport worden vier pilotrichtingen onderbouwd op basis van de eerste twee rapporten. De vier </w:t>
      </w:r>
      <w:r>
        <w:t>voorgestelde</w:t>
      </w:r>
      <w:r w:rsidR="00AA0E8C">
        <w:t xml:space="preserve"> pilotrichtingen zijn: 1) informeel voertuigdelen, 2) formeel voertuigdelen binnen een gesloten community, 3) aangepaste tarieven voor deelmobiliteit en 4) het delen van voertuigen voor mensen met een beperking.</w:t>
      </w:r>
    </w:p>
    <w:p w:rsidR="00AA0E8C" w:rsidP="00AA0E8C" w:rsidRDefault="00AA0E8C" w14:paraId="257B7A4C" w14:textId="77777777">
      <w:pPr>
        <w:tabs>
          <w:tab w:val="left" w:pos="2323"/>
        </w:tabs>
      </w:pPr>
    </w:p>
    <w:p w:rsidRPr="000C22CE" w:rsidR="000C22CE" w:rsidP="00AA0E8C" w:rsidRDefault="000C22CE" w14:paraId="15F8D519" w14:textId="5B4CBFF5">
      <w:pPr>
        <w:tabs>
          <w:tab w:val="left" w:pos="2323"/>
        </w:tabs>
        <w:rPr>
          <w:u w:val="single"/>
        </w:rPr>
      </w:pPr>
      <w:r w:rsidRPr="000C22CE">
        <w:rPr>
          <w:u w:val="single"/>
        </w:rPr>
        <w:t>Pilots inclusieve deelmobiliteit</w:t>
      </w:r>
    </w:p>
    <w:p w:rsidRPr="008844E5" w:rsidR="008844E5" w:rsidP="008844E5" w:rsidRDefault="004B40A7" w14:paraId="4DEB83C8" w14:textId="1171F47A">
      <w:pPr>
        <w:tabs>
          <w:tab w:val="left" w:pos="2323"/>
        </w:tabs>
      </w:pPr>
      <w:r>
        <w:t xml:space="preserve">Verder bouwend op </w:t>
      </w:r>
      <w:r w:rsidR="000C22CE">
        <w:t>bovenstaande</w:t>
      </w:r>
      <w:r>
        <w:t xml:space="preserve"> </w:t>
      </w:r>
      <w:r w:rsidR="00335070">
        <w:t>onderzoeken</w:t>
      </w:r>
      <w:r>
        <w:t xml:space="preserve"> </w:t>
      </w:r>
      <w:r w:rsidR="003C2E11">
        <w:t xml:space="preserve">wil </w:t>
      </w:r>
      <w:r>
        <w:t xml:space="preserve">het ministerie dit jaar </w:t>
      </w:r>
      <w:r w:rsidR="000C22CE">
        <w:t xml:space="preserve">in samenwerking met </w:t>
      </w:r>
      <w:r w:rsidR="00032062">
        <w:t xml:space="preserve">gemeenten, provincies en </w:t>
      </w:r>
      <w:r w:rsidR="000C22CE">
        <w:t>regio</w:t>
      </w:r>
      <w:r w:rsidR="003C2E11">
        <w:t>’</w:t>
      </w:r>
      <w:r w:rsidR="000C22CE">
        <w:t xml:space="preserve">s </w:t>
      </w:r>
      <w:r w:rsidR="003C2E11">
        <w:t xml:space="preserve">starten </w:t>
      </w:r>
      <w:r>
        <w:t xml:space="preserve">met pilots voor inclusieve deelmobiliteit. </w:t>
      </w:r>
      <w:r w:rsidRPr="008844E5" w:rsidR="008844E5">
        <w:t>Op b</w:t>
      </w:r>
      <w:r w:rsidR="008844E5">
        <w:t>a</w:t>
      </w:r>
      <w:r w:rsidRPr="008844E5" w:rsidR="008844E5">
        <w:t xml:space="preserve">sis van </w:t>
      </w:r>
      <w:r w:rsidR="008844E5">
        <w:t xml:space="preserve">de uitgevoerde onderzoeken </w:t>
      </w:r>
      <w:r w:rsidR="000C3AB7">
        <w:t>wordt geconcludeerd</w:t>
      </w:r>
      <w:r w:rsidRPr="008844E5" w:rsidR="008844E5">
        <w:t xml:space="preserve"> dat </w:t>
      </w:r>
      <w:r w:rsidR="008844E5">
        <w:t>de pilotthema’s 1) informeel voertuigdelen en 2) formeel voertuigdelen binnen een gesloten community</w:t>
      </w:r>
      <w:r w:rsidR="000C3AB7">
        <w:t>, de</w:t>
      </w:r>
      <w:r w:rsidR="008844E5">
        <w:t xml:space="preserve"> </w:t>
      </w:r>
      <w:r w:rsidR="00704B1E">
        <w:t>prioritaire th</w:t>
      </w:r>
      <w:r w:rsidR="00B04838">
        <w:t>e</w:t>
      </w:r>
      <w:r w:rsidR="00704B1E">
        <w:t xml:space="preserve">ma’s zijn. Deze twee thema’s hebben naar verwachting </w:t>
      </w:r>
      <w:r w:rsidR="008844E5">
        <w:t>de meest</w:t>
      </w:r>
      <w:r w:rsidRPr="008844E5" w:rsidR="008844E5">
        <w:t xml:space="preserve"> positieve impact</w:t>
      </w:r>
      <w:r w:rsidR="008844E5">
        <w:t xml:space="preserve"> en </w:t>
      </w:r>
      <w:r w:rsidR="00704B1E">
        <w:t xml:space="preserve">bieden </w:t>
      </w:r>
      <w:r w:rsidR="000C3AB7">
        <w:t xml:space="preserve">bovendien </w:t>
      </w:r>
      <w:r w:rsidR="008844E5">
        <w:t xml:space="preserve">de meest duurzame invulling </w:t>
      </w:r>
      <w:r w:rsidR="00E10297">
        <w:t>v</w:t>
      </w:r>
      <w:r w:rsidR="00704B1E">
        <w:t>an het amendement</w:t>
      </w:r>
      <w:r w:rsidR="000C3AB7">
        <w:t>. Dit</w:t>
      </w:r>
      <w:r w:rsidR="00704B1E">
        <w:t xml:space="preserve"> </w:t>
      </w:r>
      <w:r w:rsidR="008844E5">
        <w:t>zodat de leerervaringen ook na de pilotperiode kunnen worden doorgezet.</w:t>
      </w:r>
      <w:r w:rsidRPr="008844E5" w:rsidR="008844E5">
        <w:t xml:space="preserve"> </w:t>
      </w:r>
      <w:r w:rsidR="00B04838">
        <w:t xml:space="preserve">Hierbuiten bieden wij ook ruimte om op </w:t>
      </w:r>
      <w:r w:rsidR="00704B1E">
        <w:t xml:space="preserve">de </w:t>
      </w:r>
      <w:r w:rsidR="008844E5">
        <w:t>pilotthema</w:t>
      </w:r>
      <w:r w:rsidR="00704B1E">
        <w:t>’s</w:t>
      </w:r>
      <w:r w:rsidR="008844E5">
        <w:t xml:space="preserve"> 3) </w:t>
      </w:r>
      <w:r w:rsidR="00704B1E">
        <w:t>‘</w:t>
      </w:r>
      <w:r w:rsidR="008844E5">
        <w:t>aangepaste tarieven voor deelmobiliteit</w:t>
      </w:r>
      <w:r w:rsidR="00704B1E">
        <w:t>’</w:t>
      </w:r>
      <w:r w:rsidR="008844E5">
        <w:t xml:space="preserve"> en 4) </w:t>
      </w:r>
      <w:r w:rsidR="00704B1E">
        <w:t>‘</w:t>
      </w:r>
      <w:r w:rsidR="008844E5">
        <w:t>het delen van voertuigen voor mensen met een beperking</w:t>
      </w:r>
      <w:r w:rsidR="00704B1E">
        <w:t>’</w:t>
      </w:r>
      <w:r w:rsidR="00B04838">
        <w:t xml:space="preserve"> pilots uit te voeren. Hiervoor stellen wij wel als vereiste dat een duurzame impact na de pilotperiode </w:t>
      </w:r>
      <w:r w:rsidR="00CD0F4E">
        <w:t>zonder subsidie</w:t>
      </w:r>
      <w:r w:rsidR="00957207">
        <w:t xml:space="preserve"> </w:t>
      </w:r>
      <w:r w:rsidR="00B04838">
        <w:t xml:space="preserve">goed geborgd is. </w:t>
      </w:r>
      <w:r w:rsidRPr="008844E5" w:rsidR="008844E5">
        <w:t xml:space="preserve"> </w:t>
      </w:r>
    </w:p>
    <w:p w:rsidRPr="008844E5" w:rsidR="008844E5" w:rsidP="008844E5" w:rsidRDefault="008844E5" w14:paraId="5F2B69DE" w14:textId="77777777">
      <w:pPr>
        <w:tabs>
          <w:tab w:val="left" w:pos="2323"/>
        </w:tabs>
      </w:pPr>
      <w:r w:rsidRPr="008844E5">
        <w:t> </w:t>
      </w:r>
    </w:p>
    <w:p w:rsidR="004B40A7" w:rsidP="004B40A7" w:rsidRDefault="004B40A7" w14:paraId="399ED057" w14:textId="5A465BD4">
      <w:pPr>
        <w:tabs>
          <w:tab w:val="left" w:pos="2323"/>
        </w:tabs>
      </w:pPr>
      <w:bookmarkStart w:name="_Hlk185582256" w:id="3"/>
      <w:r>
        <w:t xml:space="preserve">De nadruk bij de pilots ligt op een spreiding over de drie gebiedstypen: landelijk, suburbaan en stedelijk. Ook zorgt het afsprakenkader </w:t>
      </w:r>
      <w:r w:rsidR="003C2E11">
        <w:t>en de monitoring en ev</w:t>
      </w:r>
      <w:r w:rsidR="006E14F9">
        <w:t>a</w:t>
      </w:r>
      <w:r w:rsidR="003C2E11">
        <w:t>luatie samen met</w:t>
      </w:r>
      <w:r>
        <w:t xml:space="preserve"> de kennisuitwisseling ervoor dat de pilots op dezelfde manier gemonitord worden en de lessen en ervaringen overal gebruikt kunnen worden. Het doel is niet alleen beter te toetsen wat werkt in een pilot, maar ook om te leren en zorgen dat de pilots bij succes omgezet kunnen worden in vast beleid.</w:t>
      </w:r>
      <w:bookmarkEnd w:id="3"/>
    </w:p>
    <w:p w:rsidR="00AA0E8C" w:rsidRDefault="00AA0E8C" w14:paraId="43AA68CA" w14:textId="77777777"/>
    <w:p w:rsidRPr="00FD7DFB" w:rsidR="000C3AB7" w:rsidRDefault="000C3AB7" w14:paraId="5625B429" w14:textId="20E9DB20">
      <w:pPr>
        <w:rPr>
          <w:i/>
          <w:iCs/>
        </w:rPr>
      </w:pPr>
      <w:r>
        <w:rPr>
          <w:i/>
          <w:iCs/>
        </w:rPr>
        <w:t>Processtappen pilots inclusieve deelmobiliteit</w:t>
      </w:r>
    </w:p>
    <w:p w:rsidR="0025490E" w:rsidP="0025490E" w:rsidRDefault="00D73F11" w14:paraId="7C4A99E7" w14:textId="0EAA5490">
      <w:r>
        <w:t xml:space="preserve">Na publicatie van </w:t>
      </w:r>
      <w:r w:rsidR="000C3AB7">
        <w:t>deze</w:t>
      </w:r>
      <w:r>
        <w:t xml:space="preserve"> voortgangsbrief zal het ministerie via verschillende kanalen, waaronder </w:t>
      </w:r>
      <w:r w:rsidR="00217617">
        <w:t xml:space="preserve">via </w:t>
      </w:r>
      <w:r>
        <w:t>het samenwerkingsprogramma Natuurlijk!Deelmobiliteit, de interesse peilen bij gemeente</w:t>
      </w:r>
      <w:r w:rsidR="00032062">
        <w:t>n</w:t>
      </w:r>
      <w:r>
        <w:t>, provincies en regio’s</w:t>
      </w:r>
      <w:r w:rsidR="00CD0F4E">
        <w:t xml:space="preserve">. </w:t>
      </w:r>
      <w:r w:rsidR="0025490E">
        <w:t xml:space="preserve">Vervolgens formuleren </w:t>
      </w:r>
      <w:r>
        <w:t xml:space="preserve">decentrale overheden </w:t>
      </w:r>
      <w:r w:rsidR="0025490E">
        <w:t>in het voorjaar</w:t>
      </w:r>
      <w:r w:rsidR="00A552C4">
        <w:t>/zomer</w:t>
      </w:r>
      <w:r w:rsidR="0025490E">
        <w:t xml:space="preserve"> </w:t>
      </w:r>
      <w:r w:rsidR="008B70FB">
        <w:t xml:space="preserve">2025 </w:t>
      </w:r>
      <w:r>
        <w:t>plannen van aanpak, waarna afspraken</w:t>
      </w:r>
      <w:r w:rsidR="0025490E">
        <w:t xml:space="preserve"> over de (financiering van) de </w:t>
      </w:r>
      <w:r w:rsidR="00CD0F4E">
        <w:t xml:space="preserve">(eerste tranche) </w:t>
      </w:r>
      <w:r w:rsidR="0025490E">
        <w:t>pilots</w:t>
      </w:r>
      <w:r>
        <w:t xml:space="preserve"> </w:t>
      </w:r>
      <w:r w:rsidR="0025490E">
        <w:t>bestuurlijk worden vastgelegd</w:t>
      </w:r>
      <w:r w:rsidR="00D3267C">
        <w:t xml:space="preserve"> (voorlopig voorzien </w:t>
      </w:r>
      <w:r w:rsidR="00C20467">
        <w:t>voor</w:t>
      </w:r>
      <w:r w:rsidR="00D3267C">
        <w:t xml:space="preserve"> de</w:t>
      </w:r>
      <w:r w:rsidR="00957207">
        <w:t xml:space="preserve"> BO Leefomgeving juni 2025</w:t>
      </w:r>
      <w:r w:rsidR="00D3267C">
        <w:t>)</w:t>
      </w:r>
      <w:r w:rsidR="00957207">
        <w:t xml:space="preserve">.  </w:t>
      </w:r>
      <w:r w:rsidR="006E14F9">
        <w:t>Gemeenten, provincies en r</w:t>
      </w:r>
      <w:r w:rsidR="004B40A7">
        <w:t xml:space="preserve">egio’s kunnen </w:t>
      </w:r>
      <w:r w:rsidR="006E14F9">
        <w:t xml:space="preserve">zich </w:t>
      </w:r>
      <w:r w:rsidR="0025490E">
        <w:t xml:space="preserve">dan </w:t>
      </w:r>
      <w:r w:rsidR="004B40A7">
        <w:t xml:space="preserve">via </w:t>
      </w:r>
      <w:r w:rsidR="006E14F9">
        <w:t>de bestaande</w:t>
      </w:r>
      <w:r w:rsidR="004B40A7">
        <w:t xml:space="preserve"> SPUK</w:t>
      </w:r>
      <w:r>
        <w:t>-regeling VSD</w:t>
      </w:r>
      <w:r>
        <w:rPr>
          <w:rStyle w:val="FootnoteReference"/>
        </w:rPr>
        <w:footnoteReference w:id="3"/>
      </w:r>
      <w:r w:rsidR="004B40A7">
        <w:t xml:space="preserve"> inschrijven voor</w:t>
      </w:r>
      <w:r w:rsidR="0025490E">
        <w:t xml:space="preserve"> financiering van</w:t>
      </w:r>
      <w:r w:rsidR="004B40A7">
        <w:t xml:space="preserve"> deze pilots. </w:t>
      </w:r>
    </w:p>
    <w:p w:rsidR="0025490E" w:rsidP="0025490E" w:rsidRDefault="0025490E" w14:paraId="65D98B70" w14:textId="77777777"/>
    <w:p w:rsidR="0025490E" w:rsidRDefault="004B40A7" w14:paraId="60FD5D6C" w14:textId="52453739">
      <w:r>
        <w:t>Door de prijsindexatie is het budget gestegen naar €</w:t>
      </w:r>
      <w:r w:rsidR="00226395">
        <w:t xml:space="preserve"> </w:t>
      </w:r>
      <w:r>
        <w:t>3,17 miljoen. Hiervan wordt €</w:t>
      </w:r>
      <w:r w:rsidR="00226395">
        <w:t xml:space="preserve"> </w:t>
      </w:r>
      <w:r>
        <w:t xml:space="preserve">200.000 </w:t>
      </w:r>
      <w:r w:rsidR="00D73F11">
        <w:t>gereserveerd</w:t>
      </w:r>
      <w:r>
        <w:t xml:space="preserve"> om de monitoring </w:t>
      </w:r>
      <w:r w:rsidR="003C2E11">
        <w:t xml:space="preserve">en </w:t>
      </w:r>
      <w:r w:rsidR="00226395">
        <w:t>e</w:t>
      </w:r>
      <w:r w:rsidR="003C2E11">
        <w:t xml:space="preserve">valuatie </w:t>
      </w:r>
      <w:r>
        <w:t>centraal via IenW te regelen. Na de toepassing van de budgetkorting van 10% op de SPUK-regelingen is €</w:t>
      </w:r>
      <w:r w:rsidR="00226395">
        <w:t xml:space="preserve"> </w:t>
      </w:r>
      <w:r>
        <w:t>2,6</w:t>
      </w:r>
      <w:r w:rsidR="00217617">
        <w:t>5</w:t>
      </w:r>
      <w:r>
        <w:t xml:space="preserve"> miljoen beschikbaar</w:t>
      </w:r>
      <w:r w:rsidR="00335070">
        <w:t>.</w:t>
      </w:r>
      <w:r w:rsidR="00FF668F">
        <w:t xml:space="preserve"> De invulling van dit bedrag zal op basis van cofinanciering worden vormgegeven</w:t>
      </w:r>
      <w:r w:rsidR="00CD0F4E">
        <w:t xml:space="preserve"> en ik zal uw Kamer na de zomer over de invulling van de pilots informeren</w:t>
      </w:r>
      <w:r w:rsidR="00FF668F">
        <w:t>.</w:t>
      </w:r>
    </w:p>
    <w:p w:rsidR="00032062" w:rsidP="004B40A7" w:rsidRDefault="00032062" w14:paraId="4D09D215" w14:textId="77777777">
      <w:pPr>
        <w:tabs>
          <w:tab w:val="left" w:pos="2323"/>
        </w:tabs>
        <w:rPr>
          <w:u w:val="single"/>
        </w:rPr>
      </w:pPr>
    </w:p>
    <w:p w:rsidRPr="001267A5" w:rsidR="004B40A7" w:rsidP="004B40A7" w:rsidRDefault="003C2E11" w14:paraId="110AD343" w14:textId="4B065579">
      <w:pPr>
        <w:tabs>
          <w:tab w:val="left" w:pos="2323"/>
        </w:tabs>
        <w:rPr>
          <w:u w:val="single"/>
        </w:rPr>
      </w:pPr>
      <w:r w:rsidRPr="001267A5">
        <w:rPr>
          <w:u w:val="single"/>
        </w:rPr>
        <w:t>Relatie</w:t>
      </w:r>
      <w:r w:rsidRPr="001267A5" w:rsidR="004B40A7">
        <w:rPr>
          <w:u w:val="single"/>
        </w:rPr>
        <w:t xml:space="preserve"> met Social Climate Fund (SCF)</w:t>
      </w:r>
    </w:p>
    <w:p w:rsidR="004B40A7" w:rsidP="004B40A7" w:rsidRDefault="004B40A7" w14:paraId="67575AFF" w14:textId="43294946">
      <w:pPr>
        <w:tabs>
          <w:tab w:val="left" w:pos="2323"/>
        </w:tabs>
      </w:pPr>
      <w:r>
        <w:t>Er is overwogen om de pilots inclusieve deelmobiliteit en de voorstellen die momenteel worden uitgewerkt in het Social Climate Fund (SCF) zoals eerder in een Kamerbrief vermeld</w:t>
      </w:r>
      <w:r>
        <w:rPr>
          <w:rStyle w:val="FootnoteReference"/>
        </w:rPr>
        <w:footnoteReference w:id="4"/>
      </w:r>
      <w:r>
        <w:t xml:space="preserve"> aan elkaar te koppelen. De afweging is gemaakt om </w:t>
      </w:r>
      <w:r w:rsidR="007E0FA2">
        <w:t xml:space="preserve">het startmoment van </w:t>
      </w:r>
      <w:r>
        <w:t xml:space="preserve">de pilots inclusieve deelmobiliteit niet te koppelen aan het SCF om twee redenen. Allereerst de doorlooptijd van het SCF in combinatie met dat het amendement van de Kamer over inclusieve deelmobiliteit al uit 2022 dateert. Het koppelen aan het SCF zou betekenen dat </w:t>
      </w:r>
      <w:r w:rsidR="000C22CE">
        <w:t xml:space="preserve">de doorlooptijd </w:t>
      </w:r>
      <w:r>
        <w:t>voordat de pilots daadwerkelijk starten</w:t>
      </w:r>
      <w:r w:rsidR="000C22CE">
        <w:t xml:space="preserve"> verder toeneemt</w:t>
      </w:r>
      <w:r>
        <w:t xml:space="preserve">. Daarnaast speelt mee dat er ook nog lange tijd onzekerheid </w:t>
      </w:r>
      <w:r w:rsidR="000C22CE">
        <w:t xml:space="preserve">zou zijn </w:t>
      </w:r>
      <w:r>
        <w:t xml:space="preserve">over de toekenning van de budgetten van het SCF door zowel de interne afstemming als </w:t>
      </w:r>
      <w:r w:rsidR="000C22CE">
        <w:t xml:space="preserve">de uiteindelijke </w:t>
      </w:r>
      <w:r>
        <w:t xml:space="preserve">Europese besluitvorming. </w:t>
      </w:r>
      <w:r w:rsidRPr="00A86BB0" w:rsidR="00A86BB0">
        <w:t xml:space="preserve">Wel is het relevant om te weten dat </w:t>
      </w:r>
      <w:r w:rsidR="00815EEE">
        <w:t xml:space="preserve">bij de </w:t>
      </w:r>
      <w:r w:rsidR="00700F75">
        <w:t xml:space="preserve">op 29 januari 2025 </w:t>
      </w:r>
      <w:r w:rsidR="00815EEE">
        <w:t xml:space="preserve">ter publieksconsultatie voorgelegde maatregelen </w:t>
      </w:r>
      <w:r w:rsidR="00700F75">
        <w:t xml:space="preserve">ook </w:t>
      </w:r>
      <w:r w:rsidR="00815EEE">
        <w:t>een maatregel inclusieve deelmobiliteit</w:t>
      </w:r>
      <w:r w:rsidR="00700F75">
        <w:t xml:space="preserve"> per 2027 is voorgelegd. Dit op basis van leerervaringen uit de pilots inclusieve deelmobiliteit</w:t>
      </w:r>
      <w:r w:rsidR="00815EEE">
        <w:t xml:space="preserve">. </w:t>
      </w:r>
    </w:p>
    <w:p w:rsidR="004B40A7" w:rsidRDefault="004B40A7" w14:paraId="7798CBA0" w14:textId="77777777"/>
    <w:p w:rsidRPr="00FD7DFB" w:rsidR="004B40A7" w:rsidP="004B40A7" w:rsidRDefault="004B40A7" w14:paraId="47A7D8B4" w14:textId="77777777">
      <w:pPr>
        <w:rPr>
          <w:b/>
          <w:bCs/>
        </w:rPr>
      </w:pPr>
      <w:r w:rsidRPr="00FD7DFB">
        <w:rPr>
          <w:b/>
          <w:bCs/>
        </w:rPr>
        <w:t>Deelmobiliteit in de actieagenda auto</w:t>
      </w:r>
    </w:p>
    <w:p w:rsidR="004B40A7" w:rsidP="004B40A7" w:rsidRDefault="004B40A7" w14:paraId="0D315BF1" w14:textId="77777777">
      <w:r>
        <w:t>De aangenomen motie van het lid Koekkoek verzocht de regering om in de actieagenda auto ook deelmobiliteit op te nemen en voorstellen te doen voor hoe het gebruik van deelauto’s exponentieel kan groeien tot een reëel alternatief voor de auto in stedelijke gebieden.</w:t>
      </w:r>
      <w:r>
        <w:rPr>
          <w:rStyle w:val="FootnoteReference"/>
        </w:rPr>
        <w:footnoteReference w:id="5"/>
      </w:r>
      <w:r>
        <w:t xml:space="preserve"> De actieagenda auto is eind 2024 gepubliceerd en daarmee is deze motie afgedaan</w:t>
      </w:r>
      <w:r>
        <w:rPr>
          <w:rStyle w:val="FootnoteReference"/>
        </w:rPr>
        <w:footnoteReference w:id="6"/>
      </w:r>
      <w:r>
        <w:t>.</w:t>
      </w:r>
    </w:p>
    <w:p w:rsidR="004B40A7" w:rsidRDefault="004B40A7" w14:paraId="318BFA28" w14:textId="77777777"/>
    <w:p w:rsidRPr="00FD7DFB" w:rsidR="004B40A7" w:rsidP="004B40A7" w:rsidRDefault="000C22CE" w14:paraId="4AC2A9A6" w14:textId="4891680C">
      <w:pPr>
        <w:rPr>
          <w:b/>
          <w:bCs/>
        </w:rPr>
      </w:pPr>
      <w:r w:rsidRPr="00FD7DFB">
        <w:rPr>
          <w:b/>
          <w:bCs/>
        </w:rPr>
        <w:t>Handelingskader deelscooter</w:t>
      </w:r>
      <w:r w:rsidRPr="00FD7DFB" w:rsidR="00B41F03">
        <w:rPr>
          <w:b/>
          <w:bCs/>
        </w:rPr>
        <w:t>s</w:t>
      </w:r>
      <w:r w:rsidRPr="00FD7DFB">
        <w:rPr>
          <w:b/>
          <w:bCs/>
        </w:rPr>
        <w:t xml:space="preserve"> en v</w:t>
      </w:r>
      <w:r w:rsidRPr="00FD7DFB" w:rsidR="004B40A7">
        <w:rPr>
          <w:b/>
          <w:bCs/>
        </w:rPr>
        <w:t>ernieuwde modelteksten/modelvergunningen voor gemeenten</w:t>
      </w:r>
    </w:p>
    <w:p w:rsidR="004B40A7" w:rsidP="004B40A7" w:rsidRDefault="0092272E" w14:paraId="28F3213E" w14:textId="21A0D522">
      <w:r>
        <w:t xml:space="preserve">De Kamer heeft </w:t>
      </w:r>
      <w:r w:rsidR="00207A22">
        <w:t>via</w:t>
      </w:r>
      <w:r>
        <w:t xml:space="preserve"> een breed gesteunde</w:t>
      </w:r>
      <w:r w:rsidR="004B40A7">
        <w:t xml:space="preserve"> motie van het lid Van der Graaf (CU) c.s.</w:t>
      </w:r>
      <w:r w:rsidR="004B40A7">
        <w:rPr>
          <w:rStyle w:val="FootnoteReference"/>
        </w:rPr>
        <w:footnoteReference w:id="7"/>
      </w:r>
      <w:r>
        <w:t xml:space="preserve"> eerder opgeroepen om te komen tot een handelingskader deelscooters. Dit heeft geresulteerd in modelteksten voor gemeenten, die kunnen worden </w:t>
      </w:r>
      <w:r w:rsidR="004B40A7">
        <w:t xml:space="preserve">gebruikt om de vergunningverlening voor onder andere deelscooters </w:t>
      </w:r>
      <w:r w:rsidR="000C22CE">
        <w:t xml:space="preserve">uniform </w:t>
      </w:r>
      <w:r w:rsidR="004B40A7">
        <w:t xml:space="preserve">te regelen. </w:t>
      </w:r>
      <w:r w:rsidR="00E31BCA">
        <w:t xml:space="preserve">Deze modelteksten worden momenteel geactualiseerd samen met aanbieders, gemeenten en de Vereniging van Nederlandse Gemeenten (VNG). Op korte termijn publiceert </w:t>
      </w:r>
      <w:r w:rsidR="00B75105">
        <w:t>de</w:t>
      </w:r>
      <w:r w:rsidR="00E31BCA">
        <w:t xml:space="preserve"> VNG een nieuwe model APV. </w:t>
      </w:r>
      <w:r w:rsidR="004B40A7">
        <w:t xml:space="preserve">Hiermee wordt </w:t>
      </w:r>
      <w:r w:rsidR="00207A22">
        <w:t xml:space="preserve">verder </w:t>
      </w:r>
      <w:r w:rsidR="004B40A7">
        <w:t xml:space="preserve">bijgedragen aan de harmonisatie en standaardisatiedoelstellingen van het samenwerkingsprogramma Natuurlijk!Deelmobiliteit. </w:t>
      </w:r>
    </w:p>
    <w:p w:rsidR="00AA0E8C" w:rsidRDefault="00AA0E8C" w14:paraId="179D1816" w14:textId="77777777"/>
    <w:p w:rsidR="00822442" w:rsidRDefault="00822442" w14:paraId="4B9FBAB2" w14:textId="77777777"/>
    <w:p w:rsidRPr="00FD7DFB" w:rsidR="0092272E" w:rsidP="0092272E" w:rsidRDefault="0092272E" w14:paraId="57A8CBE7" w14:textId="77777777">
      <w:pPr>
        <w:rPr>
          <w:b/>
          <w:bCs/>
          <w:color w:val="auto"/>
        </w:rPr>
      </w:pPr>
      <w:r w:rsidRPr="00FD7DFB">
        <w:rPr>
          <w:b/>
          <w:bCs/>
        </w:rPr>
        <w:t xml:space="preserve">Toezegging onderzoek ophogen MIA voor toegangssystemen deelauto’s </w:t>
      </w:r>
    </w:p>
    <w:p w:rsidR="0092272E" w:rsidP="0092272E" w:rsidRDefault="0092272E" w14:paraId="01A347C5" w14:textId="0A8F2D76">
      <w:pPr>
        <w:rPr>
          <w:rFonts w:ascii="Times New Roman" w:hAnsi="Times New Roman" w:cs="Times New Roman"/>
          <w:sz w:val="24"/>
          <w:szCs w:val="24"/>
          <w:lang w:eastAsia="en-US"/>
        </w:rPr>
      </w:pPr>
      <w:r>
        <w:t>In de brief van de Staatssecretaris van Fiscaliteit en Belastingdienst van 15 mei 2024 over de fiscale behandeling van deelauto’s is toegezegd om te onderzoeken of de steun voor toegangssystemen van deelauto’s kan worden verhoogd naar 45% in de Milieu-investeringsaftrek (MIA) regeling</w:t>
      </w:r>
      <w:r>
        <w:rPr>
          <w:rStyle w:val="FootnoteReference"/>
        </w:rPr>
        <w:footnoteReference w:id="8"/>
      </w:r>
      <w:r>
        <w:t>.</w:t>
      </w:r>
      <w:r w:rsidDel="00B17FA3">
        <w:rPr>
          <w:rStyle w:val="FootnoteReference"/>
        </w:rPr>
        <w:t xml:space="preserve"> </w:t>
      </w:r>
      <w:r>
        <w:t xml:space="preserve">Tijdens de jaarlijkse update van de Milieulijst heeft RVO geconcludeerd dat dit </w:t>
      </w:r>
      <w:r>
        <w:rPr>
          <w14:ligatures w14:val="standardContextual"/>
        </w:rPr>
        <w:t>voordeel juridisch en uitvoeringstechnisch kan worden verhoogd. Hieraan is opvolging gegeven door de opgewaardeerde code (F 3210) op te nemen op de Milieulijst 2025</w:t>
      </w:r>
      <w:r>
        <w:rPr>
          <w:rStyle w:val="FootnoteReference"/>
          <w14:ligatures w14:val="standardContextual"/>
        </w:rPr>
        <w:footnoteReference w:id="9"/>
      </w:r>
      <w:r>
        <w:rPr>
          <w14:ligatures w14:val="standardContextual"/>
        </w:rPr>
        <w:t>. Toegangssystemen voor deelauto’s komen hierdoor in aanmerking voor 45% MIA en 75% Vamil. Hiermee is deze toezegging afgedaan.</w:t>
      </w:r>
    </w:p>
    <w:p w:rsidR="0092272E" w:rsidRDefault="0092272E" w14:paraId="3852B2F9" w14:textId="77777777"/>
    <w:p w:rsidR="0092272E" w:rsidP="0092272E" w:rsidRDefault="0092272E" w14:paraId="1A236DD8" w14:textId="69B7DAAC">
      <w:pPr>
        <w:rPr>
          <w:b/>
          <w:bCs/>
        </w:rPr>
      </w:pPr>
      <w:bookmarkStart w:name="_Hlk185580745" w:id="4"/>
      <w:r>
        <w:rPr>
          <w:b/>
          <w:bCs/>
        </w:rPr>
        <w:t>1-meting s</w:t>
      </w:r>
      <w:r w:rsidRPr="00EA1DBB">
        <w:rPr>
          <w:b/>
          <w:bCs/>
        </w:rPr>
        <w:t xml:space="preserve">amenwerkingsprogramma </w:t>
      </w:r>
      <w:r>
        <w:rPr>
          <w:b/>
          <w:bCs/>
        </w:rPr>
        <w:t>Natuurlijk!</w:t>
      </w:r>
      <w:r w:rsidRPr="00EA1DBB">
        <w:rPr>
          <w:b/>
          <w:bCs/>
        </w:rPr>
        <w:t>Deelmobiliteit</w:t>
      </w:r>
    </w:p>
    <w:p w:rsidRPr="00124919" w:rsidR="0092272E" w:rsidP="0092272E" w:rsidRDefault="0092272E" w14:paraId="5C39B0CA" w14:textId="198479BB">
      <w:bookmarkStart w:name="_Hlk185582770" w:id="5"/>
      <w:r>
        <w:t>Net als in 2024</w:t>
      </w:r>
      <w:r>
        <w:rPr>
          <w:rStyle w:val="FootnoteReference"/>
        </w:rPr>
        <w:footnoteReference w:id="10"/>
      </w:r>
      <w:r>
        <w:t xml:space="preserve"> deelt deze brief ook de monitoringsmeting van het samenwerkingsprogramma Natuurlijk!Deelmobiliteit (N!D). Deze meting gaat over 2023 en vergelijkt het met de nulmeting van 2022. </w:t>
      </w:r>
      <w:bookmarkEnd w:id="5"/>
      <w:r>
        <w:t xml:space="preserve">Het gebruik van deelmobiliteit is landelijk gestegen van 16% naar 18%. </w:t>
      </w:r>
      <w:r w:rsidR="00207A22">
        <w:t>Dat betekent dat inmiddels 18% van de Nederlanders ge</w:t>
      </w:r>
      <w:r w:rsidR="00C464ED">
        <w:t>b</w:t>
      </w:r>
      <w:r w:rsidR="00207A22">
        <w:t>ruik</w:t>
      </w:r>
      <w:r w:rsidR="00C464ED">
        <w:t xml:space="preserve"> </w:t>
      </w:r>
      <w:r w:rsidR="00207A22">
        <w:t xml:space="preserve">maakt van deelmobiliteit. </w:t>
      </w:r>
      <w:r w:rsidR="00207A22">
        <w:br/>
      </w:r>
      <w:r w:rsidR="00207A22">
        <w:br/>
      </w:r>
      <w:r>
        <w:t xml:space="preserve">Het aanbod van de deelauto, deelfietsen (inclusief OV-fiets) en deelbakfietsen is gestegen. Het aanbod van de deelscooters is gedaald. De aanbeveling gedaan in deze meting is om voor de volgende meting uitgebreidere data op te halen. Dit met als doel dat een diepgaande analyse met onderscheid naar stedelijkheidsklasse en de koppeling met het aanbod en gebruik van </w:t>
      </w:r>
      <w:r w:rsidR="00226395">
        <w:t>OV</w:t>
      </w:r>
      <w:r>
        <w:t xml:space="preserve"> kan worden gemaakt. </w:t>
      </w:r>
      <w:r w:rsidR="00207A22">
        <w:br/>
      </w:r>
      <w:r w:rsidR="00207A22">
        <w:br/>
      </w:r>
      <w:r>
        <w:t xml:space="preserve">De volgende meting over 2024 zal </w:t>
      </w:r>
      <w:r w:rsidR="00226395">
        <w:t xml:space="preserve">na de zomer 2025 </w:t>
      </w:r>
      <w:r>
        <w:t xml:space="preserve">aan uw Kamer </w:t>
      </w:r>
      <w:r w:rsidR="000C22CE">
        <w:t xml:space="preserve">worden toegestuurd. </w:t>
      </w:r>
    </w:p>
    <w:bookmarkEnd w:id="4"/>
    <w:p w:rsidR="0092272E" w:rsidRDefault="0092272E" w14:paraId="079E044D" w14:textId="77777777"/>
    <w:p w:rsidR="001E46E7" w:rsidRDefault="00B41F03" w14:paraId="15072EF7" w14:textId="77777777">
      <w:pPr>
        <w:pStyle w:val="Slotzin"/>
      </w:pPr>
      <w:r>
        <w:t>Hoogachtend,</w:t>
      </w:r>
    </w:p>
    <w:p w:rsidR="00AA0E8C" w:rsidP="00AA0E8C" w:rsidRDefault="00AA0E8C" w14:paraId="2CFB53D3" w14:textId="77777777"/>
    <w:p w:rsidR="00AA0E8C" w:rsidP="00AA0E8C" w:rsidRDefault="00AA0E8C" w14:paraId="40CB990C" w14:textId="77777777">
      <w:r w:rsidRPr="00451B78">
        <w:t>DE MINISTER VAN INFRASTRUCTUUR EN WATERSTAAT,</w:t>
      </w:r>
    </w:p>
    <w:p w:rsidR="00AA0E8C" w:rsidP="00AA0E8C" w:rsidRDefault="00AA0E8C" w14:paraId="5DBB4191" w14:textId="77777777"/>
    <w:p w:rsidR="00FB7563" w:rsidP="00AA0E8C" w:rsidRDefault="00FB7563" w14:paraId="727F414B" w14:textId="77777777"/>
    <w:p w:rsidR="00FB7563" w:rsidP="00AA0E8C" w:rsidRDefault="00FB7563" w14:paraId="5FAE2FE4" w14:textId="77777777"/>
    <w:p w:rsidR="00FB7563" w:rsidP="00AA0E8C" w:rsidRDefault="00FB7563" w14:paraId="414595E7" w14:textId="77777777"/>
    <w:p w:rsidR="00AA0E8C" w:rsidP="00AA0E8C" w:rsidRDefault="00AA0E8C" w14:paraId="73CF3A34" w14:textId="77777777">
      <w:r w:rsidRPr="00451B78">
        <w:t>Barry Madlener</w:t>
      </w:r>
    </w:p>
    <w:p w:rsidR="00AA0E8C" w:rsidP="00AA0E8C" w:rsidRDefault="00AA0E8C" w14:paraId="6FF8D79F" w14:textId="77777777"/>
    <w:p w:rsidR="00AA0E8C" w:rsidP="00AA0E8C" w:rsidRDefault="00AA0E8C" w14:paraId="3874DCFB" w14:textId="77777777"/>
    <w:p w:rsidR="00AA0E8C" w:rsidP="00AA0E8C" w:rsidRDefault="00AA0E8C" w14:paraId="395921EB" w14:textId="77777777">
      <w:r>
        <w:t>DE STAATSSECRETARIS VAN INFRASTRUCTUUR EN WATERSTAAT – OPENBAAR VERVOER EN MILIEU,</w:t>
      </w:r>
    </w:p>
    <w:p w:rsidR="00AA0E8C" w:rsidP="00AA0E8C" w:rsidRDefault="00AA0E8C" w14:paraId="2B7717CD" w14:textId="77777777"/>
    <w:p w:rsidR="00FB7563" w:rsidP="00AA0E8C" w:rsidRDefault="00FB7563" w14:paraId="508FBDD4" w14:textId="77777777"/>
    <w:p w:rsidR="00FB7563" w:rsidP="00AA0E8C" w:rsidRDefault="00FB7563" w14:paraId="7E71B4C0" w14:textId="77777777"/>
    <w:p w:rsidR="00FB7563" w:rsidP="00AA0E8C" w:rsidRDefault="00FB7563" w14:paraId="30C672F9" w14:textId="77777777"/>
    <w:p w:rsidR="00AA0E8C" w:rsidP="00AA0E8C" w:rsidRDefault="00AA0E8C" w14:paraId="12D8EEBD" w14:textId="77777777">
      <w:r>
        <w:t>C.A. Jansen</w:t>
      </w:r>
    </w:p>
    <w:p w:rsidR="001E46E7" w:rsidP="00AA0E8C" w:rsidRDefault="001E46E7" w14:paraId="0B8481EC" w14:textId="789FFEB5">
      <w:pPr>
        <w:pStyle w:val="OndertekeningArea1"/>
      </w:pPr>
    </w:p>
    <w:sectPr w:rsidR="001E46E7">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639B1" w14:textId="77777777" w:rsidR="00493A27" w:rsidRDefault="00493A27">
      <w:pPr>
        <w:spacing w:line="240" w:lineRule="auto"/>
      </w:pPr>
      <w:r>
        <w:separator/>
      </w:r>
    </w:p>
  </w:endnote>
  <w:endnote w:type="continuationSeparator" w:id="0">
    <w:p w14:paraId="502E9AA7" w14:textId="77777777" w:rsidR="00493A27" w:rsidRDefault="00493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09122" w14:textId="77777777" w:rsidR="00493A27" w:rsidRDefault="00493A27">
      <w:pPr>
        <w:spacing w:line="240" w:lineRule="auto"/>
      </w:pPr>
      <w:r>
        <w:separator/>
      </w:r>
    </w:p>
  </w:footnote>
  <w:footnote w:type="continuationSeparator" w:id="0">
    <w:p w14:paraId="658F67B4" w14:textId="77777777" w:rsidR="00493A27" w:rsidRDefault="00493A27">
      <w:pPr>
        <w:spacing w:line="240" w:lineRule="auto"/>
      </w:pPr>
      <w:r>
        <w:continuationSeparator/>
      </w:r>
    </w:p>
  </w:footnote>
  <w:footnote w:id="1">
    <w:p w14:paraId="6E538B1C" w14:textId="77777777" w:rsidR="00AA0E8C" w:rsidRPr="00810F82" w:rsidRDefault="00AA0E8C" w:rsidP="00AA0E8C">
      <w:pPr>
        <w:pStyle w:val="FootnoteText"/>
        <w:rPr>
          <w:sz w:val="16"/>
          <w:szCs w:val="16"/>
        </w:rPr>
      </w:pPr>
      <w:r w:rsidRPr="00810F82">
        <w:rPr>
          <w:rStyle w:val="FootnoteReference"/>
          <w:sz w:val="16"/>
          <w:szCs w:val="16"/>
        </w:rPr>
        <w:footnoteRef/>
      </w:r>
      <w:r w:rsidRPr="00810F82">
        <w:rPr>
          <w:sz w:val="16"/>
          <w:szCs w:val="16"/>
        </w:rPr>
        <w:t xml:space="preserve"> Kamerstuk 31305, nr. 464</w:t>
      </w:r>
    </w:p>
  </w:footnote>
  <w:footnote w:id="2">
    <w:p w14:paraId="160C955B" w14:textId="77777777" w:rsidR="00AA0E8C" w:rsidRDefault="00AA0E8C" w:rsidP="00AA0E8C">
      <w:pPr>
        <w:pStyle w:val="FootnoteText"/>
      </w:pPr>
      <w:r w:rsidRPr="00810F82">
        <w:rPr>
          <w:rStyle w:val="FootnoteReference"/>
          <w:sz w:val="16"/>
          <w:szCs w:val="16"/>
        </w:rPr>
        <w:footnoteRef/>
      </w:r>
      <w:r w:rsidRPr="00810F82">
        <w:rPr>
          <w:sz w:val="16"/>
          <w:szCs w:val="16"/>
        </w:rPr>
        <w:t xml:space="preserve"> Kamerstuk 36200-A, nr. 51</w:t>
      </w:r>
    </w:p>
  </w:footnote>
  <w:footnote w:id="3">
    <w:p w14:paraId="18C8DF8A" w14:textId="41782BF3" w:rsidR="00D73F11" w:rsidRDefault="00D73F11">
      <w:pPr>
        <w:pStyle w:val="FootnoteText"/>
      </w:pPr>
      <w:r>
        <w:rPr>
          <w:rStyle w:val="FootnoteReference"/>
        </w:rPr>
        <w:footnoteRef/>
      </w:r>
      <w:r>
        <w:t xml:space="preserve"> </w:t>
      </w:r>
      <w:r w:rsidRPr="00FD7DFB">
        <w:rPr>
          <w:sz w:val="16"/>
          <w:szCs w:val="16"/>
        </w:rPr>
        <w:t>Specifieke uitkeringen in verband met specifieke afspraken voor slim, veilig, doelmatig en duurzaam gebruik van infrastructuur (Tijdelijke stimuleringsregeling slim, veilig, doelmatig en duurzaam gebruik van mobiliteitsinfrastructuur 2023–2027)</w:t>
      </w:r>
    </w:p>
  </w:footnote>
  <w:footnote w:id="4">
    <w:p w14:paraId="1D4AE88B" w14:textId="77777777" w:rsidR="004B40A7" w:rsidRDefault="004B40A7" w:rsidP="004B40A7">
      <w:pPr>
        <w:pStyle w:val="FootnoteText"/>
      </w:pPr>
      <w:r>
        <w:rPr>
          <w:rStyle w:val="FootnoteReference"/>
        </w:rPr>
        <w:footnoteRef/>
      </w:r>
      <w:r>
        <w:t xml:space="preserve"> </w:t>
      </w:r>
      <w:r>
        <w:rPr>
          <w:sz w:val="16"/>
          <w:szCs w:val="16"/>
        </w:rPr>
        <w:t>Kamerstuk 31305, nr. 480</w:t>
      </w:r>
    </w:p>
  </w:footnote>
  <w:footnote w:id="5">
    <w:p w14:paraId="0DD3123B" w14:textId="77777777" w:rsidR="004B40A7" w:rsidRDefault="004B40A7" w:rsidP="004B40A7">
      <w:pPr>
        <w:pStyle w:val="FootnoteText"/>
      </w:pPr>
      <w:r w:rsidRPr="00620971">
        <w:rPr>
          <w:rStyle w:val="FootnoteReference"/>
          <w:sz w:val="16"/>
          <w:szCs w:val="16"/>
        </w:rPr>
        <w:footnoteRef/>
      </w:r>
      <w:r w:rsidRPr="00620971">
        <w:rPr>
          <w:sz w:val="16"/>
          <w:szCs w:val="16"/>
        </w:rPr>
        <w:t xml:space="preserve"> Kamerstuk 36600</w:t>
      </w:r>
      <w:r>
        <w:rPr>
          <w:sz w:val="16"/>
          <w:szCs w:val="16"/>
        </w:rPr>
        <w:t>-XII</w:t>
      </w:r>
      <w:r w:rsidRPr="00620971">
        <w:rPr>
          <w:sz w:val="16"/>
          <w:szCs w:val="16"/>
        </w:rPr>
        <w:t>, nr. 53</w:t>
      </w:r>
    </w:p>
  </w:footnote>
  <w:footnote w:id="6">
    <w:p w14:paraId="756F16A1" w14:textId="77777777" w:rsidR="004B40A7" w:rsidRDefault="004B40A7" w:rsidP="004B40A7">
      <w:pPr>
        <w:pStyle w:val="FootnoteText"/>
      </w:pPr>
      <w:r>
        <w:rPr>
          <w:rStyle w:val="FootnoteReference"/>
        </w:rPr>
        <w:footnoteRef/>
      </w:r>
      <w:r w:rsidRPr="00DD1176">
        <w:rPr>
          <w:sz w:val="16"/>
          <w:szCs w:val="16"/>
        </w:rPr>
        <w:t xml:space="preserve"> Kamerstuk 31305, nr. 482</w:t>
      </w:r>
    </w:p>
  </w:footnote>
  <w:footnote w:id="7">
    <w:p w14:paraId="57198500" w14:textId="77777777" w:rsidR="004B40A7" w:rsidRDefault="004B40A7" w:rsidP="004B40A7">
      <w:pPr>
        <w:pStyle w:val="FootnoteText"/>
      </w:pPr>
      <w:r w:rsidRPr="00EA1DBB">
        <w:rPr>
          <w:rStyle w:val="FootnoteReference"/>
          <w:sz w:val="16"/>
          <w:szCs w:val="16"/>
        </w:rPr>
        <w:footnoteRef/>
      </w:r>
      <w:r w:rsidRPr="00EA1DBB">
        <w:rPr>
          <w:sz w:val="16"/>
          <w:szCs w:val="16"/>
        </w:rPr>
        <w:t xml:space="preserve"> Kamerstuk 36200-XII, nr. 71</w:t>
      </w:r>
    </w:p>
  </w:footnote>
  <w:footnote w:id="8">
    <w:p w14:paraId="700504CA" w14:textId="77777777" w:rsidR="0092272E" w:rsidRDefault="0092272E" w:rsidP="0092272E">
      <w:pPr>
        <w:pStyle w:val="FootnoteText"/>
      </w:pPr>
      <w:r>
        <w:rPr>
          <w:rStyle w:val="FootnoteReference"/>
        </w:rPr>
        <w:footnoteRef/>
      </w:r>
      <w:r w:rsidRPr="004453B5">
        <w:rPr>
          <w:sz w:val="16"/>
          <w:szCs w:val="16"/>
        </w:rPr>
        <w:t xml:space="preserve"> Kamerstuk 31305, nr. 461</w:t>
      </w:r>
    </w:p>
  </w:footnote>
  <w:footnote w:id="9">
    <w:p w14:paraId="0B95AA61" w14:textId="77777777" w:rsidR="0092272E" w:rsidRDefault="0092272E" w:rsidP="0092272E">
      <w:pPr>
        <w:pStyle w:val="FootnoteText"/>
      </w:pPr>
      <w:r>
        <w:rPr>
          <w:rStyle w:val="FootnoteReference"/>
        </w:rPr>
        <w:footnoteRef/>
      </w:r>
      <w:hyperlink r:id="rId1" w:history="1">
        <w:r w:rsidRPr="003349B7">
          <w:rPr>
            <w:rStyle w:val="Hyperlink"/>
            <w:sz w:val="16"/>
            <w:szCs w:val="16"/>
          </w:rPr>
          <w:t>https://zoek.officielebekendmakingen.nl/stcrt-2024-40369.html</w:t>
        </w:r>
      </w:hyperlink>
    </w:p>
  </w:footnote>
  <w:footnote w:id="10">
    <w:p w14:paraId="2C400D80" w14:textId="77777777" w:rsidR="0092272E" w:rsidRDefault="0092272E" w:rsidP="0092272E">
      <w:pPr>
        <w:pStyle w:val="FootnoteText"/>
      </w:pPr>
      <w:r w:rsidRPr="00124919">
        <w:rPr>
          <w:rStyle w:val="FootnoteReference"/>
          <w:sz w:val="16"/>
          <w:szCs w:val="16"/>
        </w:rPr>
        <w:footnoteRef/>
      </w:r>
      <w:r w:rsidRPr="00124919">
        <w:rPr>
          <w:sz w:val="16"/>
          <w:szCs w:val="16"/>
        </w:rPr>
        <w:t xml:space="preserve"> Kamerstuk </w:t>
      </w:r>
      <w:r>
        <w:rPr>
          <w:sz w:val="16"/>
          <w:szCs w:val="16"/>
        </w:rPr>
        <w:t>31305, nr. 464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FF40C" w14:textId="77777777" w:rsidR="001E46E7" w:rsidRDefault="00B41F03">
    <w:pPr>
      <w:pStyle w:val="MarginlessContainer"/>
    </w:pPr>
    <w:r>
      <w:rPr>
        <w:noProof/>
        <w:lang w:val="en-GB" w:eastAsia="en-GB"/>
      </w:rPr>
      <mc:AlternateContent>
        <mc:Choice Requires="wps">
          <w:drawing>
            <wp:anchor distT="0" distB="0" distL="0" distR="0" simplePos="0" relativeHeight="251651584" behindDoc="0" locked="1" layoutInCell="1" allowOverlap="1" wp14:anchorId="004C2843" wp14:editId="04B1430C">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1576862" w14:textId="77777777" w:rsidR="001E46E7" w:rsidRDefault="00B41F03">
                          <w:pPr>
                            <w:pStyle w:val="AfzendgegevensKop0"/>
                          </w:pPr>
                          <w:r>
                            <w:t>Ministerie van Infrastructuur en Waterstaat</w:t>
                          </w:r>
                        </w:p>
                        <w:p w14:paraId="114C3485" w14:textId="77777777" w:rsidR="001E46E7" w:rsidRDefault="001E46E7">
                          <w:pPr>
                            <w:pStyle w:val="WitregelW2"/>
                          </w:pPr>
                        </w:p>
                        <w:p w14:paraId="33879FA5" w14:textId="77777777" w:rsidR="001E46E7" w:rsidRDefault="00B41F03">
                          <w:pPr>
                            <w:pStyle w:val="Referentiegegevenskop"/>
                          </w:pPr>
                          <w:r>
                            <w:t>Ons kenmerk</w:t>
                          </w:r>
                        </w:p>
                        <w:p w14:paraId="75044D4D" w14:textId="77777777" w:rsidR="001E46E7" w:rsidRDefault="00B41F03">
                          <w:pPr>
                            <w:pStyle w:val="Referentiegegevens"/>
                          </w:pPr>
                          <w:r>
                            <w:t>IENW/BSK-2024/373821</w:t>
                          </w:r>
                        </w:p>
                      </w:txbxContent>
                    </wps:txbx>
                    <wps:bodyPr vert="horz" wrap="square" lIns="0" tIns="0" rIns="0" bIns="0" anchor="t" anchorCtr="0"/>
                  </wps:wsp>
                </a:graphicData>
              </a:graphic>
            </wp:anchor>
          </w:drawing>
        </mc:Choice>
        <mc:Fallback>
          <w:pict>
            <v:shapetype w14:anchorId="004C2843"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01576862" w14:textId="77777777" w:rsidR="001E46E7" w:rsidRDefault="00B41F03">
                    <w:pPr>
                      <w:pStyle w:val="AfzendgegevensKop0"/>
                    </w:pPr>
                    <w:r>
                      <w:t>Ministerie van Infrastructuur en Waterstaat</w:t>
                    </w:r>
                  </w:p>
                  <w:p w14:paraId="114C3485" w14:textId="77777777" w:rsidR="001E46E7" w:rsidRDefault="001E46E7">
                    <w:pPr>
                      <w:pStyle w:val="WitregelW2"/>
                    </w:pPr>
                  </w:p>
                  <w:p w14:paraId="33879FA5" w14:textId="77777777" w:rsidR="001E46E7" w:rsidRDefault="00B41F03">
                    <w:pPr>
                      <w:pStyle w:val="Referentiegegevenskop"/>
                    </w:pPr>
                    <w:r>
                      <w:t>Ons kenmerk</w:t>
                    </w:r>
                  </w:p>
                  <w:p w14:paraId="75044D4D" w14:textId="77777777" w:rsidR="001E46E7" w:rsidRDefault="00B41F03">
                    <w:pPr>
                      <w:pStyle w:val="Referentiegegevens"/>
                    </w:pPr>
                    <w:r>
                      <w:t>IENW/BSK-2024/373821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F65D963" wp14:editId="21516B64">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3BB04C7" w14:textId="121CE3D8" w:rsidR="001E46E7" w:rsidRDefault="00B41F03">
                          <w:pPr>
                            <w:pStyle w:val="Referentiegegevens"/>
                          </w:pPr>
                          <w:r>
                            <w:t xml:space="preserve">Pagina </w:t>
                          </w:r>
                          <w:r>
                            <w:fldChar w:fldCharType="begin"/>
                          </w:r>
                          <w:r>
                            <w:instrText>PAGE</w:instrText>
                          </w:r>
                          <w:r>
                            <w:fldChar w:fldCharType="separate"/>
                          </w:r>
                          <w:r w:rsidR="00AA0E8C">
                            <w:rPr>
                              <w:noProof/>
                            </w:rPr>
                            <w:t>2</w:t>
                          </w:r>
                          <w:r>
                            <w:fldChar w:fldCharType="end"/>
                          </w:r>
                          <w:r>
                            <w:t xml:space="preserve"> van </w:t>
                          </w:r>
                          <w:r>
                            <w:fldChar w:fldCharType="begin"/>
                          </w:r>
                          <w:r>
                            <w:instrText>NUMPAGES</w:instrText>
                          </w:r>
                          <w:r>
                            <w:fldChar w:fldCharType="separate"/>
                          </w:r>
                          <w:r w:rsidR="00AA0E8C">
                            <w:rPr>
                              <w:noProof/>
                            </w:rPr>
                            <w:t>2</w:t>
                          </w:r>
                          <w:r>
                            <w:fldChar w:fldCharType="end"/>
                          </w:r>
                        </w:p>
                      </w:txbxContent>
                    </wps:txbx>
                    <wps:bodyPr vert="horz" wrap="square" lIns="0" tIns="0" rIns="0" bIns="0" anchor="t" anchorCtr="0"/>
                  </wps:wsp>
                </a:graphicData>
              </a:graphic>
            </wp:anchor>
          </w:drawing>
        </mc:Choice>
        <mc:Fallback>
          <w:pict>
            <v:shape w14:anchorId="1F65D963"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13BB04C7" w14:textId="121CE3D8" w:rsidR="001E46E7" w:rsidRDefault="00B41F03">
                    <w:pPr>
                      <w:pStyle w:val="Referentiegegevens"/>
                    </w:pPr>
                    <w:r>
                      <w:t xml:space="preserve">Pagina </w:t>
                    </w:r>
                    <w:r>
                      <w:fldChar w:fldCharType="begin"/>
                    </w:r>
                    <w:r>
                      <w:instrText>PAGE</w:instrText>
                    </w:r>
                    <w:r>
                      <w:fldChar w:fldCharType="separate"/>
                    </w:r>
                    <w:r w:rsidR="00AA0E8C">
                      <w:rPr>
                        <w:noProof/>
                      </w:rPr>
                      <w:t>2</w:t>
                    </w:r>
                    <w:r>
                      <w:fldChar w:fldCharType="end"/>
                    </w:r>
                    <w:r>
                      <w:t xml:space="preserve"> van </w:t>
                    </w:r>
                    <w:r>
                      <w:fldChar w:fldCharType="begin"/>
                    </w:r>
                    <w:r>
                      <w:instrText>NUMPAGES</w:instrText>
                    </w:r>
                    <w:r>
                      <w:fldChar w:fldCharType="separate"/>
                    </w:r>
                    <w:r w:rsidR="00AA0E8C">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B91A65E" wp14:editId="2DA84DD6">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57268BF" w14:textId="77777777" w:rsidR="00550061" w:rsidRDefault="00550061"/>
                      </w:txbxContent>
                    </wps:txbx>
                    <wps:bodyPr vert="horz" wrap="square" lIns="0" tIns="0" rIns="0" bIns="0" anchor="t" anchorCtr="0"/>
                  </wps:wsp>
                </a:graphicData>
              </a:graphic>
            </wp:anchor>
          </w:drawing>
        </mc:Choice>
        <mc:Fallback>
          <w:pict>
            <v:shape w14:anchorId="4B91A65E"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557268BF" w14:textId="77777777" w:rsidR="00550061" w:rsidRDefault="0055006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CBED945" wp14:editId="30A1ED55">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73979EC" w14:textId="77777777" w:rsidR="00550061" w:rsidRDefault="00550061"/>
                      </w:txbxContent>
                    </wps:txbx>
                    <wps:bodyPr vert="horz" wrap="square" lIns="0" tIns="0" rIns="0" bIns="0" anchor="t" anchorCtr="0"/>
                  </wps:wsp>
                </a:graphicData>
              </a:graphic>
            </wp:anchor>
          </w:drawing>
        </mc:Choice>
        <mc:Fallback>
          <w:pict>
            <v:shape w14:anchorId="2CBED945"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473979EC" w14:textId="77777777" w:rsidR="00550061" w:rsidRDefault="0055006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F196A" w14:textId="77777777" w:rsidR="001E46E7" w:rsidRDefault="00B41F03">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F1A915F" wp14:editId="4947CBE4">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628EADB" w14:textId="77777777" w:rsidR="00550061" w:rsidRDefault="00550061"/>
                      </w:txbxContent>
                    </wps:txbx>
                    <wps:bodyPr vert="horz" wrap="square" lIns="0" tIns="0" rIns="0" bIns="0" anchor="t" anchorCtr="0"/>
                  </wps:wsp>
                </a:graphicData>
              </a:graphic>
            </wp:anchor>
          </w:drawing>
        </mc:Choice>
        <mc:Fallback>
          <w:pict>
            <v:shapetype w14:anchorId="4F1A915F"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4628EADB" w14:textId="77777777" w:rsidR="00550061" w:rsidRDefault="0055006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265D69F" wp14:editId="77E78812">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5D9C97F" w14:textId="03CEAB71" w:rsidR="001E46E7" w:rsidRDefault="00B41F03">
                          <w:pPr>
                            <w:pStyle w:val="Referentiegegevens"/>
                          </w:pPr>
                          <w:r>
                            <w:t xml:space="preserve">Pagina </w:t>
                          </w:r>
                          <w:r>
                            <w:fldChar w:fldCharType="begin"/>
                          </w:r>
                          <w:r>
                            <w:instrText>PAGE</w:instrText>
                          </w:r>
                          <w:r>
                            <w:fldChar w:fldCharType="separate"/>
                          </w:r>
                          <w:r w:rsidR="00A2324C">
                            <w:rPr>
                              <w:noProof/>
                            </w:rPr>
                            <w:t>1</w:t>
                          </w:r>
                          <w:r>
                            <w:fldChar w:fldCharType="end"/>
                          </w:r>
                          <w:r>
                            <w:t xml:space="preserve"> van </w:t>
                          </w:r>
                          <w:r>
                            <w:fldChar w:fldCharType="begin"/>
                          </w:r>
                          <w:r>
                            <w:instrText>NUMPAGES</w:instrText>
                          </w:r>
                          <w:r>
                            <w:fldChar w:fldCharType="separate"/>
                          </w:r>
                          <w:r w:rsidR="00A2324C">
                            <w:rPr>
                              <w:noProof/>
                            </w:rPr>
                            <w:t>1</w:t>
                          </w:r>
                          <w:r>
                            <w:fldChar w:fldCharType="end"/>
                          </w:r>
                        </w:p>
                      </w:txbxContent>
                    </wps:txbx>
                    <wps:bodyPr vert="horz" wrap="square" lIns="0" tIns="0" rIns="0" bIns="0" anchor="t" anchorCtr="0"/>
                  </wps:wsp>
                </a:graphicData>
              </a:graphic>
            </wp:anchor>
          </w:drawing>
        </mc:Choice>
        <mc:Fallback>
          <w:pict>
            <v:shape w14:anchorId="6265D69F"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25D9C97F" w14:textId="03CEAB71" w:rsidR="001E46E7" w:rsidRDefault="00B41F03">
                    <w:pPr>
                      <w:pStyle w:val="Referentiegegevens"/>
                    </w:pPr>
                    <w:r>
                      <w:t xml:space="preserve">Pagina </w:t>
                    </w:r>
                    <w:r>
                      <w:fldChar w:fldCharType="begin"/>
                    </w:r>
                    <w:r>
                      <w:instrText>PAGE</w:instrText>
                    </w:r>
                    <w:r>
                      <w:fldChar w:fldCharType="separate"/>
                    </w:r>
                    <w:r w:rsidR="00A2324C">
                      <w:rPr>
                        <w:noProof/>
                      </w:rPr>
                      <w:t>1</w:t>
                    </w:r>
                    <w:r>
                      <w:fldChar w:fldCharType="end"/>
                    </w:r>
                    <w:r>
                      <w:t xml:space="preserve"> van </w:t>
                    </w:r>
                    <w:r>
                      <w:fldChar w:fldCharType="begin"/>
                    </w:r>
                    <w:r>
                      <w:instrText>NUMPAGES</w:instrText>
                    </w:r>
                    <w:r>
                      <w:fldChar w:fldCharType="separate"/>
                    </w:r>
                    <w:r w:rsidR="00A2324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85C137A" wp14:editId="4F63E964">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4A5CF24" w14:textId="77777777" w:rsidR="001E46E7" w:rsidRDefault="00B41F03">
                          <w:pPr>
                            <w:pStyle w:val="AfzendgegevensKop0"/>
                          </w:pPr>
                          <w:r>
                            <w:t>Ministerie van Infrastructuur en Waterstaat</w:t>
                          </w:r>
                        </w:p>
                        <w:p w14:paraId="08084D0E" w14:textId="77777777" w:rsidR="001E46E7" w:rsidRDefault="001E46E7">
                          <w:pPr>
                            <w:pStyle w:val="WitregelW1"/>
                          </w:pPr>
                        </w:p>
                        <w:p w14:paraId="4180D5AC" w14:textId="77777777" w:rsidR="001E46E7" w:rsidRDefault="00B41F03">
                          <w:pPr>
                            <w:pStyle w:val="Afzendgegevens"/>
                          </w:pPr>
                          <w:r>
                            <w:t>Rijnstraat 8</w:t>
                          </w:r>
                        </w:p>
                        <w:p w14:paraId="0691FB2F" w14:textId="77777777" w:rsidR="001E46E7" w:rsidRPr="00AA0E8C" w:rsidRDefault="00B41F03">
                          <w:pPr>
                            <w:pStyle w:val="Afzendgegevens"/>
                            <w:rPr>
                              <w:lang w:val="de-DE"/>
                            </w:rPr>
                          </w:pPr>
                          <w:r w:rsidRPr="00AA0E8C">
                            <w:rPr>
                              <w:lang w:val="de-DE"/>
                            </w:rPr>
                            <w:t>2515 XP  Den Haag</w:t>
                          </w:r>
                        </w:p>
                        <w:p w14:paraId="295DE96E" w14:textId="77777777" w:rsidR="001E46E7" w:rsidRPr="00AA0E8C" w:rsidRDefault="00B41F03">
                          <w:pPr>
                            <w:pStyle w:val="Afzendgegevens"/>
                            <w:rPr>
                              <w:lang w:val="de-DE"/>
                            </w:rPr>
                          </w:pPr>
                          <w:r w:rsidRPr="00AA0E8C">
                            <w:rPr>
                              <w:lang w:val="de-DE"/>
                            </w:rPr>
                            <w:t>Postbus 20901</w:t>
                          </w:r>
                        </w:p>
                        <w:p w14:paraId="12D0F303" w14:textId="77777777" w:rsidR="001E46E7" w:rsidRPr="00AA0E8C" w:rsidRDefault="00B41F03">
                          <w:pPr>
                            <w:pStyle w:val="Afzendgegevens"/>
                            <w:rPr>
                              <w:lang w:val="de-DE"/>
                            </w:rPr>
                          </w:pPr>
                          <w:r w:rsidRPr="00AA0E8C">
                            <w:rPr>
                              <w:lang w:val="de-DE"/>
                            </w:rPr>
                            <w:t>2500 EX Den Haag</w:t>
                          </w:r>
                        </w:p>
                        <w:p w14:paraId="75076997" w14:textId="77777777" w:rsidR="001E46E7" w:rsidRPr="00AA0E8C" w:rsidRDefault="001E46E7">
                          <w:pPr>
                            <w:pStyle w:val="WitregelW1"/>
                            <w:rPr>
                              <w:lang w:val="de-DE"/>
                            </w:rPr>
                          </w:pPr>
                        </w:p>
                        <w:p w14:paraId="386ACC34" w14:textId="77777777" w:rsidR="001E46E7" w:rsidRPr="00AA0E8C" w:rsidRDefault="00B41F03">
                          <w:pPr>
                            <w:pStyle w:val="Afzendgegevens"/>
                            <w:rPr>
                              <w:lang w:val="de-DE"/>
                            </w:rPr>
                          </w:pPr>
                          <w:r w:rsidRPr="00AA0E8C">
                            <w:rPr>
                              <w:lang w:val="de-DE"/>
                            </w:rPr>
                            <w:t>T   070-456 0000</w:t>
                          </w:r>
                        </w:p>
                        <w:p w14:paraId="7428B497" w14:textId="77777777" w:rsidR="001E46E7" w:rsidRDefault="00B41F03">
                          <w:pPr>
                            <w:pStyle w:val="Afzendgegevens"/>
                          </w:pPr>
                          <w:r>
                            <w:t>F   070-456 1111</w:t>
                          </w:r>
                        </w:p>
                        <w:p w14:paraId="58A4EC8E" w14:textId="77777777" w:rsidR="001E46E7" w:rsidRPr="00FB7563" w:rsidRDefault="001E46E7" w:rsidP="00FB7563">
                          <w:pPr>
                            <w:pStyle w:val="WitregelW2"/>
                            <w:spacing w:line="276" w:lineRule="auto"/>
                            <w:rPr>
                              <w:sz w:val="13"/>
                              <w:szCs w:val="13"/>
                            </w:rPr>
                          </w:pPr>
                        </w:p>
                        <w:p w14:paraId="4A13EC69" w14:textId="77777777" w:rsidR="001E46E7" w:rsidRPr="00FB7563" w:rsidRDefault="00B41F03" w:rsidP="00FB7563">
                          <w:pPr>
                            <w:pStyle w:val="Referentiegegevenskop"/>
                            <w:spacing w:line="276" w:lineRule="auto"/>
                          </w:pPr>
                          <w:r w:rsidRPr="00FB7563">
                            <w:t>Ons kenmerk</w:t>
                          </w:r>
                        </w:p>
                        <w:p w14:paraId="79615667" w14:textId="77777777" w:rsidR="001E46E7" w:rsidRPr="00FB7563" w:rsidRDefault="00B41F03" w:rsidP="00FB7563">
                          <w:pPr>
                            <w:pStyle w:val="Referentiegegevens"/>
                            <w:spacing w:line="276" w:lineRule="auto"/>
                          </w:pPr>
                          <w:r w:rsidRPr="00FB7563">
                            <w:t>IENW/BSK-2024/373821</w:t>
                          </w:r>
                        </w:p>
                        <w:p w14:paraId="2FBD1418" w14:textId="77777777" w:rsidR="00FB7563" w:rsidRPr="00FB7563" w:rsidRDefault="00FB7563" w:rsidP="00FB7563">
                          <w:pPr>
                            <w:spacing w:line="276" w:lineRule="auto"/>
                            <w:rPr>
                              <w:b/>
                              <w:bCs/>
                              <w:sz w:val="13"/>
                              <w:szCs w:val="13"/>
                            </w:rPr>
                          </w:pPr>
                        </w:p>
                        <w:p w14:paraId="5BC2915A" w14:textId="6228742C" w:rsidR="00FB7563" w:rsidRPr="00FB7563" w:rsidRDefault="00FB7563" w:rsidP="00FB7563">
                          <w:pPr>
                            <w:spacing w:line="276" w:lineRule="auto"/>
                            <w:rPr>
                              <w:b/>
                              <w:bCs/>
                              <w:sz w:val="13"/>
                              <w:szCs w:val="13"/>
                            </w:rPr>
                          </w:pPr>
                          <w:r w:rsidRPr="00FB7563">
                            <w:rPr>
                              <w:b/>
                              <w:bCs/>
                              <w:sz w:val="13"/>
                              <w:szCs w:val="13"/>
                            </w:rPr>
                            <w:t>Bijlage(n)</w:t>
                          </w:r>
                        </w:p>
                        <w:p w14:paraId="52634F0D" w14:textId="46DC9391" w:rsidR="00FB7563" w:rsidRPr="00FB7563" w:rsidRDefault="00FB7563" w:rsidP="00FB7563">
                          <w:pPr>
                            <w:spacing w:line="276" w:lineRule="auto"/>
                            <w:rPr>
                              <w:sz w:val="13"/>
                              <w:szCs w:val="13"/>
                            </w:rPr>
                          </w:pPr>
                          <w:r w:rsidRPr="00FB7563">
                            <w:rPr>
                              <w:sz w:val="13"/>
                              <w:szCs w:val="13"/>
                            </w:rPr>
                            <w:t>5</w:t>
                          </w:r>
                        </w:p>
                      </w:txbxContent>
                    </wps:txbx>
                    <wps:bodyPr vert="horz" wrap="square" lIns="0" tIns="0" rIns="0" bIns="0" anchor="t" anchorCtr="0"/>
                  </wps:wsp>
                </a:graphicData>
              </a:graphic>
            </wp:anchor>
          </w:drawing>
        </mc:Choice>
        <mc:Fallback>
          <w:pict>
            <v:shape w14:anchorId="085C137A"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24A5CF24" w14:textId="77777777" w:rsidR="001E46E7" w:rsidRDefault="00B41F03">
                    <w:pPr>
                      <w:pStyle w:val="AfzendgegevensKop0"/>
                    </w:pPr>
                    <w:r>
                      <w:t>Ministerie van Infrastructuur en Waterstaat</w:t>
                    </w:r>
                  </w:p>
                  <w:p w14:paraId="08084D0E" w14:textId="77777777" w:rsidR="001E46E7" w:rsidRDefault="001E46E7">
                    <w:pPr>
                      <w:pStyle w:val="WitregelW1"/>
                    </w:pPr>
                  </w:p>
                  <w:p w14:paraId="4180D5AC" w14:textId="77777777" w:rsidR="001E46E7" w:rsidRDefault="00B41F03">
                    <w:pPr>
                      <w:pStyle w:val="Afzendgegevens"/>
                    </w:pPr>
                    <w:r>
                      <w:t>Rijnstraat 8</w:t>
                    </w:r>
                  </w:p>
                  <w:p w14:paraId="0691FB2F" w14:textId="77777777" w:rsidR="001E46E7" w:rsidRPr="00AA0E8C" w:rsidRDefault="00B41F03">
                    <w:pPr>
                      <w:pStyle w:val="Afzendgegevens"/>
                      <w:rPr>
                        <w:lang w:val="de-DE"/>
                      </w:rPr>
                    </w:pPr>
                    <w:r w:rsidRPr="00AA0E8C">
                      <w:rPr>
                        <w:lang w:val="de-DE"/>
                      </w:rPr>
                      <w:t>2515 XP  Den Haag</w:t>
                    </w:r>
                  </w:p>
                  <w:p w14:paraId="295DE96E" w14:textId="77777777" w:rsidR="001E46E7" w:rsidRPr="00AA0E8C" w:rsidRDefault="00B41F03">
                    <w:pPr>
                      <w:pStyle w:val="Afzendgegevens"/>
                      <w:rPr>
                        <w:lang w:val="de-DE"/>
                      </w:rPr>
                    </w:pPr>
                    <w:r w:rsidRPr="00AA0E8C">
                      <w:rPr>
                        <w:lang w:val="de-DE"/>
                      </w:rPr>
                      <w:t>Postbus 20901</w:t>
                    </w:r>
                  </w:p>
                  <w:p w14:paraId="12D0F303" w14:textId="77777777" w:rsidR="001E46E7" w:rsidRPr="00AA0E8C" w:rsidRDefault="00B41F03">
                    <w:pPr>
                      <w:pStyle w:val="Afzendgegevens"/>
                      <w:rPr>
                        <w:lang w:val="de-DE"/>
                      </w:rPr>
                    </w:pPr>
                    <w:r w:rsidRPr="00AA0E8C">
                      <w:rPr>
                        <w:lang w:val="de-DE"/>
                      </w:rPr>
                      <w:t>2500 EX Den Haag</w:t>
                    </w:r>
                  </w:p>
                  <w:p w14:paraId="75076997" w14:textId="77777777" w:rsidR="001E46E7" w:rsidRPr="00AA0E8C" w:rsidRDefault="001E46E7">
                    <w:pPr>
                      <w:pStyle w:val="WitregelW1"/>
                      <w:rPr>
                        <w:lang w:val="de-DE"/>
                      </w:rPr>
                    </w:pPr>
                  </w:p>
                  <w:p w14:paraId="386ACC34" w14:textId="77777777" w:rsidR="001E46E7" w:rsidRPr="00AA0E8C" w:rsidRDefault="00B41F03">
                    <w:pPr>
                      <w:pStyle w:val="Afzendgegevens"/>
                      <w:rPr>
                        <w:lang w:val="de-DE"/>
                      </w:rPr>
                    </w:pPr>
                    <w:r w:rsidRPr="00AA0E8C">
                      <w:rPr>
                        <w:lang w:val="de-DE"/>
                      </w:rPr>
                      <w:t>T   070-456 0000</w:t>
                    </w:r>
                  </w:p>
                  <w:p w14:paraId="7428B497" w14:textId="77777777" w:rsidR="001E46E7" w:rsidRDefault="00B41F03">
                    <w:pPr>
                      <w:pStyle w:val="Afzendgegevens"/>
                    </w:pPr>
                    <w:r>
                      <w:t>F   070-456 1111</w:t>
                    </w:r>
                  </w:p>
                  <w:p w14:paraId="58A4EC8E" w14:textId="77777777" w:rsidR="001E46E7" w:rsidRPr="00FB7563" w:rsidRDefault="001E46E7" w:rsidP="00FB7563">
                    <w:pPr>
                      <w:pStyle w:val="WitregelW2"/>
                      <w:spacing w:line="276" w:lineRule="auto"/>
                      <w:rPr>
                        <w:sz w:val="13"/>
                        <w:szCs w:val="13"/>
                      </w:rPr>
                    </w:pPr>
                  </w:p>
                  <w:p w14:paraId="4A13EC69" w14:textId="77777777" w:rsidR="001E46E7" w:rsidRPr="00FB7563" w:rsidRDefault="00B41F03" w:rsidP="00FB7563">
                    <w:pPr>
                      <w:pStyle w:val="Referentiegegevenskop"/>
                      <w:spacing w:line="276" w:lineRule="auto"/>
                    </w:pPr>
                    <w:r w:rsidRPr="00FB7563">
                      <w:t>Ons kenmerk</w:t>
                    </w:r>
                  </w:p>
                  <w:p w14:paraId="79615667" w14:textId="77777777" w:rsidR="001E46E7" w:rsidRPr="00FB7563" w:rsidRDefault="00B41F03" w:rsidP="00FB7563">
                    <w:pPr>
                      <w:pStyle w:val="Referentiegegevens"/>
                      <w:spacing w:line="276" w:lineRule="auto"/>
                    </w:pPr>
                    <w:r w:rsidRPr="00FB7563">
                      <w:t>IENW/BSK-2024/373821</w:t>
                    </w:r>
                  </w:p>
                  <w:p w14:paraId="2FBD1418" w14:textId="77777777" w:rsidR="00FB7563" w:rsidRPr="00FB7563" w:rsidRDefault="00FB7563" w:rsidP="00FB7563">
                    <w:pPr>
                      <w:spacing w:line="276" w:lineRule="auto"/>
                      <w:rPr>
                        <w:b/>
                        <w:bCs/>
                        <w:sz w:val="13"/>
                        <w:szCs w:val="13"/>
                      </w:rPr>
                    </w:pPr>
                  </w:p>
                  <w:p w14:paraId="5BC2915A" w14:textId="6228742C" w:rsidR="00FB7563" w:rsidRPr="00FB7563" w:rsidRDefault="00FB7563" w:rsidP="00FB7563">
                    <w:pPr>
                      <w:spacing w:line="276" w:lineRule="auto"/>
                      <w:rPr>
                        <w:b/>
                        <w:bCs/>
                        <w:sz w:val="13"/>
                        <w:szCs w:val="13"/>
                      </w:rPr>
                    </w:pPr>
                    <w:r w:rsidRPr="00FB7563">
                      <w:rPr>
                        <w:b/>
                        <w:bCs/>
                        <w:sz w:val="13"/>
                        <w:szCs w:val="13"/>
                      </w:rPr>
                      <w:t>Bijlage(n)</w:t>
                    </w:r>
                  </w:p>
                  <w:p w14:paraId="52634F0D" w14:textId="46DC9391" w:rsidR="00FB7563" w:rsidRPr="00FB7563" w:rsidRDefault="00FB7563" w:rsidP="00FB7563">
                    <w:pPr>
                      <w:spacing w:line="276" w:lineRule="auto"/>
                      <w:rPr>
                        <w:sz w:val="13"/>
                        <w:szCs w:val="13"/>
                      </w:rPr>
                    </w:pPr>
                    <w:r w:rsidRPr="00FB7563">
                      <w:rPr>
                        <w:sz w:val="13"/>
                        <w:szCs w:val="13"/>
                      </w:rPr>
                      <w:t>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6FD7267" wp14:editId="041AA16E">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E035F5B" w14:textId="77777777" w:rsidR="001E46E7" w:rsidRDefault="00B41F03">
                          <w:pPr>
                            <w:pStyle w:val="MarginlessContainer"/>
                          </w:pPr>
                          <w:r>
                            <w:rPr>
                              <w:noProof/>
                              <w:lang w:val="en-GB" w:eastAsia="en-GB"/>
                            </w:rPr>
                            <w:drawing>
                              <wp:inline distT="0" distB="0" distL="0" distR="0" wp14:anchorId="111A59A8" wp14:editId="3AEE2B3E">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FD7267"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7E035F5B" w14:textId="77777777" w:rsidR="001E46E7" w:rsidRDefault="00B41F03">
                    <w:pPr>
                      <w:pStyle w:val="MarginlessContainer"/>
                    </w:pPr>
                    <w:r>
                      <w:rPr>
                        <w:noProof/>
                        <w:lang w:val="en-GB" w:eastAsia="en-GB"/>
                      </w:rPr>
                      <w:drawing>
                        <wp:inline distT="0" distB="0" distL="0" distR="0" wp14:anchorId="111A59A8" wp14:editId="3AEE2B3E">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CAF9B6E" wp14:editId="47EA93B7">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9CAE18" w14:textId="77777777" w:rsidR="001E46E7" w:rsidRDefault="00B41F03">
                          <w:pPr>
                            <w:pStyle w:val="MarginlessContainer"/>
                          </w:pPr>
                          <w:r>
                            <w:rPr>
                              <w:noProof/>
                              <w:lang w:val="en-GB" w:eastAsia="en-GB"/>
                            </w:rPr>
                            <w:drawing>
                              <wp:inline distT="0" distB="0" distL="0" distR="0" wp14:anchorId="5DFDBF9D" wp14:editId="6AACDEEC">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AF9B6E"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339CAE18" w14:textId="77777777" w:rsidR="001E46E7" w:rsidRDefault="00B41F03">
                    <w:pPr>
                      <w:pStyle w:val="MarginlessContainer"/>
                    </w:pPr>
                    <w:r>
                      <w:rPr>
                        <w:noProof/>
                        <w:lang w:val="en-GB" w:eastAsia="en-GB"/>
                      </w:rPr>
                      <w:drawing>
                        <wp:inline distT="0" distB="0" distL="0" distR="0" wp14:anchorId="5DFDBF9D" wp14:editId="6AACDEEC">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D31BBA2" wp14:editId="47F7FBC2">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545EA56" w14:textId="77777777" w:rsidR="001E46E7" w:rsidRDefault="00B41F0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D31BBA2"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6545EA56" w14:textId="77777777" w:rsidR="001E46E7" w:rsidRDefault="00B41F0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F822D60" wp14:editId="101384EF">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E85AA22" w14:textId="77777777" w:rsidR="001E46E7" w:rsidRDefault="00B41F0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F822D60"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7E85AA22" w14:textId="77777777" w:rsidR="001E46E7" w:rsidRDefault="00B41F0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7DF7C1F" wp14:editId="33A98D0D">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E46E7" w14:paraId="2EC0C6AF" w14:textId="77777777">
                            <w:trPr>
                              <w:trHeight w:val="200"/>
                            </w:trPr>
                            <w:tc>
                              <w:tcPr>
                                <w:tcW w:w="1140" w:type="dxa"/>
                              </w:tcPr>
                              <w:p w14:paraId="79328881" w14:textId="77777777" w:rsidR="001E46E7" w:rsidRDefault="001E46E7"/>
                            </w:tc>
                            <w:tc>
                              <w:tcPr>
                                <w:tcW w:w="5400" w:type="dxa"/>
                              </w:tcPr>
                              <w:p w14:paraId="22ABAAB6" w14:textId="77777777" w:rsidR="001E46E7" w:rsidRDefault="001E46E7"/>
                            </w:tc>
                          </w:tr>
                          <w:tr w:rsidR="001E46E7" w14:paraId="78E60393" w14:textId="77777777">
                            <w:trPr>
                              <w:trHeight w:val="240"/>
                            </w:trPr>
                            <w:tc>
                              <w:tcPr>
                                <w:tcW w:w="1140" w:type="dxa"/>
                              </w:tcPr>
                              <w:p w14:paraId="3492F4C0" w14:textId="77777777" w:rsidR="001E46E7" w:rsidRDefault="00B41F03">
                                <w:r>
                                  <w:t>Datum</w:t>
                                </w:r>
                              </w:p>
                            </w:tc>
                            <w:tc>
                              <w:tcPr>
                                <w:tcW w:w="5400" w:type="dxa"/>
                              </w:tcPr>
                              <w:p w14:paraId="04C4470A" w14:textId="0D01830B" w:rsidR="001E46E7" w:rsidRDefault="00822442">
                                <w:r>
                                  <w:t>4 februari 2025</w:t>
                                </w:r>
                              </w:p>
                            </w:tc>
                          </w:tr>
                          <w:tr w:rsidR="001E46E7" w14:paraId="130AD0D3" w14:textId="77777777">
                            <w:trPr>
                              <w:trHeight w:val="240"/>
                            </w:trPr>
                            <w:tc>
                              <w:tcPr>
                                <w:tcW w:w="1140" w:type="dxa"/>
                              </w:tcPr>
                              <w:p w14:paraId="2B242068" w14:textId="77777777" w:rsidR="001E46E7" w:rsidRDefault="00B41F03">
                                <w:r>
                                  <w:t>Betreft</w:t>
                                </w:r>
                              </w:p>
                            </w:tc>
                            <w:tc>
                              <w:tcPr>
                                <w:tcW w:w="5400" w:type="dxa"/>
                              </w:tcPr>
                              <w:p w14:paraId="23FBEEF4" w14:textId="77777777" w:rsidR="001E46E7" w:rsidRDefault="00B41F03">
                                <w:r>
                                  <w:t>Voortgangsbrief deelmobiliteit januari 2025</w:t>
                                </w:r>
                              </w:p>
                            </w:tc>
                          </w:tr>
                          <w:tr w:rsidR="001E46E7" w14:paraId="4CD73BA0" w14:textId="77777777">
                            <w:trPr>
                              <w:trHeight w:val="200"/>
                            </w:trPr>
                            <w:tc>
                              <w:tcPr>
                                <w:tcW w:w="1140" w:type="dxa"/>
                              </w:tcPr>
                              <w:p w14:paraId="20F9DB63" w14:textId="77777777" w:rsidR="001E46E7" w:rsidRDefault="001E46E7"/>
                            </w:tc>
                            <w:tc>
                              <w:tcPr>
                                <w:tcW w:w="5400" w:type="dxa"/>
                              </w:tcPr>
                              <w:p w14:paraId="2C62294D" w14:textId="77777777" w:rsidR="001E46E7" w:rsidRDefault="001E46E7"/>
                            </w:tc>
                          </w:tr>
                        </w:tbl>
                        <w:p w14:paraId="78173BFE" w14:textId="77777777" w:rsidR="00550061" w:rsidRDefault="00550061"/>
                      </w:txbxContent>
                    </wps:txbx>
                    <wps:bodyPr vert="horz" wrap="square" lIns="0" tIns="0" rIns="0" bIns="0" anchor="t" anchorCtr="0"/>
                  </wps:wsp>
                </a:graphicData>
              </a:graphic>
            </wp:anchor>
          </w:drawing>
        </mc:Choice>
        <mc:Fallback>
          <w:pict>
            <v:shape w14:anchorId="57DF7C1F"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1E46E7" w14:paraId="2EC0C6AF" w14:textId="77777777">
                      <w:trPr>
                        <w:trHeight w:val="200"/>
                      </w:trPr>
                      <w:tc>
                        <w:tcPr>
                          <w:tcW w:w="1140" w:type="dxa"/>
                        </w:tcPr>
                        <w:p w14:paraId="79328881" w14:textId="77777777" w:rsidR="001E46E7" w:rsidRDefault="001E46E7"/>
                      </w:tc>
                      <w:tc>
                        <w:tcPr>
                          <w:tcW w:w="5400" w:type="dxa"/>
                        </w:tcPr>
                        <w:p w14:paraId="22ABAAB6" w14:textId="77777777" w:rsidR="001E46E7" w:rsidRDefault="001E46E7"/>
                      </w:tc>
                    </w:tr>
                    <w:tr w:rsidR="001E46E7" w14:paraId="78E60393" w14:textId="77777777">
                      <w:trPr>
                        <w:trHeight w:val="240"/>
                      </w:trPr>
                      <w:tc>
                        <w:tcPr>
                          <w:tcW w:w="1140" w:type="dxa"/>
                        </w:tcPr>
                        <w:p w14:paraId="3492F4C0" w14:textId="77777777" w:rsidR="001E46E7" w:rsidRDefault="00B41F03">
                          <w:r>
                            <w:t>Datum</w:t>
                          </w:r>
                        </w:p>
                      </w:tc>
                      <w:tc>
                        <w:tcPr>
                          <w:tcW w:w="5400" w:type="dxa"/>
                        </w:tcPr>
                        <w:p w14:paraId="04C4470A" w14:textId="0D01830B" w:rsidR="001E46E7" w:rsidRDefault="00822442">
                          <w:r>
                            <w:t>4 februari 2025</w:t>
                          </w:r>
                        </w:p>
                      </w:tc>
                    </w:tr>
                    <w:tr w:rsidR="001E46E7" w14:paraId="130AD0D3" w14:textId="77777777">
                      <w:trPr>
                        <w:trHeight w:val="240"/>
                      </w:trPr>
                      <w:tc>
                        <w:tcPr>
                          <w:tcW w:w="1140" w:type="dxa"/>
                        </w:tcPr>
                        <w:p w14:paraId="2B242068" w14:textId="77777777" w:rsidR="001E46E7" w:rsidRDefault="00B41F03">
                          <w:r>
                            <w:t>Betreft</w:t>
                          </w:r>
                        </w:p>
                      </w:tc>
                      <w:tc>
                        <w:tcPr>
                          <w:tcW w:w="5400" w:type="dxa"/>
                        </w:tcPr>
                        <w:p w14:paraId="23FBEEF4" w14:textId="77777777" w:rsidR="001E46E7" w:rsidRDefault="00B41F03">
                          <w:r>
                            <w:t>Voortgangsbrief deelmobiliteit januari 2025</w:t>
                          </w:r>
                        </w:p>
                      </w:tc>
                    </w:tr>
                    <w:tr w:rsidR="001E46E7" w14:paraId="4CD73BA0" w14:textId="77777777">
                      <w:trPr>
                        <w:trHeight w:val="200"/>
                      </w:trPr>
                      <w:tc>
                        <w:tcPr>
                          <w:tcW w:w="1140" w:type="dxa"/>
                        </w:tcPr>
                        <w:p w14:paraId="20F9DB63" w14:textId="77777777" w:rsidR="001E46E7" w:rsidRDefault="001E46E7"/>
                      </w:tc>
                      <w:tc>
                        <w:tcPr>
                          <w:tcW w:w="5400" w:type="dxa"/>
                        </w:tcPr>
                        <w:p w14:paraId="2C62294D" w14:textId="77777777" w:rsidR="001E46E7" w:rsidRDefault="001E46E7"/>
                      </w:tc>
                    </w:tr>
                  </w:tbl>
                  <w:p w14:paraId="78173BFE" w14:textId="77777777" w:rsidR="00550061" w:rsidRDefault="0055006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A94F2C2" wp14:editId="0F31B773">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63D040E" w14:textId="77777777" w:rsidR="00550061" w:rsidRDefault="00550061"/>
                      </w:txbxContent>
                    </wps:txbx>
                    <wps:bodyPr vert="horz" wrap="square" lIns="0" tIns="0" rIns="0" bIns="0" anchor="t" anchorCtr="0"/>
                  </wps:wsp>
                </a:graphicData>
              </a:graphic>
            </wp:anchor>
          </w:drawing>
        </mc:Choice>
        <mc:Fallback>
          <w:pict>
            <v:shape w14:anchorId="0A94F2C2"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063D040E" w14:textId="77777777" w:rsidR="00550061" w:rsidRDefault="0055006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2823CC"/>
    <w:multiLevelType w:val="multilevel"/>
    <w:tmpl w:val="622DB6B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36AEA5"/>
    <w:multiLevelType w:val="multilevel"/>
    <w:tmpl w:val="8242745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360B02"/>
    <w:multiLevelType w:val="multilevel"/>
    <w:tmpl w:val="793354A1"/>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B223372"/>
    <w:multiLevelType w:val="multilevel"/>
    <w:tmpl w:val="D13CB13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EBB75A3"/>
    <w:multiLevelType w:val="multilevel"/>
    <w:tmpl w:val="3101D7E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9475C7"/>
    <w:multiLevelType w:val="multilevel"/>
    <w:tmpl w:val="DEC875C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62C1D0C"/>
    <w:multiLevelType w:val="multilevel"/>
    <w:tmpl w:val="B7DFF9F2"/>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F6F63ED"/>
    <w:multiLevelType w:val="multilevel"/>
    <w:tmpl w:val="D9F9CCB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9C2E506"/>
    <w:multiLevelType w:val="multilevel"/>
    <w:tmpl w:val="2E1A186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D6A9F39"/>
    <w:multiLevelType w:val="multilevel"/>
    <w:tmpl w:val="8083CF1F"/>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557653"/>
    <w:multiLevelType w:val="multilevel"/>
    <w:tmpl w:val="6F7FD756"/>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87846E"/>
    <w:multiLevelType w:val="multilevel"/>
    <w:tmpl w:val="A7C742C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6A2CC2"/>
    <w:multiLevelType w:val="multilevel"/>
    <w:tmpl w:val="559116E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BC6A68"/>
    <w:multiLevelType w:val="multilevel"/>
    <w:tmpl w:val="2A527D54"/>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C567CD"/>
    <w:multiLevelType w:val="multilevel"/>
    <w:tmpl w:val="80E973BF"/>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EB2790"/>
    <w:multiLevelType w:val="multilevel"/>
    <w:tmpl w:val="EB05876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BD65F9"/>
    <w:multiLevelType w:val="multilevel"/>
    <w:tmpl w:val="D823262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0EA710"/>
    <w:multiLevelType w:val="multilevel"/>
    <w:tmpl w:val="BD7D8DC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149C4D"/>
    <w:multiLevelType w:val="multilevel"/>
    <w:tmpl w:val="0363FE0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99F020"/>
    <w:multiLevelType w:val="multilevel"/>
    <w:tmpl w:val="76F8DDD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E166FF"/>
    <w:multiLevelType w:val="hybridMultilevel"/>
    <w:tmpl w:val="A0F8F608"/>
    <w:lvl w:ilvl="0" w:tplc="6B24B3D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07927E"/>
    <w:multiLevelType w:val="multilevel"/>
    <w:tmpl w:val="B3B48B5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2"/>
  </w:num>
  <w:num w:numId="4">
    <w:abstractNumId w:val="21"/>
  </w:num>
  <w:num w:numId="5">
    <w:abstractNumId w:val="12"/>
  </w:num>
  <w:num w:numId="6">
    <w:abstractNumId w:val="3"/>
  </w:num>
  <w:num w:numId="7">
    <w:abstractNumId w:val="17"/>
  </w:num>
  <w:num w:numId="8">
    <w:abstractNumId w:val="13"/>
  </w:num>
  <w:num w:numId="9">
    <w:abstractNumId w:val="8"/>
  </w:num>
  <w:num w:numId="10">
    <w:abstractNumId w:val="7"/>
  </w:num>
  <w:num w:numId="11">
    <w:abstractNumId w:val="11"/>
  </w:num>
  <w:num w:numId="12">
    <w:abstractNumId w:val="1"/>
  </w:num>
  <w:num w:numId="13">
    <w:abstractNumId w:val="19"/>
  </w:num>
  <w:num w:numId="14">
    <w:abstractNumId w:val="18"/>
  </w:num>
  <w:num w:numId="15">
    <w:abstractNumId w:val="5"/>
  </w:num>
  <w:num w:numId="16">
    <w:abstractNumId w:val="15"/>
  </w:num>
  <w:num w:numId="17">
    <w:abstractNumId w:val="10"/>
  </w:num>
  <w:num w:numId="18">
    <w:abstractNumId w:val="9"/>
  </w:num>
  <w:num w:numId="19">
    <w:abstractNumId w:val="0"/>
  </w:num>
  <w:num w:numId="20">
    <w:abstractNumId w:val="16"/>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E7"/>
    <w:rsid w:val="00032062"/>
    <w:rsid w:val="00097738"/>
    <w:rsid w:val="000C22CE"/>
    <w:rsid w:val="000C3AB7"/>
    <w:rsid w:val="001267A5"/>
    <w:rsid w:val="00193E08"/>
    <w:rsid w:val="001E46E7"/>
    <w:rsid w:val="00207A22"/>
    <w:rsid w:val="00217617"/>
    <w:rsid w:val="00226395"/>
    <w:rsid w:val="002416A7"/>
    <w:rsid w:val="0025490E"/>
    <w:rsid w:val="002A749F"/>
    <w:rsid w:val="002D4251"/>
    <w:rsid w:val="00335070"/>
    <w:rsid w:val="003C2E11"/>
    <w:rsid w:val="003D45A6"/>
    <w:rsid w:val="00413F35"/>
    <w:rsid w:val="004205EF"/>
    <w:rsid w:val="00424CFA"/>
    <w:rsid w:val="00483F47"/>
    <w:rsid w:val="00493A27"/>
    <w:rsid w:val="004B40A7"/>
    <w:rsid w:val="00550061"/>
    <w:rsid w:val="00571BF2"/>
    <w:rsid w:val="005C10A5"/>
    <w:rsid w:val="00625D9C"/>
    <w:rsid w:val="00695716"/>
    <w:rsid w:val="006E14F9"/>
    <w:rsid w:val="00700F75"/>
    <w:rsid w:val="00704B1E"/>
    <w:rsid w:val="00733AD6"/>
    <w:rsid w:val="007848A2"/>
    <w:rsid w:val="007E0FA2"/>
    <w:rsid w:val="00815EEE"/>
    <w:rsid w:val="00822442"/>
    <w:rsid w:val="00822BD2"/>
    <w:rsid w:val="00867378"/>
    <w:rsid w:val="008844E5"/>
    <w:rsid w:val="008B70FB"/>
    <w:rsid w:val="0092272E"/>
    <w:rsid w:val="00925369"/>
    <w:rsid w:val="00957207"/>
    <w:rsid w:val="00957968"/>
    <w:rsid w:val="00976AB8"/>
    <w:rsid w:val="00986704"/>
    <w:rsid w:val="00987869"/>
    <w:rsid w:val="00997165"/>
    <w:rsid w:val="009A4634"/>
    <w:rsid w:val="009F68C0"/>
    <w:rsid w:val="00A2324C"/>
    <w:rsid w:val="00A552C4"/>
    <w:rsid w:val="00A86BB0"/>
    <w:rsid w:val="00A8740B"/>
    <w:rsid w:val="00AA0E8C"/>
    <w:rsid w:val="00B04838"/>
    <w:rsid w:val="00B41F03"/>
    <w:rsid w:val="00B64BC0"/>
    <w:rsid w:val="00B75105"/>
    <w:rsid w:val="00BE3F05"/>
    <w:rsid w:val="00C20467"/>
    <w:rsid w:val="00C33E49"/>
    <w:rsid w:val="00C3738F"/>
    <w:rsid w:val="00C464ED"/>
    <w:rsid w:val="00C833BE"/>
    <w:rsid w:val="00C846D1"/>
    <w:rsid w:val="00CB7C90"/>
    <w:rsid w:val="00CD0F4E"/>
    <w:rsid w:val="00CD7945"/>
    <w:rsid w:val="00D3267C"/>
    <w:rsid w:val="00D73F11"/>
    <w:rsid w:val="00E10297"/>
    <w:rsid w:val="00E31BCA"/>
    <w:rsid w:val="00E43210"/>
    <w:rsid w:val="00E61F65"/>
    <w:rsid w:val="00E8562C"/>
    <w:rsid w:val="00EB7B0E"/>
    <w:rsid w:val="00F22209"/>
    <w:rsid w:val="00F92CAC"/>
    <w:rsid w:val="00FB7563"/>
    <w:rsid w:val="00FC1203"/>
    <w:rsid w:val="00FD7DFB"/>
    <w:rsid w:val="00FF66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2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rsid w:val="00AA0E8C"/>
    <w:pPr>
      <w:ind w:left="720"/>
      <w:contextualSpacing/>
    </w:pPr>
  </w:style>
  <w:style w:type="paragraph" w:styleId="FootnoteText">
    <w:name w:val="footnote text"/>
    <w:basedOn w:val="Normal"/>
    <w:link w:val="FootnoteTextChar"/>
    <w:uiPriority w:val="99"/>
    <w:semiHidden/>
    <w:unhideWhenUsed/>
    <w:rsid w:val="00AA0E8C"/>
    <w:pPr>
      <w:spacing w:line="240" w:lineRule="auto"/>
    </w:pPr>
    <w:rPr>
      <w:sz w:val="20"/>
      <w:szCs w:val="20"/>
    </w:rPr>
  </w:style>
  <w:style w:type="character" w:customStyle="1" w:styleId="FootnoteTextChar">
    <w:name w:val="Footnote Text Char"/>
    <w:basedOn w:val="DefaultParagraphFont"/>
    <w:link w:val="FootnoteText"/>
    <w:uiPriority w:val="99"/>
    <w:semiHidden/>
    <w:rsid w:val="00AA0E8C"/>
    <w:rPr>
      <w:rFonts w:ascii="Verdana" w:hAnsi="Verdana"/>
      <w:color w:val="000000"/>
    </w:rPr>
  </w:style>
  <w:style w:type="character" w:styleId="FootnoteReference">
    <w:name w:val="footnote reference"/>
    <w:basedOn w:val="DefaultParagraphFont"/>
    <w:uiPriority w:val="99"/>
    <w:semiHidden/>
    <w:unhideWhenUsed/>
    <w:rsid w:val="00AA0E8C"/>
    <w:rPr>
      <w:vertAlign w:val="superscript"/>
    </w:rPr>
  </w:style>
  <w:style w:type="character" w:styleId="CommentReference">
    <w:name w:val="annotation reference"/>
    <w:basedOn w:val="DefaultParagraphFont"/>
    <w:uiPriority w:val="99"/>
    <w:semiHidden/>
    <w:unhideWhenUsed/>
    <w:rsid w:val="00AA0E8C"/>
    <w:rPr>
      <w:sz w:val="16"/>
      <w:szCs w:val="16"/>
    </w:rPr>
  </w:style>
  <w:style w:type="paragraph" w:styleId="CommentText">
    <w:name w:val="annotation text"/>
    <w:basedOn w:val="Normal"/>
    <w:link w:val="CommentTextChar"/>
    <w:uiPriority w:val="99"/>
    <w:unhideWhenUsed/>
    <w:rsid w:val="00AA0E8C"/>
    <w:pPr>
      <w:spacing w:line="240" w:lineRule="auto"/>
    </w:pPr>
    <w:rPr>
      <w:sz w:val="20"/>
      <w:szCs w:val="20"/>
    </w:rPr>
  </w:style>
  <w:style w:type="character" w:customStyle="1" w:styleId="CommentTextChar">
    <w:name w:val="Comment Text Char"/>
    <w:basedOn w:val="DefaultParagraphFont"/>
    <w:link w:val="CommentText"/>
    <w:uiPriority w:val="99"/>
    <w:rsid w:val="00AA0E8C"/>
    <w:rPr>
      <w:rFonts w:ascii="Verdana" w:hAnsi="Verdana"/>
      <w:color w:val="000000"/>
    </w:rPr>
  </w:style>
  <w:style w:type="character" w:styleId="Hyperlink">
    <w:name w:val="Hyperlink"/>
    <w:basedOn w:val="DefaultParagraphFont"/>
    <w:uiPriority w:val="99"/>
    <w:unhideWhenUsed/>
    <w:rsid w:val="0092272E"/>
    <w:rPr>
      <w:color w:val="0563C1" w:themeColor="hyperlink"/>
      <w:u w:val="single"/>
    </w:rPr>
  </w:style>
  <w:style w:type="paragraph" w:styleId="Revision">
    <w:name w:val="Revision"/>
    <w:hidden/>
    <w:uiPriority w:val="99"/>
    <w:semiHidden/>
    <w:rsid w:val="003C2E11"/>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3C2E11"/>
    <w:rPr>
      <w:b/>
      <w:bCs/>
    </w:rPr>
  </w:style>
  <w:style w:type="character" w:customStyle="1" w:styleId="CommentSubjectChar">
    <w:name w:val="Comment Subject Char"/>
    <w:basedOn w:val="CommentTextChar"/>
    <w:link w:val="CommentSubject"/>
    <w:uiPriority w:val="99"/>
    <w:semiHidden/>
    <w:rsid w:val="003C2E11"/>
    <w:rPr>
      <w:rFonts w:ascii="Verdana" w:hAnsi="Verdana"/>
      <w:b/>
      <w:bCs/>
      <w:color w:val="000000"/>
    </w:rPr>
  </w:style>
  <w:style w:type="paragraph" w:styleId="NormalWeb">
    <w:name w:val="Normal (Web)"/>
    <w:basedOn w:val="Normal"/>
    <w:uiPriority w:val="99"/>
    <w:semiHidden/>
    <w:unhideWhenUsed/>
    <w:rsid w:val="008844E5"/>
    <w:rPr>
      <w:rFonts w:ascii="Times New Roman" w:hAnsi="Times New Roman" w:cs="Times New Roman"/>
      <w:sz w:val="24"/>
      <w:szCs w:val="24"/>
    </w:rPr>
  </w:style>
  <w:style w:type="paragraph" w:styleId="Header">
    <w:name w:val="header"/>
    <w:basedOn w:val="Normal"/>
    <w:link w:val="HeaderChar"/>
    <w:uiPriority w:val="99"/>
    <w:unhideWhenUsed/>
    <w:rsid w:val="00FB7563"/>
    <w:pPr>
      <w:tabs>
        <w:tab w:val="center" w:pos="4536"/>
        <w:tab w:val="right" w:pos="9072"/>
      </w:tabs>
      <w:spacing w:line="240" w:lineRule="auto"/>
    </w:pPr>
  </w:style>
  <w:style w:type="character" w:customStyle="1" w:styleId="HeaderChar">
    <w:name w:val="Header Char"/>
    <w:basedOn w:val="DefaultParagraphFont"/>
    <w:link w:val="Header"/>
    <w:uiPriority w:val="99"/>
    <w:rsid w:val="00FB7563"/>
    <w:rPr>
      <w:rFonts w:ascii="Verdana" w:hAnsi="Verdana"/>
      <w:color w:val="000000"/>
      <w:sz w:val="18"/>
      <w:szCs w:val="18"/>
    </w:rPr>
  </w:style>
  <w:style w:type="paragraph" w:styleId="Footer">
    <w:name w:val="footer"/>
    <w:basedOn w:val="Normal"/>
    <w:link w:val="FooterChar"/>
    <w:uiPriority w:val="99"/>
    <w:unhideWhenUsed/>
    <w:rsid w:val="00FB7563"/>
    <w:pPr>
      <w:tabs>
        <w:tab w:val="center" w:pos="4536"/>
        <w:tab w:val="right" w:pos="9072"/>
      </w:tabs>
      <w:spacing w:line="240" w:lineRule="auto"/>
    </w:pPr>
  </w:style>
  <w:style w:type="character" w:customStyle="1" w:styleId="FooterChar">
    <w:name w:val="Footer Char"/>
    <w:basedOn w:val="DefaultParagraphFont"/>
    <w:link w:val="Footer"/>
    <w:uiPriority w:val="99"/>
    <w:rsid w:val="00FB756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31746">
      <w:bodyDiv w:val="1"/>
      <w:marLeft w:val="0"/>
      <w:marRight w:val="0"/>
      <w:marTop w:val="0"/>
      <w:marBottom w:val="0"/>
      <w:divBdr>
        <w:top w:val="none" w:sz="0" w:space="0" w:color="auto"/>
        <w:left w:val="none" w:sz="0" w:space="0" w:color="auto"/>
        <w:bottom w:val="none" w:sz="0" w:space="0" w:color="auto"/>
        <w:right w:val="none" w:sz="0" w:space="0" w:color="auto"/>
      </w:divBdr>
    </w:div>
    <w:div w:id="1032459409">
      <w:bodyDiv w:val="1"/>
      <w:marLeft w:val="0"/>
      <w:marRight w:val="0"/>
      <w:marTop w:val="0"/>
      <w:marBottom w:val="0"/>
      <w:divBdr>
        <w:top w:val="none" w:sz="0" w:space="0" w:color="auto"/>
        <w:left w:val="none" w:sz="0" w:space="0" w:color="auto"/>
        <w:bottom w:val="none" w:sz="0" w:space="0" w:color="auto"/>
        <w:right w:val="none" w:sz="0" w:space="0" w:color="auto"/>
      </w:divBdr>
    </w:div>
    <w:div w:id="2054231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webSetting" Target="webSettings0.xml" Id="rId19"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4-40369.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1457</ap:Words>
  <ap:Characters>8306</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2025-02-04T13:05:00.0000000Z</dcterms:created>
  <dcterms:modified xsi:type="dcterms:W3CDTF">2025-02-04T13:05:00.0000000Z</dcterms:modified>
  <dc:description>------------------------</dc:description>
  <dc:subject/>
  <dc:title/>
  <keywords/>
  <version/>
  <category/>
</coreProperties>
</file>