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62FB" w:rsidR="00174D44" w:rsidP="0003453A" w:rsidRDefault="00205A25" w14:paraId="7BDA2FFE" w14:textId="77777777">
      <w:pPr>
        <w:spacing w:line="240" w:lineRule="auto"/>
      </w:pPr>
      <w:bookmarkStart w:name="_GoBack" w:id="0"/>
      <w:bookmarkEnd w:id="0"/>
      <w:r w:rsidRPr="00BE3985">
        <w:t>Eind augustus</w:t>
      </w:r>
      <w:r w:rsidRPr="00BE3985" w:rsidR="00BF6955">
        <w:t xml:space="preserve"> </w:t>
      </w:r>
      <w:r w:rsidRPr="00BE3985" w:rsidR="005B4449">
        <w:t>2024</w:t>
      </w:r>
      <w:r w:rsidRPr="00BE3985">
        <w:t xml:space="preserve"> is door een menselijke fout</w:t>
      </w:r>
      <w:r w:rsidRPr="00BE3985" w:rsidR="008001AD">
        <w:t xml:space="preserve"> circa</w:t>
      </w:r>
      <w:r w:rsidRPr="00BE3985">
        <w:t xml:space="preserve"> 20 seconden ongewenst contact geweest tussen enkele </w:t>
      </w:r>
      <w:r w:rsidRPr="00BE3985" w:rsidR="00DE4DD5">
        <w:t>hoogrisicogedetineerden</w:t>
      </w:r>
      <w:r w:rsidRPr="00BE3985">
        <w:t xml:space="preserve"> </w:t>
      </w:r>
      <w:r w:rsidR="00185C84">
        <w:t xml:space="preserve">in </w:t>
      </w:r>
      <w:r w:rsidRPr="00BE3985">
        <w:t>de Extra Beveiligde Inrichting (EBI)</w:t>
      </w:r>
      <w:r w:rsidRPr="00BE3985" w:rsidR="0003453A">
        <w:t>.</w:t>
      </w:r>
      <w:r w:rsidRPr="00BE3985" w:rsidR="005B4449">
        <w:rPr>
          <w:rStyle w:val="Voetnootmarkering"/>
        </w:rPr>
        <w:footnoteReference w:id="1"/>
      </w:r>
      <w:r w:rsidRPr="00BE3985">
        <w:t xml:space="preserve"> </w:t>
      </w:r>
      <w:r w:rsidRPr="00BE3985" w:rsidR="005B4449">
        <w:t>O</w:t>
      </w:r>
      <w:r w:rsidRPr="00BE3985">
        <w:t xml:space="preserve">p 11 september </w:t>
      </w:r>
      <w:r w:rsidRPr="00BE3985" w:rsidR="005B4449">
        <w:t>2024</w:t>
      </w:r>
      <w:r w:rsidRPr="00BE3985" w:rsidR="009C27CE">
        <w:t xml:space="preserve"> </w:t>
      </w:r>
      <w:r w:rsidRPr="00BE3985" w:rsidR="005B4449">
        <w:t xml:space="preserve">heeft hierover </w:t>
      </w:r>
      <w:r w:rsidRPr="00BE3985">
        <w:t>ee</w:t>
      </w:r>
      <w:r w:rsidRPr="00BE3985" w:rsidR="00670899">
        <w:t>n de</w:t>
      </w:r>
      <w:r w:rsidRPr="00BE3985">
        <w:t>bat plaatsgevonden</w:t>
      </w:r>
      <w:r w:rsidRPr="00BE3985" w:rsidR="005B4449">
        <w:t xml:space="preserve">. </w:t>
      </w:r>
      <w:r w:rsidRPr="00BE3985" w:rsidR="00AF0FD0">
        <w:t xml:space="preserve">Daarnaast heeft </w:t>
      </w:r>
      <w:r w:rsidRPr="00BE3985">
        <w:t xml:space="preserve">op 19 november </w:t>
      </w:r>
      <w:r w:rsidRPr="00BE3985" w:rsidR="005B4449">
        <w:t>2024</w:t>
      </w:r>
      <w:r w:rsidRPr="00BE3985" w:rsidR="00C62587">
        <w:t xml:space="preserve"> </w:t>
      </w:r>
      <w:r w:rsidRPr="00BE3985">
        <w:t xml:space="preserve">een vertrouwelijke </w:t>
      </w:r>
      <w:r w:rsidRPr="006E62FB">
        <w:t>technische briefing</w:t>
      </w:r>
      <w:r w:rsidRPr="006E62FB" w:rsidR="00C62587">
        <w:t xml:space="preserve"> over de EBI</w:t>
      </w:r>
      <w:r w:rsidRPr="006E62FB" w:rsidR="00AF0FD0">
        <w:t xml:space="preserve"> plaatsgevonden</w:t>
      </w:r>
      <w:r w:rsidRPr="006E62FB">
        <w:t>. Op die momenten is het onder meer gegaan over de interne evaluatie naar (de context van) het incident</w:t>
      </w:r>
      <w:r w:rsidRPr="006E62FB" w:rsidR="009C27CE">
        <w:t xml:space="preserve">. </w:t>
      </w:r>
      <w:r w:rsidRPr="006E62FB">
        <w:t xml:space="preserve">De Inspectie Justitie en Veiligheid heeft </w:t>
      </w:r>
      <w:r w:rsidRPr="006E62FB" w:rsidR="00BF2C20">
        <w:t>besloten om mee te kijken met de evaluatie</w:t>
      </w:r>
      <w:r w:rsidRPr="006E62FB" w:rsidR="00174D44">
        <w:t>.</w:t>
      </w:r>
    </w:p>
    <w:p w:rsidRPr="006E62FB" w:rsidR="00174D44" w:rsidP="0003453A" w:rsidRDefault="00174D44" w14:paraId="2C53A0C8" w14:textId="77777777">
      <w:pPr>
        <w:spacing w:line="240" w:lineRule="auto"/>
      </w:pPr>
    </w:p>
    <w:p w:rsidRPr="006E62FB" w:rsidR="00205A25" w:rsidP="00174D44" w:rsidRDefault="00AF0FD0" w14:paraId="3B7D87D2" w14:textId="5084AA32">
      <w:pPr>
        <w:spacing w:line="240" w:lineRule="auto"/>
      </w:pPr>
      <w:r w:rsidRPr="006E62FB">
        <w:t>Gezien de gevoeligheid van het incident</w:t>
      </w:r>
      <w:r w:rsidRPr="006E62FB" w:rsidR="00BF2C20">
        <w:t xml:space="preserve"> en ontwikkelingen rondom de EBI</w:t>
      </w:r>
      <w:r w:rsidRPr="006E62FB" w:rsidR="00205A25">
        <w:t xml:space="preserve"> hecht ik er</w:t>
      </w:r>
      <w:r w:rsidRPr="006E62FB" w:rsidR="00B83DF3">
        <w:t xml:space="preserve">aan </w:t>
      </w:r>
      <w:r w:rsidRPr="006E62FB" w:rsidR="00205A25">
        <w:t>uw Kamer</w:t>
      </w:r>
      <w:r w:rsidRPr="006E62FB" w:rsidR="0035633E">
        <w:t xml:space="preserve"> </w:t>
      </w:r>
      <w:r w:rsidRPr="006E62FB" w:rsidR="00205A25">
        <w:t>te informeren</w:t>
      </w:r>
      <w:r w:rsidRPr="006E62FB" w:rsidR="00670899">
        <w:t xml:space="preserve"> over voornoemde evaluatie</w:t>
      </w:r>
      <w:r w:rsidRPr="006E62FB" w:rsidR="00B83DF3">
        <w:t>.</w:t>
      </w:r>
      <w:r w:rsidRPr="006E62FB" w:rsidR="0035633E">
        <w:t xml:space="preserve"> </w:t>
      </w:r>
      <w:r w:rsidRPr="006E62FB" w:rsidR="00B83DF3">
        <w:t xml:space="preserve">De evaluatie is </w:t>
      </w:r>
      <w:r w:rsidRPr="006E62FB" w:rsidR="00681B45">
        <w:t xml:space="preserve">inmiddels </w:t>
      </w:r>
      <w:r w:rsidRPr="006E62FB" w:rsidR="00B83DF3">
        <w:t xml:space="preserve">afgerond. </w:t>
      </w:r>
      <w:r w:rsidRPr="006E62FB" w:rsidR="005261B9">
        <w:t xml:space="preserve">Het </w:t>
      </w:r>
      <w:r w:rsidRPr="006E62FB" w:rsidR="00444487">
        <w:t>evaluatie</w:t>
      </w:r>
      <w:r w:rsidRPr="006E62FB" w:rsidR="00632BE2">
        <w:t xml:space="preserve">rapport </w:t>
      </w:r>
      <w:r w:rsidRPr="006E62FB" w:rsidR="005261B9">
        <w:t xml:space="preserve">bevestigt </w:t>
      </w:r>
      <w:r w:rsidRPr="006E62FB" w:rsidR="00632BE2">
        <w:t xml:space="preserve">dat </w:t>
      </w:r>
      <w:r w:rsidRPr="006E62FB" w:rsidR="005261B9">
        <w:t xml:space="preserve">er </w:t>
      </w:r>
      <w:r w:rsidRPr="006E62FB" w:rsidR="00205A25">
        <w:t>in de betreffende</w:t>
      </w:r>
      <w:r w:rsidRPr="006E62FB" w:rsidR="008001AD">
        <w:t xml:space="preserve"> circa</w:t>
      </w:r>
      <w:r w:rsidRPr="006E62FB" w:rsidR="00205A25">
        <w:t xml:space="preserve"> 20 seconden géén sprake is geweest van voortgezet crimineel handelen vanuit detentie. Wel worden er aanbevelingen gedaan om </w:t>
      </w:r>
      <w:r w:rsidRPr="006E62FB" w:rsidR="00C42A09">
        <w:t>herhaling</w:t>
      </w:r>
      <w:r w:rsidRPr="006E62FB" w:rsidR="00205A25">
        <w:t xml:space="preserve"> in de toekomst te voorkomen</w:t>
      </w:r>
      <w:r w:rsidRPr="006E62FB" w:rsidR="00444487">
        <w:t xml:space="preserve"> en </w:t>
      </w:r>
      <w:r w:rsidRPr="006E62FB" w:rsidR="00F32878">
        <w:t xml:space="preserve">om </w:t>
      </w:r>
      <w:r w:rsidRPr="006E62FB" w:rsidR="00444487">
        <w:t>processen binnen de EBI te optimaliseren</w:t>
      </w:r>
      <w:r w:rsidRPr="006E62FB" w:rsidR="00205A25">
        <w:t>.</w:t>
      </w:r>
      <w:r w:rsidRPr="006E62FB" w:rsidR="00775153">
        <w:t xml:space="preserve"> </w:t>
      </w:r>
      <w:r w:rsidRPr="006E62FB" w:rsidR="000C0402">
        <w:t>De Dienst Justitiële Inrichtingen</w:t>
      </w:r>
      <w:r w:rsidRPr="006E62FB" w:rsidR="00C42A09">
        <w:t xml:space="preserve"> (DJI)</w:t>
      </w:r>
      <w:r w:rsidRPr="006E62FB" w:rsidR="000C0402">
        <w:t xml:space="preserve"> neemt de</w:t>
      </w:r>
      <w:r w:rsidRPr="006E62FB" w:rsidR="005261B9">
        <w:t>ze</w:t>
      </w:r>
      <w:r w:rsidRPr="006E62FB" w:rsidR="000C0402">
        <w:t xml:space="preserve"> aanbevelingen ter hand</w:t>
      </w:r>
      <w:r w:rsidRPr="006E62FB" w:rsidR="00C42A09">
        <w:t xml:space="preserve">. Een aantal aanbevelingen </w:t>
      </w:r>
      <w:r w:rsidRPr="006E62FB" w:rsidR="00F8130F">
        <w:t xml:space="preserve">is </w:t>
      </w:r>
      <w:r w:rsidRPr="006E62FB" w:rsidR="00C42A09">
        <w:t xml:space="preserve">direct overgenomen en geïmplementeerd. </w:t>
      </w:r>
      <w:r w:rsidRPr="006E62FB" w:rsidR="00681B45">
        <w:t xml:space="preserve">Voor een aantal aanbevelingen is </w:t>
      </w:r>
      <w:r w:rsidRPr="006E62FB" w:rsidR="00647626">
        <w:t>nadere uitwerking</w:t>
      </w:r>
      <w:r w:rsidRPr="006E62FB" w:rsidR="00681B45">
        <w:t xml:space="preserve"> nodig. </w:t>
      </w:r>
      <w:r w:rsidRPr="006E62FB" w:rsidR="00185C84">
        <w:t xml:space="preserve">De </w:t>
      </w:r>
      <w:r w:rsidRPr="006E62FB" w:rsidR="000C0402">
        <w:t xml:space="preserve">Inspectie Justitie en Veiligheid </w:t>
      </w:r>
      <w:r w:rsidRPr="006E62FB" w:rsidR="00F84B58">
        <w:t xml:space="preserve">wordt </w:t>
      </w:r>
      <w:r w:rsidRPr="006E62FB" w:rsidR="00313FB5">
        <w:t>hierbij</w:t>
      </w:r>
      <w:r w:rsidRPr="006E62FB" w:rsidR="005261B9">
        <w:t>, mede</w:t>
      </w:r>
      <w:r w:rsidRPr="006E62FB" w:rsidR="00313FB5">
        <w:t xml:space="preserve"> </w:t>
      </w:r>
      <w:r w:rsidRPr="006E62FB" w:rsidR="000C0402">
        <w:t>op eigen verzoek</w:t>
      </w:r>
      <w:r w:rsidRPr="006E62FB" w:rsidR="005261B9">
        <w:t>,</w:t>
      </w:r>
      <w:r w:rsidRPr="006E62FB" w:rsidR="000C0402">
        <w:t xml:space="preserve"> nauw betrokken.</w:t>
      </w:r>
      <w:r w:rsidRPr="006E62FB" w:rsidR="00444487">
        <w:t xml:space="preserve"> </w:t>
      </w:r>
      <w:r w:rsidRPr="006E62FB" w:rsidR="00205A25">
        <w:t xml:space="preserve">De lessen die uit de afgeronde evaluatie </w:t>
      </w:r>
      <w:r w:rsidRPr="006E62FB" w:rsidR="009C1643">
        <w:t xml:space="preserve">zijn </w:t>
      </w:r>
      <w:r w:rsidRPr="006E62FB" w:rsidR="00205A25">
        <w:t xml:space="preserve">getrokken, zullen ook worden gebruikt bij de uitbreiding van de EBI en bij de bouw van </w:t>
      </w:r>
      <w:r w:rsidRPr="006E62FB" w:rsidR="00C018BC">
        <w:t xml:space="preserve">de </w:t>
      </w:r>
      <w:r w:rsidRPr="006E62FB" w:rsidR="00205A25">
        <w:t>tweede EBI in Vlissingen.</w:t>
      </w:r>
    </w:p>
    <w:p w:rsidRPr="006E62FB" w:rsidR="009D1287" w:rsidP="00205A25" w:rsidRDefault="009D1287" w14:paraId="52B88BBC" w14:textId="77777777"/>
    <w:p w:rsidR="006E62FB" w:rsidP="00C7612E" w:rsidRDefault="00C7612E" w14:paraId="383FBC99" w14:textId="77777777">
      <w:r w:rsidRPr="006E62FB">
        <w:t xml:space="preserve">Vanuit veiligheidsoverwegingen is het </w:t>
      </w:r>
      <w:r w:rsidRPr="006E62FB" w:rsidR="00185C84">
        <w:t>evaluatie</w:t>
      </w:r>
      <w:r w:rsidRPr="006E62FB">
        <w:t xml:space="preserve">rapport niet openbaar </w:t>
      </w:r>
      <w:r w:rsidRPr="006E62FB" w:rsidR="00185C84">
        <w:t>gemaakt. I</w:t>
      </w:r>
      <w:r w:rsidRPr="006E62FB">
        <w:t>k</w:t>
      </w:r>
      <w:r w:rsidRPr="006E62FB" w:rsidR="00185C84">
        <w:t xml:space="preserve"> beperk</w:t>
      </w:r>
      <w:r w:rsidRPr="006E62FB">
        <w:t xml:space="preserve"> mij tot de hierboven gegeven </w:t>
      </w:r>
      <w:r w:rsidRPr="006E62FB" w:rsidR="00185C84">
        <w:t>beknopte</w:t>
      </w:r>
      <w:r w:rsidRPr="006E62FB">
        <w:t xml:space="preserve"> toelichting</w:t>
      </w:r>
      <w:r w:rsidRPr="006E62FB" w:rsidR="00185C84">
        <w:t xml:space="preserve"> op het evaluatierapport</w:t>
      </w:r>
      <w:r w:rsidRPr="006E62FB">
        <w:t xml:space="preserve">. De reden hiervoor is dat informatie over de EBI uiterst relevant is voor criminele netwerken in de buitenwereld. </w:t>
      </w:r>
      <w:r w:rsidRPr="006E62FB" w:rsidR="00681B45">
        <w:t xml:space="preserve">Een zo goed mogelijke bescherming van de maatschappij en personeel tegen de risico’s die uitgaan van EBI-gedetineerden staat voor mij voorop. </w:t>
      </w:r>
      <w:r w:rsidRPr="006E62FB">
        <w:t xml:space="preserve">Tegelijk </w:t>
      </w:r>
      <w:r w:rsidRPr="006E62FB" w:rsidR="009D1287">
        <w:t xml:space="preserve">vind </w:t>
      </w:r>
      <w:r w:rsidRPr="006E62FB">
        <w:t xml:space="preserve">ik </w:t>
      </w:r>
      <w:r w:rsidRPr="006E62FB" w:rsidR="009D1287">
        <w:t xml:space="preserve">het van </w:t>
      </w:r>
      <w:r w:rsidRPr="006E62FB" w:rsidR="00681B45">
        <w:t xml:space="preserve">groot </w:t>
      </w:r>
      <w:r w:rsidRPr="006E62FB" w:rsidR="009D1287">
        <w:t>belang dat</w:t>
      </w:r>
      <w:r w:rsidRPr="006E62FB" w:rsidR="00B83DF3">
        <w:t xml:space="preserve"> de</w:t>
      </w:r>
      <w:r w:rsidRPr="006E62FB" w:rsidR="009D1287">
        <w:t xml:space="preserve"> Kamer</w:t>
      </w:r>
      <w:r w:rsidRPr="006E62FB">
        <w:t xml:space="preserve"> goed geïnformeerd wordt en</w:t>
      </w:r>
      <w:r w:rsidRPr="006E62FB" w:rsidR="009D1287">
        <w:t xml:space="preserve"> de democratische controlemogelijkheden kan inzetten. Om hierin een balans te vinden </w:t>
      </w:r>
      <w:r w:rsidRPr="006E62FB" w:rsidR="00B83DF3">
        <w:t>bied ik graag een vertrouwelijke technische briefing aan over d</w:t>
      </w:r>
      <w:r w:rsidRPr="006E62FB" w:rsidR="00775153">
        <w:t>eze</w:t>
      </w:r>
      <w:r w:rsidRPr="006E62FB" w:rsidR="00B83DF3">
        <w:t xml:space="preserve"> </w:t>
      </w:r>
      <w:r w:rsidRPr="006E62FB" w:rsidR="00775153">
        <w:t>evaluatie</w:t>
      </w:r>
      <w:r w:rsidRPr="006E62FB" w:rsidR="00C62587">
        <w:t xml:space="preserve">, waarbij uw Kamer </w:t>
      </w:r>
      <w:r w:rsidRPr="006E62FB" w:rsidR="0035633E">
        <w:t xml:space="preserve">in </w:t>
      </w:r>
      <w:r w:rsidRPr="006E62FB">
        <w:t xml:space="preserve">een </w:t>
      </w:r>
      <w:r w:rsidRPr="006E62FB" w:rsidR="0035633E">
        <w:t xml:space="preserve">vertrouwelijke setting </w:t>
      </w:r>
      <w:r w:rsidRPr="006E62FB" w:rsidR="00F32878">
        <w:t xml:space="preserve">nader </w:t>
      </w:r>
      <w:r w:rsidRPr="006E62FB" w:rsidR="00C62587">
        <w:t xml:space="preserve">geïnformeerd </w:t>
      </w:r>
      <w:r w:rsidRPr="006E62FB" w:rsidR="00775153">
        <w:t>wordt</w:t>
      </w:r>
      <w:r w:rsidRPr="006E62FB" w:rsidR="00B83DF3">
        <w:t>.</w:t>
      </w:r>
      <w:r w:rsidRPr="006E62FB" w:rsidR="00F84B58">
        <w:t xml:space="preserve"> </w:t>
      </w:r>
      <w:r w:rsidRPr="006E62FB" w:rsidR="003876EA">
        <w:t>Indien de Kamer dit wenst is DJI bereid om deze vertrouwelijke briefing in de EBI plaats te laten vinden, met daarbij een rondleiding door de EBI. Het initiatief daartoe ligt bij de Kamer</w:t>
      </w:r>
      <w:r w:rsidRPr="006E62FB" w:rsidR="0079495C">
        <w:t>.</w:t>
      </w:r>
      <w:r w:rsidRPr="006E62FB" w:rsidR="005261B9">
        <w:rPr>
          <w:rStyle w:val="Voetnootmarkering"/>
        </w:rPr>
        <w:footnoteReference w:id="2"/>
      </w:r>
      <w:r w:rsidRPr="006E62FB" w:rsidR="0079495C">
        <w:t xml:space="preserve"> </w:t>
      </w:r>
    </w:p>
    <w:p w:rsidR="006E62FB" w:rsidP="00C7612E" w:rsidRDefault="006E62FB" w14:paraId="3F860A0C" w14:textId="77777777"/>
    <w:p w:rsidRPr="006E62FB" w:rsidR="003876EA" w:rsidP="00C7612E" w:rsidRDefault="005261B9" w14:paraId="39F0303E" w14:textId="0032FFA5">
      <w:r w:rsidRPr="006E62FB">
        <w:lastRenderedPageBreak/>
        <w:t>Indien gewenst ben i</w:t>
      </w:r>
      <w:r w:rsidRPr="006E62FB" w:rsidR="009D1287">
        <w:t xml:space="preserve">k </w:t>
      </w:r>
      <w:r w:rsidRPr="006E62FB" w:rsidR="00786936">
        <w:t xml:space="preserve">ook </w:t>
      </w:r>
      <w:r w:rsidRPr="006E62FB" w:rsidR="009D1287">
        <w:t>bereid bij een aansluitend</w:t>
      </w:r>
      <w:r w:rsidRPr="006E62FB">
        <w:t>e</w:t>
      </w:r>
      <w:r w:rsidRPr="006E62FB" w:rsidR="009D1287">
        <w:t xml:space="preserve"> besloten commissievergadering aan</w:t>
      </w:r>
      <w:r w:rsidRPr="006E62FB">
        <w:t>wezig te zijn</w:t>
      </w:r>
      <w:r w:rsidRPr="006E62FB" w:rsidR="009D1287">
        <w:t xml:space="preserve">, om na de technische uitleg hier nader met u over te kunnen spreken. </w:t>
      </w:r>
    </w:p>
    <w:p w:rsidR="001D1863" w:rsidRDefault="001D1863" w14:paraId="7ECC71A9" w14:textId="77777777">
      <w:pPr>
        <w:pStyle w:val="WitregelW1bodytekst"/>
      </w:pPr>
    </w:p>
    <w:p w:rsidRPr="00B7265A" w:rsidR="00B7265A" w:rsidP="00B7265A" w:rsidRDefault="00B7265A" w14:paraId="1C5348E9" w14:textId="77777777"/>
    <w:p w:rsidRPr="006E62FB" w:rsidR="001D1863" w:rsidRDefault="00050C1C" w14:paraId="04315A3C" w14:textId="77777777">
      <w:r w:rsidRPr="006E62FB">
        <w:t>De Staatssecretaris van Justitie en Veiligheid,</w:t>
      </w:r>
    </w:p>
    <w:p w:rsidRPr="006E62FB" w:rsidR="001D1863" w:rsidRDefault="001D1863" w14:paraId="745F6152" w14:textId="77777777"/>
    <w:p w:rsidRPr="006E62FB" w:rsidR="001D1863" w:rsidRDefault="001D1863" w14:paraId="0A258978" w14:textId="77777777"/>
    <w:p w:rsidR="008F7960" w:rsidRDefault="008F7960" w14:paraId="5885CA9D" w14:textId="77777777"/>
    <w:p w:rsidRPr="006E62FB" w:rsidR="00B7265A" w:rsidRDefault="00B7265A" w14:paraId="7E85A31F" w14:textId="77777777"/>
    <w:p w:rsidR="001D1863" w:rsidRDefault="00050C1C" w14:paraId="5D176BAD" w14:textId="77777777">
      <w:r w:rsidRPr="006E62FB">
        <w:t>I. Coenradie</w:t>
      </w:r>
    </w:p>
    <w:p w:rsidR="001D1863" w:rsidRDefault="001D1863" w14:paraId="668AB6B2" w14:textId="77777777"/>
    <w:p w:rsidR="009D1287" w:rsidP="00B83DF3" w:rsidRDefault="009D1287" w14:paraId="6087CCC8" w14:textId="37E82F76">
      <w:pPr>
        <w:spacing w:line="240" w:lineRule="auto"/>
      </w:pPr>
    </w:p>
    <w:p w:rsidR="001D1863" w:rsidRDefault="001D1863" w14:paraId="0DA29C2E" w14:textId="77777777"/>
    <w:sectPr w:rsidR="001D186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B13A4" w14:textId="77777777" w:rsidR="00304A02" w:rsidRDefault="00304A02">
      <w:pPr>
        <w:spacing w:line="240" w:lineRule="auto"/>
      </w:pPr>
      <w:r>
        <w:separator/>
      </w:r>
    </w:p>
  </w:endnote>
  <w:endnote w:type="continuationSeparator" w:id="0">
    <w:p w14:paraId="690BC2F4" w14:textId="77777777" w:rsidR="00304A02" w:rsidRDefault="00304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364A" w14:textId="77777777" w:rsidR="00B7265A" w:rsidRDefault="00B726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E1402" w14:textId="77777777" w:rsidR="001D1863" w:rsidRDefault="001D186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04B3F" w14:textId="77777777" w:rsidR="00B7265A" w:rsidRDefault="00B726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A85DF" w14:textId="77777777" w:rsidR="00304A02" w:rsidRDefault="00304A02">
      <w:pPr>
        <w:spacing w:line="240" w:lineRule="auto"/>
      </w:pPr>
      <w:r>
        <w:separator/>
      </w:r>
    </w:p>
  </w:footnote>
  <w:footnote w:type="continuationSeparator" w:id="0">
    <w:p w14:paraId="7485D609" w14:textId="77777777" w:rsidR="00304A02" w:rsidRDefault="00304A02">
      <w:pPr>
        <w:spacing w:line="240" w:lineRule="auto"/>
      </w:pPr>
      <w:r>
        <w:continuationSeparator/>
      </w:r>
    </w:p>
  </w:footnote>
  <w:footnote w:id="1">
    <w:p w14:paraId="172A645E" w14:textId="38AF069E" w:rsidR="005B4449" w:rsidRPr="00BE3985" w:rsidRDefault="005B4449">
      <w:pPr>
        <w:pStyle w:val="Voetnoottekst"/>
        <w:rPr>
          <w:sz w:val="16"/>
          <w:szCs w:val="16"/>
        </w:rPr>
      </w:pPr>
      <w:r w:rsidRPr="00BE3985">
        <w:rPr>
          <w:rStyle w:val="Voetnootmarkering"/>
          <w:sz w:val="16"/>
          <w:szCs w:val="16"/>
        </w:rPr>
        <w:footnoteRef/>
      </w:r>
      <w:r w:rsidRPr="00BE3985">
        <w:rPr>
          <w:sz w:val="16"/>
          <w:szCs w:val="16"/>
        </w:rPr>
        <w:t xml:space="preserve"> </w:t>
      </w:r>
      <w:r w:rsidR="00BE3985" w:rsidRPr="00BE3985">
        <w:rPr>
          <w:sz w:val="16"/>
          <w:szCs w:val="16"/>
        </w:rPr>
        <w:t>Kamerstukken II, 2023/24, 24 587, nr. 968</w:t>
      </w:r>
    </w:p>
  </w:footnote>
  <w:footnote w:id="2">
    <w:p w14:paraId="7CD993FC" w14:textId="1665E34A" w:rsidR="005261B9" w:rsidRPr="00BE3985" w:rsidRDefault="005261B9">
      <w:pPr>
        <w:pStyle w:val="Voetnoottekst"/>
        <w:rPr>
          <w:sz w:val="14"/>
          <w:szCs w:val="14"/>
        </w:rPr>
      </w:pPr>
      <w:r w:rsidRPr="00BE3985">
        <w:rPr>
          <w:rStyle w:val="Voetnootmarkering"/>
          <w:sz w:val="16"/>
          <w:szCs w:val="16"/>
        </w:rPr>
        <w:footnoteRef/>
      </w:r>
      <w:r w:rsidRPr="00BE3985">
        <w:rPr>
          <w:sz w:val="16"/>
          <w:szCs w:val="16"/>
        </w:rPr>
        <w:t xml:space="preserve"> </w:t>
      </w:r>
      <w:r w:rsidR="00BE3985">
        <w:rPr>
          <w:sz w:val="16"/>
          <w:szCs w:val="16"/>
        </w:rPr>
        <w:t>Z</w:t>
      </w:r>
      <w:r w:rsidRPr="00BE3985">
        <w:rPr>
          <w:sz w:val="16"/>
          <w:szCs w:val="16"/>
        </w:rPr>
        <w:t>ie daarbij artikel 7.19 lid 5 van het Reglement van Orde van de Tweede Kamer der Staten-Generaal waarbij de voorzitter van de Kamer toestemming kan geven voor een ander locatie dan de Kamer voor een vertrouwelijke technische briefing.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B51F" w14:textId="77777777" w:rsidR="00B7265A" w:rsidRDefault="00B726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F3C7D" w14:textId="77777777" w:rsidR="001D1863" w:rsidRDefault="00050C1C">
    <w:r>
      <w:rPr>
        <w:noProof/>
      </w:rPr>
      <mc:AlternateContent>
        <mc:Choice Requires="wps">
          <w:drawing>
            <wp:anchor distT="0" distB="0" distL="0" distR="0" simplePos="0" relativeHeight="251652608" behindDoc="0" locked="1" layoutInCell="1" allowOverlap="1" wp14:anchorId="75E5C0B7" wp14:editId="0A1F1B1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EFCE1E" w14:textId="77777777" w:rsidR="001D1863" w:rsidRDefault="00050C1C">
                          <w:pPr>
                            <w:pStyle w:val="Referentiegegevensbold"/>
                          </w:pPr>
                          <w:r>
                            <w:t>Directoraat-Generaal Straffen en Beschermen</w:t>
                          </w:r>
                        </w:p>
                        <w:p w14:paraId="15C30335" w14:textId="77777777" w:rsidR="001D1863" w:rsidRDefault="00050C1C">
                          <w:pPr>
                            <w:pStyle w:val="Referentiegegevens"/>
                          </w:pPr>
                          <w:r>
                            <w:t>Directie Sanctie- en Slachtofferbeleid</w:t>
                          </w:r>
                        </w:p>
                        <w:p w14:paraId="755EC578" w14:textId="77777777" w:rsidR="001D1863" w:rsidRDefault="00050C1C">
                          <w:pPr>
                            <w:pStyle w:val="Referentiegegevens"/>
                          </w:pPr>
                          <w:r>
                            <w:t>Sancties Intramuraal</w:t>
                          </w:r>
                        </w:p>
                        <w:p w14:paraId="4FCA75CB" w14:textId="77777777" w:rsidR="001D1863" w:rsidRDefault="001D1863">
                          <w:pPr>
                            <w:pStyle w:val="WitregelW2"/>
                          </w:pPr>
                        </w:p>
                        <w:p w14:paraId="2515C77C" w14:textId="77777777" w:rsidR="001D1863" w:rsidRDefault="00050C1C">
                          <w:pPr>
                            <w:pStyle w:val="Referentiegegevensbold"/>
                          </w:pPr>
                          <w:r>
                            <w:t>Datum</w:t>
                          </w:r>
                        </w:p>
                        <w:p w14:paraId="4F92B89D" w14:textId="11C6A2D7" w:rsidR="001D1863" w:rsidRDefault="00B665EC">
                          <w:pPr>
                            <w:pStyle w:val="Referentiegegevens"/>
                          </w:pPr>
                          <w:sdt>
                            <w:sdtPr>
                              <w:id w:val="-556088515"/>
                              <w:date w:fullDate="2025-02-04T00:00:00Z">
                                <w:dateFormat w:val="d MMMM yyyy"/>
                                <w:lid w:val="nl"/>
                                <w:storeMappedDataAs w:val="dateTime"/>
                                <w:calendar w:val="gregorian"/>
                              </w:date>
                            </w:sdtPr>
                            <w:sdtEndPr/>
                            <w:sdtContent>
                              <w:r w:rsidR="00B7265A">
                                <w:rPr>
                                  <w:lang w:val="nl"/>
                                </w:rPr>
                                <w:t>4 februari 2025</w:t>
                              </w:r>
                            </w:sdtContent>
                          </w:sdt>
                        </w:p>
                        <w:p w14:paraId="4AC12D56" w14:textId="77777777" w:rsidR="001D1863" w:rsidRDefault="001D1863">
                          <w:pPr>
                            <w:pStyle w:val="WitregelW1"/>
                          </w:pPr>
                        </w:p>
                        <w:p w14:paraId="6FF50EF6" w14:textId="77777777" w:rsidR="001D1863" w:rsidRDefault="00050C1C">
                          <w:pPr>
                            <w:pStyle w:val="Referentiegegevensbold"/>
                          </w:pPr>
                          <w:r>
                            <w:t>Onze referentie</w:t>
                          </w:r>
                        </w:p>
                        <w:p w14:paraId="274BE197" w14:textId="77777777" w:rsidR="001D1863" w:rsidRDefault="00050C1C">
                          <w:pPr>
                            <w:pStyle w:val="Referentiegegevens"/>
                          </w:pPr>
                          <w:r>
                            <w:t>6122508</w:t>
                          </w:r>
                        </w:p>
                      </w:txbxContent>
                    </wps:txbx>
                    <wps:bodyPr vert="horz" wrap="square" lIns="0" tIns="0" rIns="0" bIns="0" anchor="t" anchorCtr="0"/>
                  </wps:wsp>
                </a:graphicData>
              </a:graphic>
            </wp:anchor>
          </w:drawing>
        </mc:Choice>
        <mc:Fallback>
          <w:pict>
            <v:shapetype w14:anchorId="75E5C0B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7EFCE1E" w14:textId="77777777" w:rsidR="001D1863" w:rsidRDefault="00050C1C">
                    <w:pPr>
                      <w:pStyle w:val="Referentiegegevensbold"/>
                    </w:pPr>
                    <w:r>
                      <w:t>Directoraat-Generaal Straffen en Beschermen</w:t>
                    </w:r>
                  </w:p>
                  <w:p w14:paraId="15C30335" w14:textId="77777777" w:rsidR="001D1863" w:rsidRDefault="00050C1C">
                    <w:pPr>
                      <w:pStyle w:val="Referentiegegevens"/>
                    </w:pPr>
                    <w:r>
                      <w:t>Directie Sanctie- en Slachtofferbeleid</w:t>
                    </w:r>
                  </w:p>
                  <w:p w14:paraId="755EC578" w14:textId="77777777" w:rsidR="001D1863" w:rsidRDefault="00050C1C">
                    <w:pPr>
                      <w:pStyle w:val="Referentiegegevens"/>
                    </w:pPr>
                    <w:r>
                      <w:t>Sancties Intramuraal</w:t>
                    </w:r>
                  </w:p>
                  <w:p w14:paraId="4FCA75CB" w14:textId="77777777" w:rsidR="001D1863" w:rsidRDefault="001D1863">
                    <w:pPr>
                      <w:pStyle w:val="WitregelW2"/>
                    </w:pPr>
                  </w:p>
                  <w:p w14:paraId="2515C77C" w14:textId="77777777" w:rsidR="001D1863" w:rsidRDefault="00050C1C">
                    <w:pPr>
                      <w:pStyle w:val="Referentiegegevensbold"/>
                    </w:pPr>
                    <w:r>
                      <w:t>Datum</w:t>
                    </w:r>
                  </w:p>
                  <w:p w14:paraId="4F92B89D" w14:textId="11C6A2D7" w:rsidR="001D1863" w:rsidRDefault="00B665EC">
                    <w:pPr>
                      <w:pStyle w:val="Referentiegegevens"/>
                    </w:pPr>
                    <w:sdt>
                      <w:sdtPr>
                        <w:id w:val="-556088515"/>
                        <w:date w:fullDate="2025-02-04T00:00:00Z">
                          <w:dateFormat w:val="d MMMM yyyy"/>
                          <w:lid w:val="nl"/>
                          <w:storeMappedDataAs w:val="dateTime"/>
                          <w:calendar w:val="gregorian"/>
                        </w:date>
                      </w:sdtPr>
                      <w:sdtEndPr/>
                      <w:sdtContent>
                        <w:r w:rsidR="00B7265A">
                          <w:rPr>
                            <w:lang w:val="nl"/>
                          </w:rPr>
                          <w:t>4 februari 2025</w:t>
                        </w:r>
                      </w:sdtContent>
                    </w:sdt>
                  </w:p>
                  <w:p w14:paraId="4AC12D56" w14:textId="77777777" w:rsidR="001D1863" w:rsidRDefault="001D1863">
                    <w:pPr>
                      <w:pStyle w:val="WitregelW1"/>
                    </w:pPr>
                  </w:p>
                  <w:p w14:paraId="6FF50EF6" w14:textId="77777777" w:rsidR="001D1863" w:rsidRDefault="00050C1C">
                    <w:pPr>
                      <w:pStyle w:val="Referentiegegevensbold"/>
                    </w:pPr>
                    <w:r>
                      <w:t>Onze referentie</w:t>
                    </w:r>
                  </w:p>
                  <w:p w14:paraId="274BE197" w14:textId="77777777" w:rsidR="001D1863" w:rsidRDefault="00050C1C">
                    <w:pPr>
                      <w:pStyle w:val="Referentiegegevens"/>
                    </w:pPr>
                    <w:r>
                      <w:t>6122508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5E85A3" wp14:editId="5339A0F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372E9E" w14:textId="77777777" w:rsidR="00017B9F" w:rsidRDefault="00017B9F"/>
                      </w:txbxContent>
                    </wps:txbx>
                    <wps:bodyPr vert="horz" wrap="square" lIns="0" tIns="0" rIns="0" bIns="0" anchor="t" anchorCtr="0"/>
                  </wps:wsp>
                </a:graphicData>
              </a:graphic>
            </wp:anchor>
          </w:drawing>
        </mc:Choice>
        <mc:Fallback>
          <w:pict>
            <v:shape w14:anchorId="665E85A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5372E9E" w14:textId="77777777" w:rsidR="00017B9F" w:rsidRDefault="00017B9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4E1335E" wp14:editId="2E7C7ED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184E9C" w14:textId="5008A265" w:rsidR="001D1863" w:rsidRDefault="00050C1C">
                          <w:pPr>
                            <w:pStyle w:val="Referentiegegevens"/>
                          </w:pPr>
                          <w:r>
                            <w:t xml:space="preserve">Pagina </w:t>
                          </w:r>
                          <w:r>
                            <w:fldChar w:fldCharType="begin"/>
                          </w:r>
                          <w:r>
                            <w:instrText>PAGE</w:instrText>
                          </w:r>
                          <w:r>
                            <w:fldChar w:fldCharType="separate"/>
                          </w:r>
                          <w:r w:rsidR="009B5BCC">
                            <w:rPr>
                              <w:noProof/>
                            </w:rPr>
                            <w:t>2</w:t>
                          </w:r>
                          <w:r>
                            <w:fldChar w:fldCharType="end"/>
                          </w:r>
                          <w:r>
                            <w:t xml:space="preserve"> van </w:t>
                          </w:r>
                          <w:r>
                            <w:fldChar w:fldCharType="begin"/>
                          </w:r>
                          <w:r>
                            <w:instrText>NUMPAGES</w:instrText>
                          </w:r>
                          <w:r>
                            <w:fldChar w:fldCharType="separate"/>
                          </w:r>
                          <w:r w:rsidR="009B5BCC">
                            <w:rPr>
                              <w:noProof/>
                            </w:rPr>
                            <w:t>2</w:t>
                          </w:r>
                          <w:r>
                            <w:fldChar w:fldCharType="end"/>
                          </w:r>
                        </w:p>
                      </w:txbxContent>
                    </wps:txbx>
                    <wps:bodyPr vert="horz" wrap="square" lIns="0" tIns="0" rIns="0" bIns="0" anchor="t" anchorCtr="0"/>
                  </wps:wsp>
                </a:graphicData>
              </a:graphic>
            </wp:anchor>
          </w:drawing>
        </mc:Choice>
        <mc:Fallback>
          <w:pict>
            <v:shape w14:anchorId="64E1335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C184E9C" w14:textId="5008A265" w:rsidR="001D1863" w:rsidRDefault="00050C1C">
                    <w:pPr>
                      <w:pStyle w:val="Referentiegegevens"/>
                    </w:pPr>
                    <w:r>
                      <w:t xml:space="preserve">Pagina </w:t>
                    </w:r>
                    <w:r>
                      <w:fldChar w:fldCharType="begin"/>
                    </w:r>
                    <w:r>
                      <w:instrText>PAGE</w:instrText>
                    </w:r>
                    <w:r>
                      <w:fldChar w:fldCharType="separate"/>
                    </w:r>
                    <w:r w:rsidR="009B5BCC">
                      <w:rPr>
                        <w:noProof/>
                      </w:rPr>
                      <w:t>2</w:t>
                    </w:r>
                    <w:r>
                      <w:fldChar w:fldCharType="end"/>
                    </w:r>
                    <w:r>
                      <w:t xml:space="preserve"> van </w:t>
                    </w:r>
                    <w:r>
                      <w:fldChar w:fldCharType="begin"/>
                    </w:r>
                    <w:r>
                      <w:instrText>NUMPAGES</w:instrText>
                    </w:r>
                    <w:r>
                      <w:fldChar w:fldCharType="separate"/>
                    </w:r>
                    <w:r w:rsidR="009B5BC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2C4B" w14:textId="77777777" w:rsidR="001D1863" w:rsidRDefault="00050C1C">
    <w:pPr>
      <w:spacing w:after="6377" w:line="14" w:lineRule="exact"/>
    </w:pPr>
    <w:r>
      <w:rPr>
        <w:noProof/>
      </w:rPr>
      <mc:AlternateContent>
        <mc:Choice Requires="wps">
          <w:drawing>
            <wp:anchor distT="0" distB="0" distL="0" distR="0" simplePos="0" relativeHeight="251655680" behindDoc="0" locked="1" layoutInCell="1" allowOverlap="1" wp14:anchorId="791B6C00" wp14:editId="2C0B310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A36C47" w14:textId="77777777" w:rsidR="00B7265A" w:rsidRDefault="00050C1C">
                          <w:r>
                            <w:t xml:space="preserve">Aan de Voorzitter van de Tweede Kamer </w:t>
                          </w:r>
                        </w:p>
                        <w:p w14:paraId="6E36F93A" w14:textId="7F101FDD" w:rsidR="001D1863" w:rsidRDefault="00050C1C">
                          <w:r>
                            <w:t>der Staten-Generaal</w:t>
                          </w:r>
                        </w:p>
                        <w:p w14:paraId="4E042932" w14:textId="77777777" w:rsidR="001D1863" w:rsidRDefault="00050C1C">
                          <w:r>
                            <w:t xml:space="preserve">Postbus 20018 </w:t>
                          </w:r>
                        </w:p>
                        <w:p w14:paraId="10AD3836" w14:textId="77777777" w:rsidR="001D1863" w:rsidRDefault="00050C1C">
                          <w:r>
                            <w:t>2500 EA  DEN HAAG</w:t>
                          </w:r>
                        </w:p>
                      </w:txbxContent>
                    </wps:txbx>
                    <wps:bodyPr vert="horz" wrap="square" lIns="0" tIns="0" rIns="0" bIns="0" anchor="t" anchorCtr="0"/>
                  </wps:wsp>
                </a:graphicData>
              </a:graphic>
            </wp:anchor>
          </w:drawing>
        </mc:Choice>
        <mc:Fallback>
          <w:pict>
            <v:shapetype w14:anchorId="791B6C0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8A36C47" w14:textId="77777777" w:rsidR="00B7265A" w:rsidRDefault="00050C1C">
                    <w:r>
                      <w:t xml:space="preserve">Aan de Voorzitter van de Tweede Kamer </w:t>
                    </w:r>
                  </w:p>
                  <w:p w14:paraId="6E36F93A" w14:textId="7F101FDD" w:rsidR="001D1863" w:rsidRDefault="00050C1C">
                    <w:r>
                      <w:t>der Staten-Generaal</w:t>
                    </w:r>
                  </w:p>
                  <w:p w14:paraId="4E042932" w14:textId="77777777" w:rsidR="001D1863" w:rsidRDefault="00050C1C">
                    <w:r>
                      <w:t xml:space="preserve">Postbus 20018 </w:t>
                    </w:r>
                  </w:p>
                  <w:p w14:paraId="10AD3836" w14:textId="77777777" w:rsidR="001D1863" w:rsidRDefault="00050C1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4651BFB" wp14:editId="75EF53B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D1863" w14:paraId="01B8ABE7" w14:textId="77777777">
                            <w:trPr>
                              <w:trHeight w:val="240"/>
                            </w:trPr>
                            <w:tc>
                              <w:tcPr>
                                <w:tcW w:w="1140" w:type="dxa"/>
                              </w:tcPr>
                              <w:p w14:paraId="4B07B6A8" w14:textId="77777777" w:rsidR="001D1863" w:rsidRDefault="00050C1C">
                                <w:r>
                                  <w:t>Datum</w:t>
                                </w:r>
                              </w:p>
                            </w:tc>
                            <w:tc>
                              <w:tcPr>
                                <w:tcW w:w="5918" w:type="dxa"/>
                              </w:tcPr>
                              <w:p w14:paraId="01F727A6" w14:textId="11F6D126" w:rsidR="001D1863" w:rsidRDefault="00B665EC">
                                <w:sdt>
                                  <w:sdtPr>
                                    <w:id w:val="1675685629"/>
                                    <w:date w:fullDate="2025-02-04T00:00:00Z">
                                      <w:dateFormat w:val="d MMMM yyyy"/>
                                      <w:lid w:val="nl"/>
                                      <w:storeMappedDataAs w:val="dateTime"/>
                                      <w:calendar w:val="gregorian"/>
                                    </w:date>
                                  </w:sdtPr>
                                  <w:sdtEndPr/>
                                  <w:sdtContent>
                                    <w:r w:rsidR="00B7265A">
                                      <w:rPr>
                                        <w:lang w:val="nl"/>
                                      </w:rPr>
                                      <w:t>4 februari 2025</w:t>
                                    </w:r>
                                  </w:sdtContent>
                                </w:sdt>
                              </w:p>
                            </w:tc>
                          </w:tr>
                          <w:tr w:rsidR="001D1863" w14:paraId="17008CB4" w14:textId="77777777">
                            <w:trPr>
                              <w:trHeight w:val="240"/>
                            </w:trPr>
                            <w:tc>
                              <w:tcPr>
                                <w:tcW w:w="1140" w:type="dxa"/>
                              </w:tcPr>
                              <w:p w14:paraId="24A770EC" w14:textId="77777777" w:rsidR="001D1863" w:rsidRDefault="00050C1C">
                                <w:r>
                                  <w:t>Betreft</w:t>
                                </w:r>
                              </w:p>
                            </w:tc>
                            <w:tc>
                              <w:tcPr>
                                <w:tcW w:w="5918" w:type="dxa"/>
                              </w:tcPr>
                              <w:p w14:paraId="46A3DA75" w14:textId="77777777" w:rsidR="001D1863" w:rsidRDefault="00050C1C">
                                <w:r>
                                  <w:t>Evaluatie incident EBI</w:t>
                                </w:r>
                              </w:p>
                            </w:tc>
                          </w:tr>
                        </w:tbl>
                        <w:p w14:paraId="0B2292D6" w14:textId="77777777" w:rsidR="00017B9F" w:rsidRDefault="00017B9F"/>
                      </w:txbxContent>
                    </wps:txbx>
                    <wps:bodyPr vert="horz" wrap="square" lIns="0" tIns="0" rIns="0" bIns="0" anchor="t" anchorCtr="0"/>
                  </wps:wsp>
                </a:graphicData>
              </a:graphic>
            </wp:anchor>
          </w:drawing>
        </mc:Choice>
        <mc:Fallback>
          <w:pict>
            <v:shape w14:anchorId="44651BF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D1863" w14:paraId="01B8ABE7" w14:textId="77777777">
                      <w:trPr>
                        <w:trHeight w:val="240"/>
                      </w:trPr>
                      <w:tc>
                        <w:tcPr>
                          <w:tcW w:w="1140" w:type="dxa"/>
                        </w:tcPr>
                        <w:p w14:paraId="4B07B6A8" w14:textId="77777777" w:rsidR="001D1863" w:rsidRDefault="00050C1C">
                          <w:r>
                            <w:t>Datum</w:t>
                          </w:r>
                        </w:p>
                      </w:tc>
                      <w:tc>
                        <w:tcPr>
                          <w:tcW w:w="5918" w:type="dxa"/>
                        </w:tcPr>
                        <w:p w14:paraId="01F727A6" w14:textId="11F6D126" w:rsidR="001D1863" w:rsidRDefault="00B665EC">
                          <w:sdt>
                            <w:sdtPr>
                              <w:id w:val="1675685629"/>
                              <w:date w:fullDate="2025-02-04T00:00:00Z">
                                <w:dateFormat w:val="d MMMM yyyy"/>
                                <w:lid w:val="nl"/>
                                <w:storeMappedDataAs w:val="dateTime"/>
                                <w:calendar w:val="gregorian"/>
                              </w:date>
                            </w:sdtPr>
                            <w:sdtEndPr/>
                            <w:sdtContent>
                              <w:r w:rsidR="00B7265A">
                                <w:rPr>
                                  <w:lang w:val="nl"/>
                                </w:rPr>
                                <w:t>4 februari 2025</w:t>
                              </w:r>
                            </w:sdtContent>
                          </w:sdt>
                        </w:p>
                      </w:tc>
                    </w:tr>
                    <w:tr w:rsidR="001D1863" w14:paraId="17008CB4" w14:textId="77777777">
                      <w:trPr>
                        <w:trHeight w:val="240"/>
                      </w:trPr>
                      <w:tc>
                        <w:tcPr>
                          <w:tcW w:w="1140" w:type="dxa"/>
                        </w:tcPr>
                        <w:p w14:paraId="24A770EC" w14:textId="77777777" w:rsidR="001D1863" w:rsidRDefault="00050C1C">
                          <w:r>
                            <w:t>Betreft</w:t>
                          </w:r>
                        </w:p>
                      </w:tc>
                      <w:tc>
                        <w:tcPr>
                          <w:tcW w:w="5918" w:type="dxa"/>
                        </w:tcPr>
                        <w:p w14:paraId="46A3DA75" w14:textId="77777777" w:rsidR="001D1863" w:rsidRDefault="00050C1C">
                          <w:r>
                            <w:t>Evaluatie incident EBI</w:t>
                          </w:r>
                        </w:p>
                      </w:tc>
                    </w:tr>
                  </w:tbl>
                  <w:p w14:paraId="0B2292D6" w14:textId="77777777" w:rsidR="00017B9F" w:rsidRDefault="00017B9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96C2E2F" wp14:editId="4634A7A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34ECA3" w14:textId="77777777" w:rsidR="001D1863" w:rsidRDefault="00050C1C">
                          <w:pPr>
                            <w:pStyle w:val="Referentiegegevensbold"/>
                          </w:pPr>
                          <w:r>
                            <w:t>Directoraat-Generaal Straffen en Beschermen</w:t>
                          </w:r>
                        </w:p>
                        <w:p w14:paraId="766702E7" w14:textId="77777777" w:rsidR="001D1863" w:rsidRDefault="00050C1C">
                          <w:pPr>
                            <w:pStyle w:val="Referentiegegevens"/>
                          </w:pPr>
                          <w:r>
                            <w:t>Directie Sanctie- en Slachtofferbeleid</w:t>
                          </w:r>
                        </w:p>
                        <w:p w14:paraId="68E74204" w14:textId="77777777" w:rsidR="001D1863" w:rsidRDefault="00050C1C">
                          <w:pPr>
                            <w:pStyle w:val="Referentiegegevens"/>
                          </w:pPr>
                          <w:r>
                            <w:t>Sancties Intramuraal</w:t>
                          </w:r>
                        </w:p>
                        <w:p w14:paraId="0ADC7517" w14:textId="77777777" w:rsidR="001D1863" w:rsidRDefault="001D1863">
                          <w:pPr>
                            <w:pStyle w:val="WitregelW1"/>
                          </w:pPr>
                        </w:p>
                        <w:p w14:paraId="46849A78" w14:textId="77777777" w:rsidR="001D1863" w:rsidRDefault="00050C1C">
                          <w:pPr>
                            <w:pStyle w:val="Referentiegegevens"/>
                          </w:pPr>
                          <w:r>
                            <w:t>Turfmarkt 147</w:t>
                          </w:r>
                        </w:p>
                        <w:p w14:paraId="6826C063" w14:textId="77777777" w:rsidR="001D1863" w:rsidRDefault="00050C1C">
                          <w:pPr>
                            <w:pStyle w:val="Referentiegegevens"/>
                          </w:pPr>
                          <w:r>
                            <w:t>2511 DP   Den Haag</w:t>
                          </w:r>
                        </w:p>
                        <w:p w14:paraId="31AF8B27" w14:textId="77777777" w:rsidR="001D1863" w:rsidRPr="00A5236B" w:rsidRDefault="00050C1C">
                          <w:pPr>
                            <w:pStyle w:val="Referentiegegevens"/>
                            <w:rPr>
                              <w:lang w:val="de-DE"/>
                            </w:rPr>
                          </w:pPr>
                          <w:r w:rsidRPr="00A5236B">
                            <w:rPr>
                              <w:lang w:val="de-DE"/>
                            </w:rPr>
                            <w:t>Postbus 20301</w:t>
                          </w:r>
                        </w:p>
                        <w:p w14:paraId="367A344E" w14:textId="77777777" w:rsidR="001D1863" w:rsidRPr="00A5236B" w:rsidRDefault="00050C1C">
                          <w:pPr>
                            <w:pStyle w:val="Referentiegegevens"/>
                            <w:rPr>
                              <w:lang w:val="de-DE"/>
                            </w:rPr>
                          </w:pPr>
                          <w:r w:rsidRPr="00A5236B">
                            <w:rPr>
                              <w:lang w:val="de-DE"/>
                            </w:rPr>
                            <w:t>2500 EH   Den Haag</w:t>
                          </w:r>
                        </w:p>
                        <w:p w14:paraId="093565B6" w14:textId="77777777" w:rsidR="001D1863" w:rsidRPr="00A5236B" w:rsidRDefault="00050C1C">
                          <w:pPr>
                            <w:pStyle w:val="Referentiegegevens"/>
                            <w:rPr>
                              <w:lang w:val="de-DE"/>
                            </w:rPr>
                          </w:pPr>
                          <w:r w:rsidRPr="00A5236B">
                            <w:rPr>
                              <w:lang w:val="de-DE"/>
                            </w:rPr>
                            <w:t>www.rijksoverheid.nl/jenv</w:t>
                          </w:r>
                        </w:p>
                        <w:p w14:paraId="608BB4A2" w14:textId="77777777" w:rsidR="001D1863" w:rsidRPr="00A5236B" w:rsidRDefault="001D1863">
                          <w:pPr>
                            <w:pStyle w:val="WitregelW2"/>
                            <w:rPr>
                              <w:lang w:val="de-DE"/>
                            </w:rPr>
                          </w:pPr>
                        </w:p>
                        <w:p w14:paraId="6A9D898F" w14:textId="77777777" w:rsidR="001D1863" w:rsidRDefault="00050C1C">
                          <w:pPr>
                            <w:pStyle w:val="Referentiegegevensbold"/>
                          </w:pPr>
                          <w:r>
                            <w:t>Onze referentie</w:t>
                          </w:r>
                        </w:p>
                        <w:p w14:paraId="38B32391" w14:textId="77777777" w:rsidR="001D1863" w:rsidRDefault="00050C1C">
                          <w:pPr>
                            <w:pStyle w:val="Referentiegegevens"/>
                          </w:pPr>
                          <w:r>
                            <w:t>6122508</w:t>
                          </w:r>
                        </w:p>
                      </w:txbxContent>
                    </wps:txbx>
                    <wps:bodyPr vert="horz" wrap="square" lIns="0" tIns="0" rIns="0" bIns="0" anchor="t" anchorCtr="0"/>
                  </wps:wsp>
                </a:graphicData>
              </a:graphic>
            </wp:anchor>
          </w:drawing>
        </mc:Choice>
        <mc:Fallback>
          <w:pict>
            <v:shape w14:anchorId="796C2E2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134ECA3" w14:textId="77777777" w:rsidR="001D1863" w:rsidRDefault="00050C1C">
                    <w:pPr>
                      <w:pStyle w:val="Referentiegegevensbold"/>
                    </w:pPr>
                    <w:r>
                      <w:t>Directoraat-Generaal Straffen en Beschermen</w:t>
                    </w:r>
                  </w:p>
                  <w:p w14:paraId="766702E7" w14:textId="77777777" w:rsidR="001D1863" w:rsidRDefault="00050C1C">
                    <w:pPr>
                      <w:pStyle w:val="Referentiegegevens"/>
                    </w:pPr>
                    <w:r>
                      <w:t>Directie Sanctie- en Slachtofferbeleid</w:t>
                    </w:r>
                  </w:p>
                  <w:p w14:paraId="68E74204" w14:textId="77777777" w:rsidR="001D1863" w:rsidRDefault="00050C1C">
                    <w:pPr>
                      <w:pStyle w:val="Referentiegegevens"/>
                    </w:pPr>
                    <w:r>
                      <w:t>Sancties Intramuraal</w:t>
                    </w:r>
                  </w:p>
                  <w:p w14:paraId="0ADC7517" w14:textId="77777777" w:rsidR="001D1863" w:rsidRDefault="001D1863">
                    <w:pPr>
                      <w:pStyle w:val="WitregelW1"/>
                    </w:pPr>
                  </w:p>
                  <w:p w14:paraId="46849A78" w14:textId="77777777" w:rsidR="001D1863" w:rsidRDefault="00050C1C">
                    <w:pPr>
                      <w:pStyle w:val="Referentiegegevens"/>
                    </w:pPr>
                    <w:r>
                      <w:t>Turfmarkt 147</w:t>
                    </w:r>
                  </w:p>
                  <w:p w14:paraId="6826C063" w14:textId="77777777" w:rsidR="001D1863" w:rsidRDefault="00050C1C">
                    <w:pPr>
                      <w:pStyle w:val="Referentiegegevens"/>
                    </w:pPr>
                    <w:r>
                      <w:t>2511 DP   Den Haag</w:t>
                    </w:r>
                  </w:p>
                  <w:p w14:paraId="31AF8B27" w14:textId="77777777" w:rsidR="001D1863" w:rsidRPr="00A5236B" w:rsidRDefault="00050C1C">
                    <w:pPr>
                      <w:pStyle w:val="Referentiegegevens"/>
                      <w:rPr>
                        <w:lang w:val="de-DE"/>
                      </w:rPr>
                    </w:pPr>
                    <w:r w:rsidRPr="00A5236B">
                      <w:rPr>
                        <w:lang w:val="de-DE"/>
                      </w:rPr>
                      <w:t>Postbus 20301</w:t>
                    </w:r>
                  </w:p>
                  <w:p w14:paraId="367A344E" w14:textId="77777777" w:rsidR="001D1863" w:rsidRPr="00A5236B" w:rsidRDefault="00050C1C">
                    <w:pPr>
                      <w:pStyle w:val="Referentiegegevens"/>
                      <w:rPr>
                        <w:lang w:val="de-DE"/>
                      </w:rPr>
                    </w:pPr>
                    <w:r w:rsidRPr="00A5236B">
                      <w:rPr>
                        <w:lang w:val="de-DE"/>
                      </w:rPr>
                      <w:t>2500 EH   Den Haag</w:t>
                    </w:r>
                  </w:p>
                  <w:p w14:paraId="093565B6" w14:textId="77777777" w:rsidR="001D1863" w:rsidRPr="00A5236B" w:rsidRDefault="00050C1C">
                    <w:pPr>
                      <w:pStyle w:val="Referentiegegevens"/>
                      <w:rPr>
                        <w:lang w:val="de-DE"/>
                      </w:rPr>
                    </w:pPr>
                    <w:r w:rsidRPr="00A5236B">
                      <w:rPr>
                        <w:lang w:val="de-DE"/>
                      </w:rPr>
                      <w:t>www.rijksoverheid.nl/jenv</w:t>
                    </w:r>
                  </w:p>
                  <w:p w14:paraId="608BB4A2" w14:textId="77777777" w:rsidR="001D1863" w:rsidRPr="00A5236B" w:rsidRDefault="001D1863">
                    <w:pPr>
                      <w:pStyle w:val="WitregelW2"/>
                      <w:rPr>
                        <w:lang w:val="de-DE"/>
                      </w:rPr>
                    </w:pPr>
                  </w:p>
                  <w:p w14:paraId="6A9D898F" w14:textId="77777777" w:rsidR="001D1863" w:rsidRDefault="00050C1C">
                    <w:pPr>
                      <w:pStyle w:val="Referentiegegevensbold"/>
                    </w:pPr>
                    <w:r>
                      <w:t>Onze referentie</w:t>
                    </w:r>
                  </w:p>
                  <w:p w14:paraId="38B32391" w14:textId="77777777" w:rsidR="001D1863" w:rsidRDefault="00050C1C">
                    <w:pPr>
                      <w:pStyle w:val="Referentiegegevens"/>
                    </w:pPr>
                    <w:r>
                      <w:t>6122508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D107EC4" wp14:editId="2CDC21E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2E783C" w14:textId="77777777" w:rsidR="00017B9F" w:rsidRDefault="00017B9F"/>
                      </w:txbxContent>
                    </wps:txbx>
                    <wps:bodyPr vert="horz" wrap="square" lIns="0" tIns="0" rIns="0" bIns="0" anchor="t" anchorCtr="0"/>
                  </wps:wsp>
                </a:graphicData>
              </a:graphic>
            </wp:anchor>
          </w:drawing>
        </mc:Choice>
        <mc:Fallback>
          <w:pict>
            <v:shape w14:anchorId="6D107EC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B2E783C" w14:textId="77777777" w:rsidR="00017B9F" w:rsidRDefault="00017B9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0CBE89" wp14:editId="47F642A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E6C5C9" w14:textId="3235D96C" w:rsidR="001D1863" w:rsidRDefault="00050C1C">
                          <w:pPr>
                            <w:pStyle w:val="Referentiegegevens"/>
                          </w:pPr>
                          <w:r>
                            <w:t xml:space="preserve">Pagina </w:t>
                          </w:r>
                          <w:r>
                            <w:fldChar w:fldCharType="begin"/>
                          </w:r>
                          <w:r>
                            <w:instrText>PAGE</w:instrText>
                          </w:r>
                          <w:r>
                            <w:fldChar w:fldCharType="separate"/>
                          </w:r>
                          <w:r w:rsidR="00B665EC">
                            <w:rPr>
                              <w:noProof/>
                            </w:rPr>
                            <w:t>1</w:t>
                          </w:r>
                          <w:r>
                            <w:fldChar w:fldCharType="end"/>
                          </w:r>
                          <w:r>
                            <w:t xml:space="preserve"> van </w:t>
                          </w:r>
                          <w:r>
                            <w:fldChar w:fldCharType="begin"/>
                          </w:r>
                          <w:r>
                            <w:instrText>NUMPAGES</w:instrText>
                          </w:r>
                          <w:r>
                            <w:fldChar w:fldCharType="separate"/>
                          </w:r>
                          <w:r w:rsidR="00B665EC">
                            <w:rPr>
                              <w:noProof/>
                            </w:rPr>
                            <w:t>1</w:t>
                          </w:r>
                          <w:r>
                            <w:fldChar w:fldCharType="end"/>
                          </w:r>
                        </w:p>
                      </w:txbxContent>
                    </wps:txbx>
                    <wps:bodyPr vert="horz" wrap="square" lIns="0" tIns="0" rIns="0" bIns="0" anchor="t" anchorCtr="0"/>
                  </wps:wsp>
                </a:graphicData>
              </a:graphic>
            </wp:anchor>
          </w:drawing>
        </mc:Choice>
        <mc:Fallback>
          <w:pict>
            <v:shape w14:anchorId="140CBE8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1E6C5C9" w14:textId="3235D96C" w:rsidR="001D1863" w:rsidRDefault="00050C1C">
                    <w:pPr>
                      <w:pStyle w:val="Referentiegegevens"/>
                    </w:pPr>
                    <w:r>
                      <w:t xml:space="preserve">Pagina </w:t>
                    </w:r>
                    <w:r>
                      <w:fldChar w:fldCharType="begin"/>
                    </w:r>
                    <w:r>
                      <w:instrText>PAGE</w:instrText>
                    </w:r>
                    <w:r>
                      <w:fldChar w:fldCharType="separate"/>
                    </w:r>
                    <w:r w:rsidR="00B665EC">
                      <w:rPr>
                        <w:noProof/>
                      </w:rPr>
                      <w:t>1</w:t>
                    </w:r>
                    <w:r>
                      <w:fldChar w:fldCharType="end"/>
                    </w:r>
                    <w:r>
                      <w:t xml:space="preserve"> van </w:t>
                    </w:r>
                    <w:r>
                      <w:fldChar w:fldCharType="begin"/>
                    </w:r>
                    <w:r>
                      <w:instrText>NUMPAGES</w:instrText>
                    </w:r>
                    <w:r>
                      <w:fldChar w:fldCharType="separate"/>
                    </w:r>
                    <w:r w:rsidR="00B665E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687D1A" wp14:editId="3C94264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4996ED" w14:textId="77777777" w:rsidR="001D1863" w:rsidRDefault="00050C1C">
                          <w:pPr>
                            <w:spacing w:line="240" w:lineRule="auto"/>
                          </w:pPr>
                          <w:r>
                            <w:rPr>
                              <w:noProof/>
                            </w:rPr>
                            <w:drawing>
                              <wp:inline distT="0" distB="0" distL="0" distR="0" wp14:anchorId="492DFD44" wp14:editId="0459FEB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687D1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54996ED" w14:textId="77777777" w:rsidR="001D1863" w:rsidRDefault="00050C1C">
                    <w:pPr>
                      <w:spacing w:line="240" w:lineRule="auto"/>
                    </w:pPr>
                    <w:r>
                      <w:rPr>
                        <w:noProof/>
                      </w:rPr>
                      <w:drawing>
                        <wp:inline distT="0" distB="0" distL="0" distR="0" wp14:anchorId="492DFD44" wp14:editId="0459FEB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A8CADB0" wp14:editId="21EFE82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FB2200" w14:textId="77777777" w:rsidR="001D1863" w:rsidRDefault="00050C1C">
                          <w:pPr>
                            <w:spacing w:line="240" w:lineRule="auto"/>
                          </w:pPr>
                          <w:r>
                            <w:rPr>
                              <w:noProof/>
                            </w:rPr>
                            <w:drawing>
                              <wp:inline distT="0" distB="0" distL="0" distR="0" wp14:anchorId="0B8D39E7" wp14:editId="43F305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8CADB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FFB2200" w14:textId="77777777" w:rsidR="001D1863" w:rsidRDefault="00050C1C">
                    <w:pPr>
                      <w:spacing w:line="240" w:lineRule="auto"/>
                    </w:pPr>
                    <w:r>
                      <w:rPr>
                        <w:noProof/>
                      </w:rPr>
                      <w:drawing>
                        <wp:inline distT="0" distB="0" distL="0" distR="0" wp14:anchorId="0B8D39E7" wp14:editId="43F305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A9978E" wp14:editId="0427DA5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20F9B5" w14:textId="77777777" w:rsidR="001D1863" w:rsidRDefault="00050C1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BA9978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E20F9B5" w14:textId="77777777" w:rsidR="001D1863" w:rsidRDefault="00050C1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F5D14"/>
    <w:multiLevelType w:val="multilevel"/>
    <w:tmpl w:val="6E94B68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F459CE4"/>
    <w:multiLevelType w:val="multilevel"/>
    <w:tmpl w:val="EA2713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2DF00D8"/>
    <w:multiLevelType w:val="multilevel"/>
    <w:tmpl w:val="8AA6D8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0ED2032"/>
    <w:multiLevelType w:val="multilevel"/>
    <w:tmpl w:val="F4DE45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20AF726"/>
    <w:multiLevelType w:val="multilevel"/>
    <w:tmpl w:val="FA9EEE4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52AA9FB"/>
    <w:multiLevelType w:val="multilevel"/>
    <w:tmpl w:val="782A02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D09750E"/>
    <w:multiLevelType w:val="hybridMultilevel"/>
    <w:tmpl w:val="D03879B4"/>
    <w:lvl w:ilvl="0" w:tplc="7FEE69DA">
      <w:start w:val="1"/>
      <w:numFmt w:val="decimal"/>
      <w:lvlText w:val="%1."/>
      <w:lvlJc w:val="left"/>
      <w:pPr>
        <w:ind w:left="1020" w:hanging="360"/>
      </w:pPr>
    </w:lvl>
    <w:lvl w:ilvl="1" w:tplc="4A643126">
      <w:start w:val="1"/>
      <w:numFmt w:val="decimal"/>
      <w:lvlText w:val="%2."/>
      <w:lvlJc w:val="left"/>
      <w:pPr>
        <w:ind w:left="1020" w:hanging="360"/>
      </w:pPr>
    </w:lvl>
    <w:lvl w:ilvl="2" w:tplc="E05E15D6">
      <w:start w:val="1"/>
      <w:numFmt w:val="decimal"/>
      <w:lvlText w:val="%3."/>
      <w:lvlJc w:val="left"/>
      <w:pPr>
        <w:ind w:left="1020" w:hanging="360"/>
      </w:pPr>
    </w:lvl>
    <w:lvl w:ilvl="3" w:tplc="1AC200AA">
      <w:start w:val="1"/>
      <w:numFmt w:val="decimal"/>
      <w:lvlText w:val="%4."/>
      <w:lvlJc w:val="left"/>
      <w:pPr>
        <w:ind w:left="1020" w:hanging="360"/>
      </w:pPr>
    </w:lvl>
    <w:lvl w:ilvl="4" w:tplc="CEB47020">
      <w:start w:val="1"/>
      <w:numFmt w:val="decimal"/>
      <w:lvlText w:val="%5."/>
      <w:lvlJc w:val="left"/>
      <w:pPr>
        <w:ind w:left="1020" w:hanging="360"/>
      </w:pPr>
    </w:lvl>
    <w:lvl w:ilvl="5" w:tplc="D6E6ACB0">
      <w:start w:val="1"/>
      <w:numFmt w:val="decimal"/>
      <w:lvlText w:val="%6."/>
      <w:lvlJc w:val="left"/>
      <w:pPr>
        <w:ind w:left="1020" w:hanging="360"/>
      </w:pPr>
    </w:lvl>
    <w:lvl w:ilvl="6" w:tplc="67828634">
      <w:start w:val="1"/>
      <w:numFmt w:val="decimal"/>
      <w:lvlText w:val="%7."/>
      <w:lvlJc w:val="left"/>
      <w:pPr>
        <w:ind w:left="1020" w:hanging="360"/>
      </w:pPr>
    </w:lvl>
    <w:lvl w:ilvl="7" w:tplc="EF9CBDD4">
      <w:start w:val="1"/>
      <w:numFmt w:val="decimal"/>
      <w:lvlText w:val="%8."/>
      <w:lvlJc w:val="left"/>
      <w:pPr>
        <w:ind w:left="1020" w:hanging="360"/>
      </w:pPr>
    </w:lvl>
    <w:lvl w:ilvl="8" w:tplc="DEC60946">
      <w:start w:val="1"/>
      <w:numFmt w:val="decimal"/>
      <w:lvlText w:val="%9."/>
      <w:lvlJc w:val="left"/>
      <w:pPr>
        <w:ind w:left="1020" w:hanging="360"/>
      </w:p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25"/>
    <w:rsid w:val="0000695F"/>
    <w:rsid w:val="000159D7"/>
    <w:rsid w:val="00017B9F"/>
    <w:rsid w:val="00023AB7"/>
    <w:rsid w:val="000308BF"/>
    <w:rsid w:val="0003453A"/>
    <w:rsid w:val="000476D4"/>
    <w:rsid w:val="00050C1C"/>
    <w:rsid w:val="000C0402"/>
    <w:rsid w:val="0012171A"/>
    <w:rsid w:val="00174D44"/>
    <w:rsid w:val="00185C84"/>
    <w:rsid w:val="001D1863"/>
    <w:rsid w:val="0020475A"/>
    <w:rsid w:val="00205A25"/>
    <w:rsid w:val="002B0EA9"/>
    <w:rsid w:val="002B3ECB"/>
    <w:rsid w:val="002C24D0"/>
    <w:rsid w:val="002C7DAC"/>
    <w:rsid w:val="003036AE"/>
    <w:rsid w:val="00304A02"/>
    <w:rsid w:val="00313FB5"/>
    <w:rsid w:val="0035633E"/>
    <w:rsid w:val="00362944"/>
    <w:rsid w:val="00380FB1"/>
    <w:rsid w:val="003876EA"/>
    <w:rsid w:val="003B39AB"/>
    <w:rsid w:val="00444487"/>
    <w:rsid w:val="004531C6"/>
    <w:rsid w:val="004635B8"/>
    <w:rsid w:val="00487BFD"/>
    <w:rsid w:val="004D7CB3"/>
    <w:rsid w:val="0051018A"/>
    <w:rsid w:val="005261B9"/>
    <w:rsid w:val="00540F2D"/>
    <w:rsid w:val="00566224"/>
    <w:rsid w:val="005B4449"/>
    <w:rsid w:val="00632BE2"/>
    <w:rsid w:val="00647626"/>
    <w:rsid w:val="00670899"/>
    <w:rsid w:val="00670BEE"/>
    <w:rsid w:val="00680EE0"/>
    <w:rsid w:val="00681B45"/>
    <w:rsid w:val="006E62FB"/>
    <w:rsid w:val="00722B76"/>
    <w:rsid w:val="00752C07"/>
    <w:rsid w:val="00775153"/>
    <w:rsid w:val="00786936"/>
    <w:rsid w:val="0079495C"/>
    <w:rsid w:val="007A068E"/>
    <w:rsid w:val="007D4819"/>
    <w:rsid w:val="008001AD"/>
    <w:rsid w:val="00805A07"/>
    <w:rsid w:val="00824912"/>
    <w:rsid w:val="0084217A"/>
    <w:rsid w:val="008600A9"/>
    <w:rsid w:val="00870F15"/>
    <w:rsid w:val="008E08D8"/>
    <w:rsid w:val="008F0589"/>
    <w:rsid w:val="008F7960"/>
    <w:rsid w:val="00904C75"/>
    <w:rsid w:val="0093002E"/>
    <w:rsid w:val="009B5BCC"/>
    <w:rsid w:val="009C1643"/>
    <w:rsid w:val="009C2735"/>
    <w:rsid w:val="009C27CE"/>
    <w:rsid w:val="009D1287"/>
    <w:rsid w:val="009F69DD"/>
    <w:rsid w:val="00A35651"/>
    <w:rsid w:val="00A5236B"/>
    <w:rsid w:val="00AA6EA6"/>
    <w:rsid w:val="00AB7D9E"/>
    <w:rsid w:val="00AD00B7"/>
    <w:rsid w:val="00AF0FD0"/>
    <w:rsid w:val="00AF5CD9"/>
    <w:rsid w:val="00B631E1"/>
    <w:rsid w:val="00B665EC"/>
    <w:rsid w:val="00B7265A"/>
    <w:rsid w:val="00B83DF3"/>
    <w:rsid w:val="00BC5E1B"/>
    <w:rsid w:val="00BD36DE"/>
    <w:rsid w:val="00BE3985"/>
    <w:rsid w:val="00BE434B"/>
    <w:rsid w:val="00BF2C20"/>
    <w:rsid w:val="00BF6955"/>
    <w:rsid w:val="00C018BC"/>
    <w:rsid w:val="00C42A09"/>
    <w:rsid w:val="00C44D9A"/>
    <w:rsid w:val="00C62587"/>
    <w:rsid w:val="00C7612E"/>
    <w:rsid w:val="00CE6E99"/>
    <w:rsid w:val="00D13310"/>
    <w:rsid w:val="00D467AD"/>
    <w:rsid w:val="00DE4DD5"/>
    <w:rsid w:val="00E50103"/>
    <w:rsid w:val="00E50EC5"/>
    <w:rsid w:val="00E6414D"/>
    <w:rsid w:val="00EB7443"/>
    <w:rsid w:val="00F16449"/>
    <w:rsid w:val="00F32878"/>
    <w:rsid w:val="00F51867"/>
    <w:rsid w:val="00F8130F"/>
    <w:rsid w:val="00F84B58"/>
    <w:rsid w:val="00FA2B2E"/>
    <w:rsid w:val="00FF7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E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80EE0"/>
    <w:rPr>
      <w:sz w:val="16"/>
      <w:szCs w:val="16"/>
    </w:rPr>
  </w:style>
  <w:style w:type="paragraph" w:styleId="Tekstopmerking">
    <w:name w:val="annotation text"/>
    <w:basedOn w:val="Standaard"/>
    <w:link w:val="TekstopmerkingChar"/>
    <w:uiPriority w:val="99"/>
    <w:unhideWhenUsed/>
    <w:rsid w:val="00680EE0"/>
    <w:pPr>
      <w:spacing w:line="240" w:lineRule="auto"/>
    </w:pPr>
    <w:rPr>
      <w:sz w:val="20"/>
      <w:szCs w:val="20"/>
    </w:rPr>
  </w:style>
  <w:style w:type="character" w:customStyle="1" w:styleId="TekstopmerkingChar">
    <w:name w:val="Tekst opmerking Char"/>
    <w:basedOn w:val="Standaardalinea-lettertype"/>
    <w:link w:val="Tekstopmerking"/>
    <w:uiPriority w:val="99"/>
    <w:rsid w:val="00680EE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80EE0"/>
    <w:rPr>
      <w:b/>
      <w:bCs/>
    </w:rPr>
  </w:style>
  <w:style w:type="character" w:customStyle="1" w:styleId="OnderwerpvanopmerkingChar">
    <w:name w:val="Onderwerp van opmerking Char"/>
    <w:basedOn w:val="TekstopmerkingChar"/>
    <w:link w:val="Onderwerpvanopmerking"/>
    <w:uiPriority w:val="99"/>
    <w:semiHidden/>
    <w:rsid w:val="00680EE0"/>
    <w:rPr>
      <w:rFonts w:ascii="Verdana" w:hAnsi="Verdana"/>
      <w:b/>
      <w:bCs/>
      <w:color w:val="000000"/>
    </w:rPr>
  </w:style>
  <w:style w:type="paragraph" w:styleId="Ballontekst">
    <w:name w:val="Balloon Text"/>
    <w:basedOn w:val="Standaard"/>
    <w:link w:val="BallontekstChar"/>
    <w:uiPriority w:val="99"/>
    <w:semiHidden/>
    <w:unhideWhenUsed/>
    <w:rsid w:val="00680EE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680EE0"/>
    <w:rPr>
      <w:rFonts w:ascii="Segoe UI" w:hAnsi="Segoe UI" w:cs="Segoe UI"/>
      <w:color w:val="000000"/>
      <w:sz w:val="18"/>
      <w:szCs w:val="18"/>
    </w:rPr>
  </w:style>
  <w:style w:type="paragraph" w:styleId="Revisie">
    <w:name w:val="Revision"/>
    <w:hidden/>
    <w:uiPriority w:val="99"/>
    <w:semiHidden/>
    <w:rsid w:val="0067089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C625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2587"/>
    <w:rPr>
      <w:rFonts w:ascii="Verdana" w:hAnsi="Verdana"/>
      <w:color w:val="000000"/>
      <w:sz w:val="18"/>
      <w:szCs w:val="18"/>
    </w:rPr>
  </w:style>
  <w:style w:type="paragraph" w:styleId="Voetnoottekst">
    <w:name w:val="footnote text"/>
    <w:basedOn w:val="Standaard"/>
    <w:link w:val="VoetnoottekstChar"/>
    <w:uiPriority w:val="99"/>
    <w:semiHidden/>
    <w:unhideWhenUsed/>
    <w:rsid w:val="005B444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4449"/>
    <w:rPr>
      <w:rFonts w:ascii="Verdana" w:hAnsi="Verdana"/>
      <w:color w:val="000000"/>
    </w:rPr>
  </w:style>
  <w:style w:type="character" w:styleId="Voetnootmarkering">
    <w:name w:val="footnote reference"/>
    <w:basedOn w:val="Standaardalinea-lettertype"/>
    <w:uiPriority w:val="99"/>
    <w:semiHidden/>
    <w:unhideWhenUsed/>
    <w:rsid w:val="005B44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398</ap:Words>
  <ap:Characters>2190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Parlement - Evaluatie incident EBI</vt:lpstr>
    </vt:vector>
  </ap:TitlesOfParts>
  <ap:LinksUpToDate>false</ap:LinksUpToDate>
  <ap:CharactersWithSpaces>2583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2025-01-15T09:51:00.0000000Z</lastPrinted>
  <dcterms:created xsi:type="dcterms:W3CDTF">2025-02-04T15:46:00.0000000Z</dcterms:created>
  <dcterms:modified xsi:type="dcterms:W3CDTF">2025-02-04T15:46:00.0000000Z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 incident EBI</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december 2024</vt:lpwstr>
  </property>
  <property fmtid="{D5CDD505-2E9C-101B-9397-08002B2CF9AE}" pid="13" name="Opgesteld door, Naam">
    <vt:lpwstr>A.J.M. Brussaard</vt:lpwstr>
  </property>
  <property fmtid="{D5CDD505-2E9C-101B-9397-08002B2CF9AE}" pid="14" name="Opgesteld door, Telefoonnummer">
    <vt:lpwstr/>
  </property>
  <property fmtid="{D5CDD505-2E9C-101B-9397-08002B2CF9AE}" pid="15" name="Kenmerk">
    <vt:lpwstr>6122508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