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4BA5E4D8">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w:t>
            </w:r>
            <w:r w:rsidR="00082D75">
              <w:rPr>
                <w:rFonts w:ascii="Times New Roman" w:hAnsi="Times New Roman"/>
              </w:rPr>
              <w:t>26</w:t>
            </w:r>
          </w:p>
        </w:tc>
        <w:tc>
          <w:tcPr>
            <w:tcW w:w="7371" w:type="dxa"/>
            <w:gridSpan w:val="2"/>
          </w:tcPr>
          <w:p w:rsidRPr="00C035D4" w:rsidR="003C21AC" w:rsidP="006E0971" w:rsidRDefault="007E5F54" w14:paraId="24047D9E" w14:textId="3D5D6C1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w:t>
            </w:r>
            <w:r w:rsidR="00A00600">
              <w:rPr>
                <w:rFonts w:ascii="Times New Roman" w:hAnsi="Times New Roman"/>
                <w:caps/>
              </w:rPr>
              <w:t>van de leden</w:t>
            </w:r>
            <w:r w:rsidRPr="00C035D4" w:rsidR="003C21AC">
              <w:rPr>
                <w:rFonts w:ascii="Times New Roman" w:hAnsi="Times New Roman"/>
                <w:caps/>
              </w:rPr>
              <w:t xml:space="preserve"> </w:t>
            </w:r>
            <w:r w:rsidR="00A00600">
              <w:rPr>
                <w:rFonts w:ascii="Times New Roman" w:hAnsi="Times New Roman"/>
                <w:caps/>
              </w:rPr>
              <w:t>van nispen en mutluer</w:t>
            </w:r>
            <w:r>
              <w:rPr>
                <w:rFonts w:ascii="Times New Roman" w:hAnsi="Times New Roman"/>
                <w:caps/>
              </w:rPr>
              <w:t xml:space="preserve"> ter vervanging van dat gedrukt onder nr. 14</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2AE5CA5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82D75">
              <w:rPr>
                <w:rFonts w:ascii="Times New Roman" w:hAnsi="Times New Roman"/>
                <w:b w:val="0"/>
              </w:rPr>
              <w:t>5</w:t>
            </w:r>
            <w:r w:rsidR="007E5F54">
              <w:rPr>
                <w:rFonts w:ascii="Times New Roman" w:hAnsi="Times New Roman"/>
                <w:b w:val="0"/>
              </w:rPr>
              <w:t xml:space="preserve"> februari</w:t>
            </w:r>
            <w:r w:rsidR="00E56DB0">
              <w:rPr>
                <w:rFonts w:ascii="Times New Roman" w:hAnsi="Times New Roman"/>
                <w:b w:val="0"/>
              </w:rPr>
              <w:t xml:space="preserve">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174E54" w:rsidP="007057E5" w:rsidRDefault="00174E54" w14:paraId="4CC70361" w14:textId="1612FB3F">
      <w:pPr>
        <w:ind w:left="284" w:firstLine="284"/>
      </w:pPr>
      <w:r>
        <w:t xml:space="preserve">1. Voor de tekst wordt de aanduiding “1.” geplaatst. </w:t>
      </w:r>
    </w:p>
    <w:p w:rsidR="00174E54" w:rsidP="007E5F54" w:rsidRDefault="00174E54" w14:paraId="5BD5E460" w14:textId="77777777">
      <w:pPr>
        <w:ind w:left="284" w:firstLine="284"/>
      </w:pPr>
    </w:p>
    <w:p w:rsidR="00174E54" w:rsidP="007E5F54" w:rsidRDefault="00174E54" w14:paraId="203174B3" w14:textId="77777777">
      <w:pPr>
        <w:ind w:left="284" w:firstLine="284"/>
      </w:pPr>
      <w:r>
        <w:t>2</w:t>
      </w:r>
      <w:r w:rsidR="007E5F54">
        <w:t>.</w:t>
      </w:r>
      <w:r>
        <w:t xml:space="preserve"> Het eerste lid (nieuw) wordt als volgt gewijzigd:</w:t>
      </w:r>
    </w:p>
    <w:p w:rsidR="00174E54" w:rsidP="007E5F54" w:rsidRDefault="00174E54" w14:paraId="033C49A3" w14:textId="77777777">
      <w:pPr>
        <w:ind w:left="284" w:firstLine="284"/>
      </w:pPr>
    </w:p>
    <w:p w:rsidR="007E5F54" w:rsidP="007E5F54" w:rsidRDefault="00174E54" w14:paraId="787D5FB4" w14:textId="7C119AD2">
      <w:pPr>
        <w:ind w:left="284" w:firstLine="284"/>
      </w:pPr>
      <w:r>
        <w:t>a.</w:t>
      </w:r>
      <w:r w:rsidR="007E5F54">
        <w:t xml:space="preserve"> In de aanhef wordt “</w:t>
      </w:r>
      <w:r w:rsidRPr="00444D1A" w:rsidR="007E5F54">
        <w:rPr>
          <w:rFonts w:eastAsia="Calibri"/>
          <w:color w:val="000000"/>
          <w:lang w:eastAsia="en-US"/>
        </w:rPr>
        <w:t>kunnen nadere regels worden gesteld</w:t>
      </w:r>
      <w:r w:rsidR="007E5F54">
        <w:rPr>
          <w:rFonts w:eastAsia="Calibri"/>
          <w:color w:val="000000"/>
          <w:lang w:eastAsia="en-US"/>
        </w:rPr>
        <w:t>” vervangen door “worden nadere regels gesteld”.</w:t>
      </w:r>
    </w:p>
    <w:p w:rsidR="007E5F54" w:rsidP="007057E5" w:rsidRDefault="007E5F54" w14:paraId="6F4EE646" w14:textId="77777777">
      <w:pPr>
        <w:ind w:left="284" w:firstLine="284"/>
      </w:pPr>
    </w:p>
    <w:p w:rsidR="007057E5" w:rsidP="007057E5" w:rsidRDefault="00174E54" w14:paraId="38218F22" w14:textId="6F2F46CF">
      <w:pPr>
        <w:ind w:left="284" w:firstLine="284"/>
      </w:pPr>
      <w:r>
        <w:t>b</w:t>
      </w:r>
      <w:r w:rsidR="007057E5">
        <w:t>. In onderdeel a vervalt “en”.</w:t>
      </w:r>
    </w:p>
    <w:p w:rsidR="007057E5" w:rsidP="007057E5" w:rsidRDefault="007057E5" w14:paraId="1FD4A7BD" w14:textId="77777777">
      <w:pPr>
        <w:ind w:left="284" w:firstLine="284"/>
      </w:pPr>
    </w:p>
    <w:p w:rsidR="007057E5" w:rsidP="007057E5" w:rsidRDefault="00174E54" w14:paraId="279DAC30" w14:textId="6B85178D">
      <w:pPr>
        <w:ind w:left="284" w:firstLine="284"/>
      </w:pPr>
      <w:r>
        <w:t>c</w:t>
      </w:r>
      <w:r w:rsidR="007057E5">
        <w:t>. In onderdeel b wordt de punt aan het slot vervangen door “; en”.</w:t>
      </w:r>
    </w:p>
    <w:p w:rsidR="007057E5" w:rsidP="007057E5" w:rsidRDefault="007057E5" w14:paraId="70581D46" w14:textId="77777777">
      <w:pPr>
        <w:ind w:left="284" w:firstLine="284"/>
      </w:pPr>
    </w:p>
    <w:p w:rsidR="007057E5" w:rsidP="007057E5" w:rsidRDefault="00174E54" w14:paraId="51D988F2" w14:textId="5A81FA58">
      <w:pPr>
        <w:ind w:left="284" w:firstLine="284"/>
      </w:pPr>
      <w:r>
        <w:t>d</w:t>
      </w:r>
      <w:r w:rsidR="007057E5">
        <w:t>. Er wordt een onderdeel toegevoegd, luidende:</w:t>
      </w:r>
    </w:p>
    <w:p w:rsidR="007057E5" w:rsidP="007057E5" w:rsidRDefault="007057E5" w14:paraId="532927BD" w14:textId="681F28D8">
      <w:pPr>
        <w:ind w:left="284" w:firstLine="284"/>
      </w:pPr>
      <w:r>
        <w:t xml:space="preserve">c. de </w:t>
      </w:r>
      <w:r w:rsidR="00536FC4">
        <w:t>minima</w:t>
      </w:r>
      <w:r w:rsidR="004E1F2E">
        <w:t>le</w:t>
      </w:r>
      <w:r w:rsidR="00536FC4">
        <w:t xml:space="preserve"> waarde van donaties waarover informatie kan worden </w:t>
      </w:r>
      <w:r w:rsidR="00DC2011">
        <w:t>verzocht</w:t>
      </w:r>
      <w:r w:rsidR="00536FC4">
        <w:t>.</w:t>
      </w:r>
    </w:p>
    <w:p w:rsidR="00174E54" w:rsidP="007057E5" w:rsidRDefault="00174E54" w14:paraId="608A3859" w14:textId="77777777">
      <w:pPr>
        <w:ind w:left="284" w:firstLine="284"/>
      </w:pPr>
    </w:p>
    <w:p w:rsidR="00174E54" w:rsidP="007057E5" w:rsidRDefault="00174E54" w14:paraId="77978604" w14:textId="3315D2E6">
      <w:pPr>
        <w:ind w:left="284" w:firstLine="284"/>
      </w:pPr>
      <w:r>
        <w:t xml:space="preserve">3. Er wordt een </w:t>
      </w:r>
      <w:r w:rsidR="00E34FFA">
        <w:t>lid toegevoegd, luidende:</w:t>
      </w:r>
    </w:p>
    <w:p w:rsidRPr="00EA69AC" w:rsidR="00E34FFA" w:rsidP="007057E5" w:rsidRDefault="00E34FFA" w14:paraId="6756052C" w14:textId="77920483">
      <w:pPr>
        <w:ind w:left="284" w:firstLine="284"/>
      </w:pPr>
      <w:r>
        <w:t xml:space="preserve">2. </w:t>
      </w:r>
      <w:r w:rsidRPr="00E34FFA">
        <w:t xml:space="preserve">De voordracht voor een krachtens </w:t>
      </w:r>
      <w:r>
        <w:t>het eerste lid</w:t>
      </w:r>
      <w:r w:rsidRPr="00E34FFA">
        <w:t xml:space="preserve"> vast te stellen algemene maatregel van bestuur wordt niet eerder gedaan dan vier weken nadat het ontwerp aan beide Kamers der Staten-Generaal is overgelegd.</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F109745">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ophaalt voor het goede doel en daarmee per definitie meerdere kleine gevers heeft. </w:t>
      </w:r>
      <w:r w:rsidR="00A30229">
        <w:t>Indieners zien</w:t>
      </w:r>
      <w:r>
        <w:t xml:space="preserve"> </w:t>
      </w:r>
      <w:r w:rsidR="00AD391C">
        <w:t xml:space="preserve">in </w:t>
      </w:r>
      <w:r w:rsidR="00A30229">
        <w:t>het huidige wetsvoorstel</w:t>
      </w:r>
      <w:r>
        <w:t xml:space="preserve"> geen duidelijke ondergrens of drempel voor de hoogte van de donaties, terwijl het </w:t>
      </w:r>
      <w:r>
        <w:lastRenderedPageBreak/>
        <w:t xml:space="preserve">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04C48889">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p>
    <w:p w:rsidR="00A00600" w:rsidP="00A00600" w:rsidRDefault="00A00600" w14:paraId="61BC12A3" w14:textId="77777777"/>
    <w:p w:rsidRPr="00AD391C" w:rsidR="00AD391C" w:rsidP="00AD391C" w:rsidRDefault="00AD391C" w14:paraId="3CF71E11" w14:textId="3246DF61">
      <w:r w:rsidRPr="00AD391C">
        <w:t xml:space="preserve">Om betrokkenheid en inspraak van de Tweede Kamer te verzekeren op onderwerpen die voor de Tweede Kamer belangrijk zijn wordt met dit amendement ook een lichte voorhangprocedure toegevoegd </w:t>
      </w:r>
      <w:r w:rsidR="00612C74">
        <w:t>ten aanzien van</w:t>
      </w:r>
      <w:r w:rsidRPr="00AD391C" w:rsidR="00612C74">
        <w:t xml:space="preserve"> </w:t>
      </w:r>
      <w:r w:rsidRPr="00AD391C">
        <w:t xml:space="preserve">de </w:t>
      </w:r>
      <w:r w:rsidR="0088388C">
        <w:t>a</w:t>
      </w:r>
      <w:r w:rsidRPr="00AD391C">
        <w:t>lgemene maatregel van bestuur</w:t>
      </w:r>
      <w:r w:rsidR="00612C74">
        <w:t xml:space="preserve"> die wordt vastgesteld op grond van artikel 6, eerste lid.</w:t>
      </w:r>
      <w:r w:rsidRPr="00AD391C">
        <w:t xml:space="preserve"> </w:t>
      </w:r>
    </w:p>
    <w:p w:rsidRPr="00EA69AC" w:rsidR="00AD391C" w:rsidP="00A00600" w:rsidRDefault="00AD391C" w14:paraId="132AD784"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953C2B"/>
    <w:multiLevelType w:val="hybridMultilevel"/>
    <w:tmpl w:val="1C7C2722"/>
    <w:lvl w:ilvl="0" w:tplc="F356AB6E">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291326932">
    <w:abstractNumId w:val="0"/>
  </w:num>
  <w:num w:numId="2" w16cid:durableId="78276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7471A"/>
    <w:rsid w:val="00074D34"/>
    <w:rsid w:val="00082D75"/>
    <w:rsid w:val="000D17BF"/>
    <w:rsid w:val="00157CAF"/>
    <w:rsid w:val="001656EE"/>
    <w:rsid w:val="0016653D"/>
    <w:rsid w:val="00174E54"/>
    <w:rsid w:val="001A1791"/>
    <w:rsid w:val="001D56AF"/>
    <w:rsid w:val="001E0E21"/>
    <w:rsid w:val="00212E0A"/>
    <w:rsid w:val="002153B0"/>
    <w:rsid w:val="0021777F"/>
    <w:rsid w:val="00241DD0"/>
    <w:rsid w:val="00254804"/>
    <w:rsid w:val="002A0713"/>
    <w:rsid w:val="003C21AC"/>
    <w:rsid w:val="003C5218"/>
    <w:rsid w:val="003C7876"/>
    <w:rsid w:val="003D6835"/>
    <w:rsid w:val="003E2308"/>
    <w:rsid w:val="003E2F98"/>
    <w:rsid w:val="0042574B"/>
    <w:rsid w:val="004330ED"/>
    <w:rsid w:val="00481C91"/>
    <w:rsid w:val="004911E3"/>
    <w:rsid w:val="0049614D"/>
    <w:rsid w:val="00497D57"/>
    <w:rsid w:val="004A1E29"/>
    <w:rsid w:val="004A7DD4"/>
    <w:rsid w:val="004B50D8"/>
    <w:rsid w:val="004B5B90"/>
    <w:rsid w:val="004E1F2E"/>
    <w:rsid w:val="00501109"/>
    <w:rsid w:val="00536FC4"/>
    <w:rsid w:val="00567AF1"/>
    <w:rsid w:val="005703C9"/>
    <w:rsid w:val="005779FA"/>
    <w:rsid w:val="00590C41"/>
    <w:rsid w:val="00597703"/>
    <w:rsid w:val="005A6097"/>
    <w:rsid w:val="005B1DCC"/>
    <w:rsid w:val="005B7323"/>
    <w:rsid w:val="005C25B9"/>
    <w:rsid w:val="005C6786"/>
    <w:rsid w:val="00612C74"/>
    <w:rsid w:val="006267E6"/>
    <w:rsid w:val="0063301E"/>
    <w:rsid w:val="006558D2"/>
    <w:rsid w:val="00672D25"/>
    <w:rsid w:val="006738BC"/>
    <w:rsid w:val="006D3E69"/>
    <w:rsid w:val="006E0971"/>
    <w:rsid w:val="006F40F5"/>
    <w:rsid w:val="007057E5"/>
    <w:rsid w:val="007709F6"/>
    <w:rsid w:val="00783215"/>
    <w:rsid w:val="007965FC"/>
    <w:rsid w:val="007D2608"/>
    <w:rsid w:val="007E5F54"/>
    <w:rsid w:val="008164E5"/>
    <w:rsid w:val="00830081"/>
    <w:rsid w:val="008409D4"/>
    <w:rsid w:val="008467D7"/>
    <w:rsid w:val="00852541"/>
    <w:rsid w:val="00865D47"/>
    <w:rsid w:val="0088388C"/>
    <w:rsid w:val="0088452C"/>
    <w:rsid w:val="008D7DCB"/>
    <w:rsid w:val="009055DB"/>
    <w:rsid w:val="00905ECB"/>
    <w:rsid w:val="0096165D"/>
    <w:rsid w:val="00993E91"/>
    <w:rsid w:val="009A409F"/>
    <w:rsid w:val="009B5845"/>
    <w:rsid w:val="009C0C1F"/>
    <w:rsid w:val="00A00600"/>
    <w:rsid w:val="00A10505"/>
    <w:rsid w:val="00A1288B"/>
    <w:rsid w:val="00A30229"/>
    <w:rsid w:val="00A53203"/>
    <w:rsid w:val="00A772EB"/>
    <w:rsid w:val="00AD391C"/>
    <w:rsid w:val="00B01BA6"/>
    <w:rsid w:val="00B4708A"/>
    <w:rsid w:val="00B72DD9"/>
    <w:rsid w:val="00BF623B"/>
    <w:rsid w:val="00C035D4"/>
    <w:rsid w:val="00C679BF"/>
    <w:rsid w:val="00C81BBD"/>
    <w:rsid w:val="00CD3132"/>
    <w:rsid w:val="00CE27CD"/>
    <w:rsid w:val="00D134F3"/>
    <w:rsid w:val="00D47D01"/>
    <w:rsid w:val="00D52B8C"/>
    <w:rsid w:val="00D774B3"/>
    <w:rsid w:val="00D77EB2"/>
    <w:rsid w:val="00DC2011"/>
    <w:rsid w:val="00DD35A5"/>
    <w:rsid w:val="00DE2948"/>
    <w:rsid w:val="00DF68BE"/>
    <w:rsid w:val="00DF712A"/>
    <w:rsid w:val="00E25DF4"/>
    <w:rsid w:val="00E3485D"/>
    <w:rsid w:val="00E34FFA"/>
    <w:rsid w:val="00E56DB0"/>
    <w:rsid w:val="00E6619B"/>
    <w:rsid w:val="00E908D7"/>
    <w:rsid w:val="00EA1CE4"/>
    <w:rsid w:val="00EA2F75"/>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 w:type="paragraph" w:styleId="Revisie">
    <w:name w:val="Revision"/>
    <w:hidden/>
    <w:uiPriority w:val="99"/>
    <w:semiHidden/>
    <w:rsid w:val="00612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544367760">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 w:id="18773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460</ap:Words>
  <ap:Characters>2611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2025-02-06T15:22:00.0000000Z</dcterms:created>
  <dcterms:modified xsi:type="dcterms:W3CDTF">2025-02-06T15:22:00.0000000Z</dcterms:modified>
  <dc:description>------------------------</dc:description>
  <dc:subject/>
  <keywords/>
  <version/>
  <category/>
</coreProperties>
</file>