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73F47A6" w14:textId="77777777">
        <w:tc>
          <w:tcPr>
            <w:tcW w:w="6379" w:type="dxa"/>
            <w:gridSpan w:val="2"/>
            <w:tcBorders>
              <w:top w:val="nil"/>
              <w:left w:val="nil"/>
              <w:bottom w:val="nil"/>
              <w:right w:val="nil"/>
            </w:tcBorders>
            <w:vAlign w:val="center"/>
          </w:tcPr>
          <w:p w:rsidR="004330ED" w:rsidP="00EA1CE4" w:rsidRDefault="004330ED" w14:paraId="521204F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560660"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37DCBB" w14:textId="77777777">
        <w:trPr>
          <w:cantSplit/>
        </w:trPr>
        <w:tc>
          <w:tcPr>
            <w:tcW w:w="10348" w:type="dxa"/>
            <w:gridSpan w:val="3"/>
            <w:tcBorders>
              <w:top w:val="single" w:color="auto" w:sz="4" w:space="0"/>
              <w:left w:val="nil"/>
              <w:bottom w:val="nil"/>
              <w:right w:val="nil"/>
            </w:tcBorders>
          </w:tcPr>
          <w:p w:rsidR="004330ED" w:rsidP="004A1E29" w:rsidRDefault="004330ED" w14:paraId="11AC7CA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B605668" w14:textId="77777777">
        <w:trPr>
          <w:cantSplit/>
        </w:trPr>
        <w:tc>
          <w:tcPr>
            <w:tcW w:w="10348" w:type="dxa"/>
            <w:gridSpan w:val="3"/>
            <w:tcBorders>
              <w:top w:val="nil"/>
              <w:left w:val="nil"/>
              <w:bottom w:val="nil"/>
              <w:right w:val="nil"/>
            </w:tcBorders>
          </w:tcPr>
          <w:p w:rsidR="004330ED" w:rsidP="00BF623B" w:rsidRDefault="004330ED" w14:paraId="771BAA47" w14:textId="77777777">
            <w:pPr>
              <w:pStyle w:val="Amendement"/>
              <w:tabs>
                <w:tab w:val="clear" w:pos="3310"/>
                <w:tab w:val="clear" w:pos="3600"/>
              </w:tabs>
              <w:rPr>
                <w:rFonts w:ascii="Times New Roman" w:hAnsi="Times New Roman"/>
                <w:b w:val="0"/>
              </w:rPr>
            </w:pPr>
          </w:p>
        </w:tc>
      </w:tr>
      <w:tr w:rsidR="004330ED" w:rsidTr="00EA1CE4" w14:paraId="5ADFBBC6" w14:textId="77777777">
        <w:trPr>
          <w:cantSplit/>
        </w:trPr>
        <w:tc>
          <w:tcPr>
            <w:tcW w:w="10348" w:type="dxa"/>
            <w:gridSpan w:val="3"/>
            <w:tcBorders>
              <w:top w:val="nil"/>
              <w:left w:val="nil"/>
              <w:bottom w:val="single" w:color="auto" w:sz="4" w:space="0"/>
              <w:right w:val="nil"/>
            </w:tcBorders>
          </w:tcPr>
          <w:p w:rsidR="004330ED" w:rsidP="00BF623B" w:rsidRDefault="004330ED" w14:paraId="39DFD449" w14:textId="77777777">
            <w:pPr>
              <w:pStyle w:val="Amendement"/>
              <w:tabs>
                <w:tab w:val="clear" w:pos="3310"/>
                <w:tab w:val="clear" w:pos="3600"/>
              </w:tabs>
              <w:rPr>
                <w:rFonts w:ascii="Times New Roman" w:hAnsi="Times New Roman"/>
              </w:rPr>
            </w:pPr>
          </w:p>
        </w:tc>
      </w:tr>
      <w:tr w:rsidR="004330ED" w:rsidTr="00EA1CE4" w14:paraId="29AA71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33912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54EA39" w14:textId="77777777">
            <w:pPr>
              <w:suppressAutoHyphens/>
              <w:ind w:left="-70"/>
              <w:rPr>
                <w:b/>
              </w:rPr>
            </w:pPr>
          </w:p>
        </w:tc>
      </w:tr>
      <w:tr w:rsidR="003C21AC" w:rsidTr="00EA1CE4" w14:paraId="2D0AC8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C4D05" w14:paraId="0AC2284D" w14:textId="15C995E0">
            <w:pPr>
              <w:pStyle w:val="Amendement"/>
              <w:tabs>
                <w:tab w:val="clear" w:pos="3310"/>
                <w:tab w:val="clear" w:pos="3600"/>
              </w:tabs>
              <w:rPr>
                <w:rFonts w:ascii="Times New Roman" w:hAnsi="Times New Roman"/>
              </w:rPr>
            </w:pPr>
            <w:r>
              <w:rPr>
                <w:rFonts w:ascii="Times New Roman" w:hAnsi="Times New Roman"/>
              </w:rPr>
              <w:t>36 450</w:t>
            </w:r>
          </w:p>
        </w:tc>
        <w:tc>
          <w:tcPr>
            <w:tcW w:w="7371" w:type="dxa"/>
            <w:gridSpan w:val="2"/>
          </w:tcPr>
          <w:p w:rsidRPr="00FC4D05" w:rsidR="003C21AC" w:rsidP="00FC4D05" w:rsidRDefault="00FC4D05" w14:paraId="5590BF61" w14:textId="6258EC92">
            <w:pPr>
              <w:rPr>
                <w:b/>
                <w:bCs/>
              </w:rPr>
            </w:pPr>
            <w:r w:rsidRPr="00FC4D05">
              <w:rPr>
                <w:b/>
                <w:bCs/>
              </w:rPr>
              <w:t>Regels omtrent de instelling van het Adviescollege toetsing regeldruk (Instellingswet Adviescollege toetsing regeldruk)</w:t>
            </w:r>
            <w:r w:rsidRPr="00FC4D05">
              <w:rPr>
                <w:b/>
                <w:bCs/>
              </w:rPr>
              <w:tab/>
            </w:r>
          </w:p>
        </w:tc>
      </w:tr>
      <w:tr w:rsidR="003C21AC" w:rsidTr="00EA1CE4" w14:paraId="51F2A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CAFA0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2E68E6C" w14:textId="77777777">
            <w:pPr>
              <w:pStyle w:val="Amendement"/>
              <w:tabs>
                <w:tab w:val="clear" w:pos="3310"/>
                <w:tab w:val="clear" w:pos="3600"/>
              </w:tabs>
              <w:ind w:left="-70"/>
              <w:rPr>
                <w:rFonts w:ascii="Times New Roman" w:hAnsi="Times New Roman"/>
              </w:rPr>
            </w:pPr>
          </w:p>
        </w:tc>
      </w:tr>
      <w:tr w:rsidR="003C21AC" w:rsidTr="00EA1CE4" w14:paraId="70492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432090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91F3F6" w14:textId="77777777">
            <w:pPr>
              <w:pStyle w:val="Amendement"/>
              <w:tabs>
                <w:tab w:val="clear" w:pos="3310"/>
                <w:tab w:val="clear" w:pos="3600"/>
              </w:tabs>
              <w:ind w:left="-70"/>
              <w:rPr>
                <w:rFonts w:ascii="Times New Roman" w:hAnsi="Times New Roman"/>
              </w:rPr>
            </w:pPr>
          </w:p>
        </w:tc>
      </w:tr>
      <w:tr w:rsidR="003C21AC" w:rsidTr="00EA1CE4" w14:paraId="58C290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1464433" w14:textId="7B1B04C4">
            <w:pPr>
              <w:pStyle w:val="Amendement"/>
              <w:tabs>
                <w:tab w:val="clear" w:pos="3310"/>
                <w:tab w:val="clear" w:pos="3600"/>
              </w:tabs>
              <w:rPr>
                <w:rFonts w:ascii="Times New Roman" w:hAnsi="Times New Roman"/>
              </w:rPr>
            </w:pPr>
            <w:r w:rsidRPr="00C035D4">
              <w:rPr>
                <w:rFonts w:ascii="Times New Roman" w:hAnsi="Times New Roman"/>
              </w:rPr>
              <w:t xml:space="preserve">Nr. </w:t>
            </w:r>
            <w:r w:rsidR="00627595">
              <w:rPr>
                <w:rFonts w:ascii="Times New Roman" w:hAnsi="Times New Roman"/>
                <w:caps/>
              </w:rPr>
              <w:t>22</w:t>
            </w:r>
          </w:p>
        </w:tc>
        <w:tc>
          <w:tcPr>
            <w:tcW w:w="7371" w:type="dxa"/>
            <w:gridSpan w:val="2"/>
          </w:tcPr>
          <w:p w:rsidRPr="00C035D4" w:rsidR="003C21AC" w:rsidP="006E0971" w:rsidRDefault="003C21AC" w14:paraId="3FB33344" w14:textId="5692DB5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627595">
              <w:rPr>
                <w:rFonts w:ascii="Times New Roman" w:hAnsi="Times New Roman"/>
                <w:caps/>
              </w:rPr>
              <w:t xml:space="preserve">de leden </w:t>
            </w:r>
            <w:r w:rsidR="00FC4D05">
              <w:rPr>
                <w:rFonts w:ascii="Times New Roman" w:hAnsi="Times New Roman"/>
                <w:caps/>
              </w:rPr>
              <w:t>grinwis</w:t>
            </w:r>
            <w:r w:rsidR="00627595">
              <w:rPr>
                <w:rFonts w:ascii="Times New Roman" w:hAnsi="Times New Roman"/>
                <w:caps/>
              </w:rPr>
              <w:t xml:space="preserve"> en flach ter vervanging van dat gedrukt onder nr. 11</w:t>
            </w:r>
            <w:r w:rsidR="00627595">
              <w:rPr>
                <w:rStyle w:val="Voetnootmarkering"/>
                <w:rFonts w:ascii="Times New Roman" w:hAnsi="Times New Roman"/>
                <w:caps/>
              </w:rPr>
              <w:footnoteReference w:id="1"/>
            </w:r>
          </w:p>
        </w:tc>
      </w:tr>
      <w:tr w:rsidR="003C21AC" w:rsidTr="00EA1CE4" w14:paraId="552E5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B25755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1469DF" w14:textId="2B0D54C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27595">
              <w:rPr>
                <w:rFonts w:ascii="Times New Roman" w:hAnsi="Times New Roman"/>
                <w:b w:val="0"/>
              </w:rPr>
              <w:t>5</w:t>
            </w:r>
            <w:r w:rsidR="00AA0F8D">
              <w:rPr>
                <w:rFonts w:ascii="Times New Roman" w:hAnsi="Times New Roman"/>
                <w:b w:val="0"/>
              </w:rPr>
              <w:t xml:space="preserve"> februari 2025</w:t>
            </w:r>
          </w:p>
        </w:tc>
      </w:tr>
      <w:tr w:rsidR="00B01BA6" w:rsidTr="00EA1CE4" w14:paraId="21EA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DEDC0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50E5547" w14:textId="77777777">
            <w:pPr>
              <w:pStyle w:val="Amendement"/>
              <w:tabs>
                <w:tab w:val="clear" w:pos="3310"/>
                <w:tab w:val="clear" w:pos="3600"/>
              </w:tabs>
              <w:ind w:left="-70"/>
              <w:rPr>
                <w:rFonts w:ascii="Times New Roman" w:hAnsi="Times New Roman"/>
                <w:b w:val="0"/>
              </w:rPr>
            </w:pPr>
          </w:p>
        </w:tc>
      </w:tr>
      <w:tr w:rsidRPr="00EA69AC" w:rsidR="00B01BA6" w:rsidTr="00EA1CE4" w14:paraId="29A3B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94866FD" w14:textId="397B0587">
            <w:pPr>
              <w:ind w:firstLine="284"/>
            </w:pPr>
            <w:r w:rsidRPr="00EA69AC">
              <w:t>De ondergetekende</w:t>
            </w:r>
            <w:r w:rsidR="00627595">
              <w:t>n</w:t>
            </w:r>
            <w:r w:rsidRPr="00EA69AC">
              <w:t xml:space="preserve"> stel</w:t>
            </w:r>
            <w:r w:rsidR="00627595">
              <w:t>len</w:t>
            </w:r>
            <w:r w:rsidRPr="00EA69AC">
              <w:t xml:space="preserve"> het volgende amendement voor:</w:t>
            </w:r>
          </w:p>
        </w:tc>
      </w:tr>
    </w:tbl>
    <w:p w:rsidRPr="00A02231" w:rsidR="004330ED" w:rsidP="00EA1CE4" w:rsidRDefault="004330ED" w14:paraId="2857DC1D" w14:textId="3B26877D"/>
    <w:p w:rsidR="00A02231" w:rsidP="00EA1CE4" w:rsidRDefault="00A02231" w14:paraId="4776B53E" w14:textId="559FE2DB">
      <w:pPr>
        <w:rPr>
          <w:b/>
          <w:bCs/>
        </w:rPr>
      </w:pPr>
      <w:r w:rsidRPr="00A02231">
        <w:tab/>
      </w:r>
      <w:r w:rsidRPr="00D84767" w:rsidR="00D84767">
        <w:t>In artikel 5, derde lid, wordt “en of” vervangen door “, of” en wordt aan het slot</w:t>
      </w:r>
      <w:r w:rsidRPr="00D84767" w:rsidDel="00D84767" w:rsidR="00D84767">
        <w:t xml:space="preserve"> </w:t>
      </w:r>
      <w:r w:rsidRPr="00A02231">
        <w:t>toegevoegd “, en of</w:t>
      </w:r>
      <w:r>
        <w:t xml:space="preserve"> </w:t>
      </w:r>
      <w:r w:rsidRPr="00A02231">
        <w:t xml:space="preserve">de beoordeling die Onze Minister die het aangaat van het </w:t>
      </w:r>
      <w:r>
        <w:t>ontwerp</w:t>
      </w:r>
      <w:r w:rsidRPr="00A02231">
        <w:t xml:space="preserve"> heeft gegeven inzichtelijk maakt hoe uitvoering, handhaving en toezicht vorm worden gegeven en wat hiervan de regeldrukeffecten voor specifiek de Nederlandse situatie zijn</w:t>
      </w:r>
      <w:r>
        <w:t>”</w:t>
      </w:r>
      <w:r w:rsidR="00AA0F8D">
        <w:t>.</w:t>
      </w:r>
    </w:p>
    <w:p w:rsidR="00A02231" w:rsidP="00EA1CE4" w:rsidRDefault="00A02231" w14:paraId="7502051F" w14:textId="77777777"/>
    <w:p w:rsidRPr="00EA69AC" w:rsidR="003C21AC" w:rsidP="00EA1CE4" w:rsidRDefault="003C21AC" w14:paraId="58A65783" w14:textId="77777777">
      <w:pPr>
        <w:rPr>
          <w:b/>
        </w:rPr>
      </w:pPr>
      <w:r w:rsidRPr="00EA69AC">
        <w:rPr>
          <w:b/>
        </w:rPr>
        <w:t>Toelichting</w:t>
      </w:r>
    </w:p>
    <w:p w:rsidRPr="00EA69AC" w:rsidR="003C21AC" w:rsidP="00BF623B" w:rsidRDefault="003C21AC" w14:paraId="0078184E" w14:textId="77777777"/>
    <w:p w:rsidRPr="00A02231" w:rsidR="00A02231" w:rsidP="00A02231" w:rsidRDefault="00A02231" w14:paraId="3BE2D5C5" w14:textId="42A51F5D">
      <w:r w:rsidRPr="00A02231">
        <w:t>Dit amendement strekt ertoe om het adviescollege tevens te beoordelen of de minister in het BNC-</w:t>
      </w:r>
      <w:r w:rsidR="00C36526">
        <w:t>f</w:t>
      </w:r>
      <w:r w:rsidRPr="00A02231">
        <w:t xml:space="preserve">iche voldoende inzichtelijk heeft gemaakt hoe de uitvoering, handhaving en toezicht in het voorstel worden vormgegeven en wat hiervan de regeldrukeffecten voor specifiek </w:t>
      </w:r>
      <w:r w:rsidRPr="00A02231" w:rsidR="00211624">
        <w:t xml:space="preserve">de </w:t>
      </w:r>
      <w:r w:rsidRPr="00A02231">
        <w:t xml:space="preserve">Nederlandse situatie zijn. </w:t>
      </w:r>
    </w:p>
    <w:p w:rsidRPr="00A02231" w:rsidR="00A02231" w:rsidP="00A02231" w:rsidRDefault="00A02231" w14:paraId="082FC5F4" w14:textId="77777777"/>
    <w:p w:rsidRPr="00A02231" w:rsidR="00A02231" w:rsidP="00A02231" w:rsidRDefault="00A02231" w14:paraId="2BC9DDE2" w14:textId="497D9076">
      <w:r w:rsidRPr="00A02231">
        <w:t xml:space="preserve">Regeldruk bestaat niet alleen uit kosten. Burgers en ondernemers kunnen ook regeldruk ervaren als regelgeving niet goed aansluit bij de praktijk. Hierbij valt te denken aan handhaving en toezicht </w:t>
      </w:r>
      <w:r w:rsidR="00211624">
        <w:t>die</w:t>
      </w:r>
      <w:r w:rsidRPr="00A02231" w:rsidR="00211624">
        <w:t xml:space="preserve"> </w:t>
      </w:r>
      <w:r w:rsidRPr="00A02231">
        <w:t xml:space="preserve">gepaard gaan met veel administratieve lasten of onnodige rapportageverplichtingen. Dit amendement regelt dat het adviescollege, naast dat het kijkt naar de verwachte regeldrukkosten in het BNC-fiche, ook beoordeelt of de minister inzichtelijk maakt hoe uitvoering, handhaving en toezicht vorm worden gegeven en wat dat precies betekent voor Nederland. Mocht immers blijken dat de minister dat inzicht niet kan geven, </w:t>
      </w:r>
      <w:r w:rsidR="00211624">
        <w:t xml:space="preserve">dan </w:t>
      </w:r>
      <w:r w:rsidRPr="00A02231">
        <w:t xml:space="preserve">kan dat erop duiden dat het voorstel van de Europese Commissie daar te weinig aanknopingspunten voor biedt. Het advies kan dan luiden om de Commissie te verzoeken meer richting te geven voor wat betreft de uitvoering, de handhaving en het toezicht. Op deze manier wordt geborgd dat mogelijke regeldrukeffecten zowel bij de Europese Commissie als bij de minister vroeg in het proces op de radar staan. </w:t>
      </w:r>
    </w:p>
    <w:p w:rsidRPr="00EA69AC" w:rsidR="005B1DCC" w:rsidP="00BF623B" w:rsidRDefault="005B1DCC" w14:paraId="039FB683" w14:textId="77777777"/>
    <w:p w:rsidR="00B4708A" w:rsidP="00EA1CE4" w:rsidRDefault="00FC4D05" w14:paraId="21297C52" w14:textId="7C057F72">
      <w:r>
        <w:t>Grinwis</w:t>
      </w:r>
    </w:p>
    <w:p w:rsidRPr="00EA69AC" w:rsidR="00A23412" w:rsidP="00EA1CE4" w:rsidRDefault="00A23412" w14:paraId="409F4CAB" w14:textId="5362F51C">
      <w:r>
        <w:t>Flach</w:t>
      </w:r>
    </w:p>
    <w:sectPr w:rsidRPr="00EA69AC" w:rsidR="00A23412" w:rsidSect="00EA1CE4">
      <w:footerReference w:type="even" r:id="rId6"/>
      <w:footerReference w:type="default" r:id="rId7"/>
      <w:footerReference w:type="first" r:id="rId8"/>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3820" w14:textId="77777777" w:rsidR="00862A44" w:rsidRDefault="00862A44">
      <w:pPr>
        <w:spacing w:line="20" w:lineRule="exact"/>
      </w:pPr>
    </w:p>
  </w:endnote>
  <w:endnote w:type="continuationSeparator" w:id="0">
    <w:p w14:paraId="02D34B82" w14:textId="77777777" w:rsidR="00862A44" w:rsidRDefault="00862A44">
      <w:pPr>
        <w:pStyle w:val="Amendement"/>
      </w:pPr>
      <w:r>
        <w:rPr>
          <w:b w:val="0"/>
        </w:rPr>
        <w:t xml:space="preserve"> </w:t>
      </w:r>
    </w:p>
  </w:endnote>
  <w:endnote w:type="continuationNotice" w:id="1">
    <w:p w14:paraId="69DFCDD2" w14:textId="77777777" w:rsidR="00862A44" w:rsidRDefault="00862A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52B0" w14:textId="31C9BB79" w:rsidR="001C1688" w:rsidRDefault="001C1688">
    <w:pPr>
      <w:pStyle w:val="Voettekst"/>
    </w:pPr>
    <w:r>
      <w:rPr>
        <w:noProof/>
      </w:rPr>
      <mc:AlternateContent>
        <mc:Choice Requires="wps">
          <w:drawing>
            <wp:anchor distT="0" distB="0" distL="0" distR="0" simplePos="0" relativeHeight="251659264" behindDoc="0" locked="0" layoutInCell="1" allowOverlap="1" wp14:anchorId="2329D8AA" wp14:editId="414A1906">
              <wp:simplePos x="635" y="635"/>
              <wp:positionH relativeFrom="page">
                <wp:align>left</wp:align>
              </wp:positionH>
              <wp:positionV relativeFrom="page">
                <wp:align>bottom</wp:align>
              </wp:positionV>
              <wp:extent cx="986155" cy="345440"/>
              <wp:effectExtent l="0" t="0" r="4445" b="0"/>
              <wp:wrapNone/>
              <wp:docPr id="164165535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3D6E6084" w14:textId="4E797BF2"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29D8AA"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3D6E6084" w14:textId="4E797BF2"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99EF9" w14:textId="5640142B" w:rsidR="001C1688" w:rsidRDefault="001C16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D3A5" w14:textId="45EB60B9" w:rsidR="001C1688" w:rsidRDefault="001C1688">
    <w:pPr>
      <w:pStyle w:val="Voettekst"/>
    </w:pPr>
    <w:r>
      <w:rPr>
        <w:noProof/>
      </w:rPr>
      <mc:AlternateContent>
        <mc:Choice Requires="wps">
          <w:drawing>
            <wp:anchor distT="0" distB="0" distL="0" distR="0" simplePos="0" relativeHeight="251658240" behindDoc="0" locked="0" layoutInCell="1" allowOverlap="1" wp14:anchorId="71EA7E22" wp14:editId="5E8CFF22">
              <wp:simplePos x="635" y="635"/>
              <wp:positionH relativeFrom="page">
                <wp:align>left</wp:align>
              </wp:positionH>
              <wp:positionV relativeFrom="page">
                <wp:align>bottom</wp:align>
              </wp:positionV>
              <wp:extent cx="986155" cy="345440"/>
              <wp:effectExtent l="0" t="0" r="4445" b="0"/>
              <wp:wrapNone/>
              <wp:docPr id="127047146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AAF897" w14:textId="2E0F65E4"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EA7E22"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4AAF897" w14:textId="2E0F65E4" w:rsidR="001C1688" w:rsidRPr="001C1688" w:rsidRDefault="001C1688" w:rsidP="001C1688">
                    <w:pPr>
                      <w:rPr>
                        <w:rFonts w:ascii="Calibri" w:eastAsia="Calibri" w:hAnsi="Calibri" w:cs="Calibri"/>
                        <w:noProof/>
                        <w:color w:val="000000"/>
                        <w:sz w:val="20"/>
                      </w:rPr>
                    </w:pPr>
                    <w:r w:rsidRPr="001C1688">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9FB2B" w14:textId="77777777" w:rsidR="00862A44" w:rsidRDefault="00862A44">
      <w:pPr>
        <w:pStyle w:val="Amendement"/>
      </w:pPr>
      <w:r>
        <w:rPr>
          <w:b w:val="0"/>
        </w:rPr>
        <w:separator/>
      </w:r>
    </w:p>
  </w:footnote>
  <w:footnote w:type="continuationSeparator" w:id="0">
    <w:p w14:paraId="1BEA618B" w14:textId="77777777" w:rsidR="00862A44" w:rsidRDefault="00862A44">
      <w:r>
        <w:continuationSeparator/>
      </w:r>
    </w:p>
  </w:footnote>
  <w:footnote w:id="1">
    <w:p w14:paraId="72A312CE" w14:textId="125F553F" w:rsidR="00627595" w:rsidRPr="008F0F05" w:rsidRDefault="00627595">
      <w:pPr>
        <w:pStyle w:val="Voetnoottekst"/>
        <w:rPr>
          <w:sz w:val="22"/>
          <w:szCs w:val="22"/>
        </w:rPr>
      </w:pPr>
      <w:r w:rsidRPr="008F0F05">
        <w:rPr>
          <w:rStyle w:val="Voetnootmarkering"/>
          <w:sz w:val="22"/>
          <w:szCs w:val="22"/>
        </w:rPr>
        <w:footnoteRef/>
      </w:r>
      <w:r w:rsidRPr="008F0F05">
        <w:rPr>
          <w:sz w:val="22"/>
          <w:szCs w:val="22"/>
        </w:rPr>
        <w:t xml:space="preserve"> Vervanging in verband met wijziging van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05"/>
    <w:rsid w:val="0007471A"/>
    <w:rsid w:val="000D17BF"/>
    <w:rsid w:val="00122D72"/>
    <w:rsid w:val="00157CAF"/>
    <w:rsid w:val="001656EE"/>
    <w:rsid w:val="0016653D"/>
    <w:rsid w:val="001C1688"/>
    <w:rsid w:val="001D56AF"/>
    <w:rsid w:val="001E0E21"/>
    <w:rsid w:val="00211624"/>
    <w:rsid w:val="00212E0A"/>
    <w:rsid w:val="002153B0"/>
    <w:rsid w:val="0021777F"/>
    <w:rsid w:val="002228ED"/>
    <w:rsid w:val="00241DD0"/>
    <w:rsid w:val="002A0713"/>
    <w:rsid w:val="002E261B"/>
    <w:rsid w:val="003C21AC"/>
    <w:rsid w:val="003C5218"/>
    <w:rsid w:val="003C7876"/>
    <w:rsid w:val="003E2308"/>
    <w:rsid w:val="003E2F98"/>
    <w:rsid w:val="0042574B"/>
    <w:rsid w:val="004330ED"/>
    <w:rsid w:val="004662E8"/>
    <w:rsid w:val="00481C91"/>
    <w:rsid w:val="004911E3"/>
    <w:rsid w:val="00497D57"/>
    <w:rsid w:val="004A1E29"/>
    <w:rsid w:val="004A7DD4"/>
    <w:rsid w:val="004B4503"/>
    <w:rsid w:val="004B50D8"/>
    <w:rsid w:val="004B5B90"/>
    <w:rsid w:val="00501109"/>
    <w:rsid w:val="005703C9"/>
    <w:rsid w:val="00597703"/>
    <w:rsid w:val="005A6097"/>
    <w:rsid w:val="005B1DCC"/>
    <w:rsid w:val="005B29BE"/>
    <w:rsid w:val="005B7323"/>
    <w:rsid w:val="005C25B9"/>
    <w:rsid w:val="006267E6"/>
    <w:rsid w:val="00627595"/>
    <w:rsid w:val="006558D2"/>
    <w:rsid w:val="006673EC"/>
    <w:rsid w:val="00672D25"/>
    <w:rsid w:val="006738BC"/>
    <w:rsid w:val="006D3E69"/>
    <w:rsid w:val="006E0971"/>
    <w:rsid w:val="007709F6"/>
    <w:rsid w:val="00783215"/>
    <w:rsid w:val="007965FC"/>
    <w:rsid w:val="007D2608"/>
    <w:rsid w:val="0081600A"/>
    <w:rsid w:val="008164E5"/>
    <w:rsid w:val="00830081"/>
    <w:rsid w:val="008467D7"/>
    <w:rsid w:val="00852541"/>
    <w:rsid w:val="00862A44"/>
    <w:rsid w:val="00865D47"/>
    <w:rsid w:val="0088452C"/>
    <w:rsid w:val="008D7DCB"/>
    <w:rsid w:val="008F0F05"/>
    <w:rsid w:val="008F479E"/>
    <w:rsid w:val="009055DB"/>
    <w:rsid w:val="00905ECB"/>
    <w:rsid w:val="0096165D"/>
    <w:rsid w:val="00993E91"/>
    <w:rsid w:val="009A409F"/>
    <w:rsid w:val="009B5845"/>
    <w:rsid w:val="009C0C1F"/>
    <w:rsid w:val="00A02231"/>
    <w:rsid w:val="00A10505"/>
    <w:rsid w:val="00A1288B"/>
    <w:rsid w:val="00A23412"/>
    <w:rsid w:val="00A53203"/>
    <w:rsid w:val="00A772EB"/>
    <w:rsid w:val="00AA0F8D"/>
    <w:rsid w:val="00B00A2E"/>
    <w:rsid w:val="00B01BA6"/>
    <w:rsid w:val="00B17387"/>
    <w:rsid w:val="00B4708A"/>
    <w:rsid w:val="00BF623B"/>
    <w:rsid w:val="00C035D4"/>
    <w:rsid w:val="00C36526"/>
    <w:rsid w:val="00C679BF"/>
    <w:rsid w:val="00C81BBD"/>
    <w:rsid w:val="00CD3132"/>
    <w:rsid w:val="00CE27CD"/>
    <w:rsid w:val="00D134F3"/>
    <w:rsid w:val="00D47D01"/>
    <w:rsid w:val="00D774B3"/>
    <w:rsid w:val="00D84767"/>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92183"/>
    <w:rsid w:val="00FA5BBE"/>
    <w:rsid w:val="00FC4D05"/>
    <w:rsid w:val="00FF2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E15C1A"/>
  <w15:docId w15:val="{629A308E-0025-4034-A11B-5BFF8619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228ED"/>
    <w:rPr>
      <w:sz w:val="24"/>
    </w:rPr>
  </w:style>
  <w:style w:type="character" w:styleId="Verwijzingopmerking">
    <w:name w:val="annotation reference"/>
    <w:basedOn w:val="Standaardalinea-lettertype"/>
    <w:semiHidden/>
    <w:unhideWhenUsed/>
    <w:rsid w:val="00C36526"/>
    <w:rPr>
      <w:sz w:val="16"/>
      <w:szCs w:val="16"/>
    </w:rPr>
  </w:style>
  <w:style w:type="paragraph" w:styleId="Tekstopmerking">
    <w:name w:val="annotation text"/>
    <w:basedOn w:val="Standaard"/>
    <w:link w:val="TekstopmerkingChar"/>
    <w:unhideWhenUsed/>
    <w:rsid w:val="00C36526"/>
    <w:rPr>
      <w:sz w:val="20"/>
    </w:rPr>
  </w:style>
  <w:style w:type="character" w:customStyle="1" w:styleId="TekstopmerkingChar">
    <w:name w:val="Tekst opmerking Char"/>
    <w:basedOn w:val="Standaardalinea-lettertype"/>
    <w:link w:val="Tekstopmerking"/>
    <w:rsid w:val="00C36526"/>
  </w:style>
  <w:style w:type="paragraph" w:styleId="Onderwerpvanopmerking">
    <w:name w:val="annotation subject"/>
    <w:basedOn w:val="Tekstopmerking"/>
    <w:next w:val="Tekstopmerking"/>
    <w:link w:val="OnderwerpvanopmerkingChar"/>
    <w:semiHidden/>
    <w:unhideWhenUsed/>
    <w:rsid w:val="00C36526"/>
    <w:rPr>
      <w:b/>
      <w:bCs/>
    </w:rPr>
  </w:style>
  <w:style w:type="character" w:customStyle="1" w:styleId="OnderwerpvanopmerkingChar">
    <w:name w:val="Onderwerp van opmerking Char"/>
    <w:basedOn w:val="TekstopmerkingChar"/>
    <w:link w:val="Onderwerpvanopmerking"/>
    <w:semiHidden/>
    <w:rsid w:val="00C36526"/>
    <w:rPr>
      <w:b/>
      <w:bCs/>
    </w:rPr>
  </w:style>
  <w:style w:type="character" w:styleId="Voetnootmarkering">
    <w:name w:val="footnote reference"/>
    <w:basedOn w:val="Standaardalinea-lettertype"/>
    <w:semiHidden/>
    <w:unhideWhenUsed/>
    <w:rsid w:val="006275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2055421966">
      <w:bodyDiv w:val="1"/>
      <w:marLeft w:val="0"/>
      <w:marRight w:val="0"/>
      <w:marTop w:val="0"/>
      <w:marBottom w:val="0"/>
      <w:divBdr>
        <w:top w:val="none" w:sz="0" w:space="0" w:color="auto"/>
        <w:left w:val="none" w:sz="0" w:space="0" w:color="auto"/>
        <w:bottom w:val="none" w:sz="0" w:space="0" w:color="auto"/>
        <w:right w:val="none" w:sz="0" w:space="0" w:color="auto"/>
      </w:divBdr>
    </w:div>
    <w:div w:id="20776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306</ap:Words>
  <ap:Characters>1774</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2025-02-06T08:27:00.0000000Z</dcterms:created>
  <dcterms:modified xsi:type="dcterms:W3CDTF">2025-02-06T08:27:00.0000000Z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4bb9db2a,61d9ac3e,36cb996e</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