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90FEA" w:rsidP="00251D4D" w:rsidRDefault="00E90FEA" w14:paraId="28DD33CD" w14:textId="77777777"/>
    <w:p w:rsidR="00B824BA" w:rsidP="00251D4D" w:rsidRDefault="00B5403A" w14:paraId="0EA961AA" w14:textId="4776851B">
      <w:r>
        <w:t>Geachte Voorzitter,</w:t>
      </w:r>
    </w:p>
    <w:p w:rsidR="00D15779" w:rsidP="00251D4D" w:rsidRDefault="00D15779" w14:paraId="1314673D" w14:textId="77777777"/>
    <w:p w:rsidR="00D15779" w:rsidP="00251D4D" w:rsidRDefault="002C58C8" w14:paraId="10C956A5" w14:textId="236E6A73">
      <w:r>
        <w:t>Middels deze brief deel ik</w:t>
      </w:r>
      <w:r w:rsidR="002009B2">
        <w:t xml:space="preserve">, mede namens de minister voor Buitenlandse Handel en Ontwikkelingshulp, </w:t>
      </w:r>
      <w:r>
        <w:t>met uw Kamer</w:t>
      </w:r>
      <w:r w:rsidR="00C24928">
        <w:t xml:space="preserve"> </w:t>
      </w:r>
      <w:r>
        <w:t xml:space="preserve">de jaarresultaten van de Netherlands </w:t>
      </w:r>
      <w:proofErr w:type="spellStart"/>
      <w:r>
        <w:t>Foreign</w:t>
      </w:r>
      <w:proofErr w:type="spellEnd"/>
      <w:r>
        <w:t xml:space="preserve"> Investment Agency (NFIA)</w:t>
      </w:r>
      <w:r w:rsidR="00861D99">
        <w:t xml:space="preserve"> en het </w:t>
      </w:r>
      <w:proofErr w:type="spellStart"/>
      <w:r w:rsidR="00861D99">
        <w:t>Invest</w:t>
      </w:r>
      <w:proofErr w:type="spellEnd"/>
      <w:r w:rsidR="00861D99">
        <w:t xml:space="preserve"> in Holland netwerk</w:t>
      </w:r>
      <w:r>
        <w:t xml:space="preserve"> over 2024</w:t>
      </w:r>
      <w:r w:rsidR="00861D99">
        <w:rPr>
          <w:rStyle w:val="Voetnootmarkering"/>
        </w:rPr>
        <w:footnoteReference w:id="1"/>
      </w:r>
      <w:r>
        <w:t xml:space="preserve">. Bijgaand stuur ik het jaarverslag </w:t>
      </w:r>
      <w:r w:rsidR="003A634F">
        <w:t>NFIA 2024</w:t>
      </w:r>
      <w:r w:rsidR="00954D69">
        <w:t xml:space="preserve"> </w:t>
      </w:r>
      <w:r w:rsidR="00F278D5">
        <w:t xml:space="preserve">en </w:t>
      </w:r>
      <w:r w:rsidR="00000398">
        <w:t xml:space="preserve">de </w:t>
      </w:r>
      <w:r w:rsidR="000300D0">
        <w:t>doorontwikkeling van de</w:t>
      </w:r>
      <w:r w:rsidR="00000398">
        <w:t xml:space="preserve"> </w:t>
      </w:r>
      <w:proofErr w:type="spellStart"/>
      <w:r>
        <w:t>Invest</w:t>
      </w:r>
      <w:proofErr w:type="spellEnd"/>
      <w:r>
        <w:t xml:space="preserve"> in Holland Strategie</w:t>
      </w:r>
      <w:r w:rsidR="000300D0">
        <w:t xml:space="preserve"> voor de periode</w:t>
      </w:r>
      <w:r>
        <w:t xml:space="preserve"> 2025-2030.</w:t>
      </w:r>
    </w:p>
    <w:p w:rsidR="00D15779" w:rsidP="00251D4D" w:rsidRDefault="00D15779" w14:paraId="671B86EC" w14:textId="77777777"/>
    <w:p w:rsidRPr="003D73AD" w:rsidR="00D15779" w:rsidP="00251D4D" w:rsidRDefault="003D73AD" w14:paraId="2613EA4C" w14:textId="4A98658C">
      <w:pPr>
        <w:rPr>
          <w:i/>
          <w:iCs/>
        </w:rPr>
      </w:pPr>
      <w:r>
        <w:rPr>
          <w:i/>
          <w:iCs/>
        </w:rPr>
        <w:t>Kernboodschap van deze brief</w:t>
      </w:r>
    </w:p>
    <w:p w:rsidR="00D15779" w:rsidP="00251D4D" w:rsidRDefault="00435506" w14:paraId="651021ED" w14:textId="52570E6D">
      <w:r>
        <w:t>In een sterk verander</w:t>
      </w:r>
      <w:r w:rsidR="006C62C8">
        <w:t>de</w:t>
      </w:r>
      <w:r>
        <w:t xml:space="preserve"> wereld, met toegenomen geopolitieke instabiliteit</w:t>
      </w:r>
      <w:r w:rsidR="006C62C8">
        <w:t>,</w:t>
      </w:r>
      <w:r>
        <w:t xml:space="preserve"> </w:t>
      </w:r>
      <w:r w:rsidR="00D407D4">
        <w:t xml:space="preserve">nieuwe </w:t>
      </w:r>
      <w:r w:rsidR="006C62C8">
        <w:t>(digitale) dreigingen</w:t>
      </w:r>
      <w:r w:rsidR="00192D7B">
        <w:t>,</w:t>
      </w:r>
      <w:r w:rsidR="00D407D4">
        <w:t xml:space="preserve"> </w:t>
      </w:r>
      <w:r w:rsidR="00192D7B">
        <w:t>arbeidsmarktkrapte</w:t>
      </w:r>
      <w:r w:rsidR="00D407D4">
        <w:t xml:space="preserve"> en </w:t>
      </w:r>
      <w:r w:rsidR="00192D7B">
        <w:t>de</w:t>
      </w:r>
      <w:r w:rsidR="00D407D4">
        <w:t xml:space="preserve"> energietransitie is de </w:t>
      </w:r>
      <w:r>
        <w:t>vraag naar</w:t>
      </w:r>
      <w:r w:rsidR="006C62C8">
        <w:t xml:space="preserve"> nieuwe</w:t>
      </w:r>
      <w:r>
        <w:t xml:space="preserve"> investeringen en innovaties om de maatschappelijke en economische </w:t>
      </w:r>
      <w:r w:rsidR="006C62C8">
        <w:t>uitdagingen het hoofd te bieden</w:t>
      </w:r>
      <w:r w:rsidR="009E3B34">
        <w:t xml:space="preserve"> groot. Daarom</w:t>
      </w:r>
      <w:r w:rsidR="006C62C8">
        <w:t xml:space="preserve"> blijft gerichte acquisitie van</w:t>
      </w:r>
      <w:r w:rsidR="000300D0">
        <w:t xml:space="preserve"> buitenlandse bedrijven</w:t>
      </w:r>
      <w:r w:rsidR="004C2D6E">
        <w:t xml:space="preserve"> van</w:t>
      </w:r>
      <w:r w:rsidR="006C62C8">
        <w:t xml:space="preserve"> grote </w:t>
      </w:r>
      <w:r w:rsidR="000300D0">
        <w:t xml:space="preserve">toegevoegde </w:t>
      </w:r>
      <w:r w:rsidR="006C62C8">
        <w:t>waarde voor de Nederland</w:t>
      </w:r>
      <w:r w:rsidR="004C2D6E">
        <w:t>se</w:t>
      </w:r>
      <w:r w:rsidR="006C62C8">
        <w:t xml:space="preserve"> economie.</w:t>
      </w:r>
      <w:r w:rsidR="000300D0">
        <w:rPr>
          <w:rStyle w:val="Voetnootmarkering"/>
        </w:rPr>
        <w:footnoteReference w:id="2"/>
      </w:r>
      <w:r w:rsidR="006C62C8">
        <w:t xml:space="preserve"> </w:t>
      </w:r>
      <w:r w:rsidR="005A44BD">
        <w:t xml:space="preserve">De afgelopen jaren zijn er stappen gezet om meer focus aan te brengen in </w:t>
      </w:r>
      <w:r w:rsidR="004C2D6E">
        <w:t xml:space="preserve">deze </w:t>
      </w:r>
      <w:r w:rsidR="005A44BD">
        <w:t>acquisitiewerkzaamheden.</w:t>
      </w:r>
      <w:r w:rsidR="009E3B34">
        <w:rPr>
          <w:rStyle w:val="Voetnootmarkering"/>
        </w:rPr>
        <w:footnoteReference w:id="3"/>
      </w:r>
      <w:r w:rsidR="009E3B34">
        <w:t xml:space="preserve"> </w:t>
      </w:r>
      <w:r w:rsidR="005A44BD">
        <w:t>Het kabinet</w:t>
      </w:r>
      <w:r w:rsidR="006C62C8">
        <w:t xml:space="preserve"> </w:t>
      </w:r>
      <w:r w:rsidR="009F028D">
        <w:t>blijft</w:t>
      </w:r>
      <w:r w:rsidR="006C62C8">
        <w:t xml:space="preserve"> verder in</w:t>
      </w:r>
      <w:r w:rsidR="009F028D">
        <w:t>zetten</w:t>
      </w:r>
      <w:r w:rsidR="006C62C8">
        <w:t xml:space="preserve"> op strategisch</w:t>
      </w:r>
      <w:r w:rsidR="003A634F">
        <w:t>e</w:t>
      </w:r>
      <w:r w:rsidR="006C62C8">
        <w:t xml:space="preserve"> acquisitie, gericht op kwaliteit in plaats van kwantiteit.</w:t>
      </w:r>
      <w:r w:rsidR="009E3B34">
        <w:rPr>
          <w:rStyle w:val="Voetnootmarkering"/>
        </w:rPr>
        <w:footnoteReference w:id="4"/>
      </w:r>
      <w:r w:rsidR="006C62C8">
        <w:t xml:space="preserve"> Zo bouwen we aan </w:t>
      </w:r>
      <w:r w:rsidR="00815A4D">
        <w:t>een</w:t>
      </w:r>
      <w:r w:rsidR="006C62C8">
        <w:t xml:space="preserve"> hoogwaardige en innovatieve economie van de toekomst en stellen we daarmee het verdienvermogen van Nederland op de lange termijn veilig. </w:t>
      </w:r>
    </w:p>
    <w:p w:rsidR="00814F57" w:rsidP="00251D4D" w:rsidRDefault="00814F57" w14:paraId="296BCFCB" w14:textId="77777777"/>
    <w:p w:rsidR="007B38CD" w:rsidP="00251D4D" w:rsidRDefault="009F028D" w14:paraId="7AA7D2D4" w14:textId="632EEA85">
      <w:r>
        <w:t>De samenwerking binnen het</w:t>
      </w:r>
      <w:r w:rsidR="006C62C8">
        <w:t xml:space="preserve"> </w:t>
      </w:r>
      <w:proofErr w:type="spellStart"/>
      <w:r w:rsidR="006C62C8">
        <w:t>Invest</w:t>
      </w:r>
      <w:proofErr w:type="spellEnd"/>
      <w:r w:rsidR="006C62C8">
        <w:t xml:space="preserve"> in Holland netwerk </w:t>
      </w:r>
      <w:r>
        <w:t xml:space="preserve">is een cruciale schakel in het </w:t>
      </w:r>
      <w:r w:rsidR="009E3B34">
        <w:t>versterken</w:t>
      </w:r>
      <w:r>
        <w:t xml:space="preserve"> van onze concurrerende economie. De huidige structuur waarbij nationale, regionale en publiek-private organisaties gezamenlijk optrekken om het “</w:t>
      </w:r>
      <w:proofErr w:type="spellStart"/>
      <w:r>
        <w:t>Invest</w:t>
      </w:r>
      <w:proofErr w:type="spellEnd"/>
      <w:r>
        <w:t xml:space="preserve"> in Holland”-</w:t>
      </w:r>
      <w:r w:rsidR="000300D0">
        <w:t>verhaal uit te dragen</w:t>
      </w:r>
      <w:r>
        <w:t xml:space="preserve"> is uniek in de wereld. Het netwerk laat zien waarom Nederland zich als vestigingslocatie kan blijven onderscheiden van andere landen in Europa of wereldwijd</w:t>
      </w:r>
      <w:r w:rsidR="005A44BD">
        <w:t xml:space="preserve">: dynamische en innovatieve (regionale) </w:t>
      </w:r>
      <w:r w:rsidR="005A44BD">
        <w:lastRenderedPageBreak/>
        <w:t>ecosystemen, hoogopgeleide beroepsbevolking</w:t>
      </w:r>
      <w:r w:rsidR="009E3B34">
        <w:t>, goede (digitale) infrastructuur</w:t>
      </w:r>
      <w:r w:rsidR="005A44BD">
        <w:t xml:space="preserve"> en een hoge kwaliteit van leven.</w:t>
      </w:r>
      <w:r w:rsidR="00D7751D">
        <w:t xml:space="preserve"> </w:t>
      </w:r>
      <w:r w:rsidR="002009B2">
        <w:t>Gedurende handelsmissies en werkbezoeken in het buitenland breng</w:t>
      </w:r>
      <w:r w:rsidR="00C073AF">
        <w:t>en</w:t>
      </w:r>
      <w:r w:rsidR="002009B2">
        <w:t xml:space="preserve"> </w:t>
      </w:r>
      <w:r w:rsidR="00484AA2">
        <w:t xml:space="preserve">het kabinet, </w:t>
      </w:r>
      <w:r w:rsidR="002009B2">
        <w:t xml:space="preserve">de Minister voor Buitenlandse </w:t>
      </w:r>
      <w:r w:rsidR="004C2D6E">
        <w:t xml:space="preserve">Handel </w:t>
      </w:r>
      <w:r w:rsidR="002009B2">
        <w:t>en Ontwikkelingshulp en ik</w:t>
      </w:r>
      <w:r w:rsidR="00484AA2">
        <w:t>,</w:t>
      </w:r>
      <w:r w:rsidR="002009B2">
        <w:t xml:space="preserve"> Nederland ook </w:t>
      </w:r>
      <w:r w:rsidR="00842012">
        <w:t xml:space="preserve">nadrukkelijk onder </w:t>
      </w:r>
      <w:r w:rsidR="002009B2">
        <w:t xml:space="preserve">de aandacht als een aantrekkelijk land voor bedrijven om zich te vestigen en </w:t>
      </w:r>
      <w:r w:rsidR="00C073AF">
        <w:t xml:space="preserve">om in </w:t>
      </w:r>
      <w:r w:rsidR="002009B2">
        <w:t>te investeren.</w:t>
      </w:r>
    </w:p>
    <w:p w:rsidR="009E3B34" w:rsidP="00251D4D" w:rsidRDefault="009E3B34" w14:paraId="7448EB9A" w14:textId="77777777"/>
    <w:p w:rsidR="003D3BD6" w:rsidP="00251D4D" w:rsidRDefault="009E3B34" w14:paraId="57E6D682" w14:textId="2A356783">
      <w:bookmarkStart w:name="_Hlk189146541" w:id="0"/>
      <w:r>
        <w:t xml:space="preserve">Er zijn </w:t>
      </w:r>
      <w:r w:rsidR="003773E1">
        <w:t xml:space="preserve">terechte </w:t>
      </w:r>
      <w:r>
        <w:t xml:space="preserve">zorgen over de stand van het Nederlandse ondernemingsklimaat. </w:t>
      </w:r>
      <w:r w:rsidR="002009B2">
        <w:t>Het kabinet zet zich in voor het verminderen van regeldruk voor bedrijven en werkt aan duidelijk, stabiel en voorspelbaar beleid</w:t>
      </w:r>
      <w:r w:rsidR="00DE0F41">
        <w:t>.</w:t>
      </w:r>
      <w:r w:rsidR="00AF3E96">
        <w:t xml:space="preserve"> </w:t>
      </w:r>
      <w:r w:rsidR="002009B2">
        <w:t xml:space="preserve">De behoefte hiervoor bij bedrijven </w:t>
      </w:r>
      <w:r w:rsidR="00653565">
        <w:t>blijkt ook uit de</w:t>
      </w:r>
      <w:r w:rsidR="003608FF">
        <w:t xml:space="preserve"> meest recente</w:t>
      </w:r>
      <w:r w:rsidR="00653565">
        <w:t xml:space="preserve"> Monitor Ondernemingsklimaat 2024.</w:t>
      </w:r>
      <w:r w:rsidR="00653565">
        <w:rPr>
          <w:rStyle w:val="Voetnootmarkering"/>
        </w:rPr>
        <w:footnoteReference w:id="5"/>
      </w:r>
      <w:r w:rsidR="00DE0F41">
        <w:t xml:space="preserve"> </w:t>
      </w:r>
      <w:r w:rsidR="00AF3E96">
        <w:t>Het kabinet werkt aan regeldrukvermindering met het Actieprogramma Minder Druk met Regels.</w:t>
      </w:r>
      <w:r w:rsidR="00AF3E96">
        <w:rPr>
          <w:rStyle w:val="Voetnootmarkering"/>
        </w:rPr>
        <w:footnoteReference w:id="6"/>
      </w:r>
      <w:r w:rsidR="00AF3E96">
        <w:t xml:space="preserve"> </w:t>
      </w:r>
      <w:r w:rsidRPr="00C24928" w:rsidR="003D3BD6">
        <w:t xml:space="preserve">Daarnaast worden bedrijven geraakt door onder andere krapte op de arbeidsmarkt, op het energienet en </w:t>
      </w:r>
      <w:r w:rsidRPr="00C24928" w:rsidR="00AD1EB5">
        <w:t>gebrek aan</w:t>
      </w:r>
      <w:r w:rsidRPr="00C24928" w:rsidR="003D3BD6">
        <w:t xml:space="preserve"> stikstofruimte</w:t>
      </w:r>
      <w:r w:rsidRPr="00C24928" w:rsidR="00910765">
        <w:t xml:space="preserve"> als gevolg van Raad van State uitspraak over intern salderen</w:t>
      </w:r>
      <w:r w:rsidRPr="00C24928" w:rsidR="003D3BD6">
        <w:t xml:space="preserve">. Voor de stikstofaanpak is recent door het kabinet de Ministeriële </w:t>
      </w:r>
      <w:r w:rsidR="00C073AF">
        <w:t>C</w:t>
      </w:r>
      <w:r w:rsidRPr="00C24928" w:rsidR="003D3BD6">
        <w:t>ommissie Economie en Natuurherstel ingesteld</w:t>
      </w:r>
      <w:r w:rsidRPr="00C24928" w:rsidR="00910765">
        <w:t>,</w:t>
      </w:r>
      <w:r w:rsidRPr="00C24928" w:rsidR="003D3BD6">
        <w:t xml:space="preserve"> die als doel heeft op korte termijn perspectief te bieden aan sectoren die geraakt worden</w:t>
      </w:r>
      <w:r w:rsidRPr="00C24928" w:rsidR="00910765">
        <w:t xml:space="preserve"> en te komen tot een samenhangend pakket van maatregelen</w:t>
      </w:r>
      <w:r w:rsidRPr="00C24928" w:rsidR="003D3BD6">
        <w:t>.</w:t>
      </w:r>
      <w:r w:rsidRPr="00C24928" w:rsidR="003D3BD6">
        <w:rPr>
          <w:rStyle w:val="Voetnootmarkering"/>
        </w:rPr>
        <w:footnoteReference w:id="7"/>
      </w:r>
      <w:r w:rsidRPr="00C24928" w:rsidR="003D3BD6">
        <w:t xml:space="preserve"> </w:t>
      </w:r>
    </w:p>
    <w:bookmarkEnd w:id="0"/>
    <w:p w:rsidR="003D3BD6" w:rsidP="00251D4D" w:rsidRDefault="003D3BD6" w14:paraId="0E053EE9" w14:textId="77777777"/>
    <w:p w:rsidR="009E3B34" w:rsidP="00251D4D" w:rsidRDefault="009E3B34" w14:paraId="686A8E9F" w14:textId="35C6284F">
      <w:r>
        <w:t xml:space="preserve">In deze brief zal ik verder ingaan op de </w:t>
      </w:r>
      <w:r w:rsidR="00E90FEA">
        <w:t>J</w:t>
      </w:r>
      <w:r>
        <w:t>aarresultaten 2024</w:t>
      </w:r>
      <w:r w:rsidR="00E90FEA">
        <w:t xml:space="preserve">, </w:t>
      </w:r>
      <w:r>
        <w:t xml:space="preserve">de </w:t>
      </w:r>
      <w:r w:rsidR="000300D0">
        <w:t>Strategie 2025-2030</w:t>
      </w:r>
      <w:r>
        <w:t xml:space="preserve"> van </w:t>
      </w:r>
      <w:proofErr w:type="spellStart"/>
      <w:r>
        <w:t>Invest</w:t>
      </w:r>
      <w:proofErr w:type="spellEnd"/>
      <w:r>
        <w:t xml:space="preserve"> in Holland en de ambities van het kabinet om de komende jaren te </w:t>
      </w:r>
      <w:r w:rsidR="00653565">
        <w:t>werken</w:t>
      </w:r>
      <w:r>
        <w:t xml:space="preserve"> </w:t>
      </w:r>
      <w:r w:rsidR="00653565">
        <w:t>aan</w:t>
      </w:r>
      <w:r>
        <w:t xml:space="preserve"> een aantrekkelijk ondernemingsklimaat.</w:t>
      </w:r>
    </w:p>
    <w:p w:rsidR="009E3B34" w:rsidP="00251D4D" w:rsidRDefault="009E3B34" w14:paraId="7C1DA391" w14:textId="77777777"/>
    <w:p w:rsidRPr="003D73AD" w:rsidR="003D73AD" w:rsidP="00251D4D" w:rsidRDefault="003D73AD" w14:paraId="7AFC963A" w14:textId="7854992D">
      <w:pPr>
        <w:rPr>
          <w:b/>
          <w:bCs/>
        </w:rPr>
      </w:pPr>
      <w:r w:rsidRPr="003D73AD">
        <w:rPr>
          <w:b/>
          <w:bCs/>
        </w:rPr>
        <w:t xml:space="preserve">Jaarresultaten </w:t>
      </w:r>
      <w:proofErr w:type="spellStart"/>
      <w:r w:rsidRPr="003D73AD">
        <w:rPr>
          <w:b/>
          <w:bCs/>
        </w:rPr>
        <w:t>Invest</w:t>
      </w:r>
      <w:proofErr w:type="spellEnd"/>
      <w:r w:rsidRPr="003D73AD">
        <w:rPr>
          <w:b/>
          <w:bCs/>
        </w:rPr>
        <w:t xml:space="preserve"> in Holland over 2024</w:t>
      </w:r>
    </w:p>
    <w:p w:rsidR="007B38CD" w:rsidP="00251D4D" w:rsidRDefault="003D6A38" w14:paraId="630FD0C9" w14:textId="3F15553F">
      <w:r>
        <w:t xml:space="preserve">Uw Kamer wordt jaarlijks </w:t>
      </w:r>
      <w:proofErr w:type="spellStart"/>
      <w:r>
        <w:t>geinformeerd</w:t>
      </w:r>
      <w:proofErr w:type="spellEnd"/>
      <w:r>
        <w:t xml:space="preserve"> over de behaalde jaarresultaten van NFIA en het </w:t>
      </w:r>
      <w:proofErr w:type="spellStart"/>
      <w:r>
        <w:t>Invest</w:t>
      </w:r>
      <w:proofErr w:type="spellEnd"/>
      <w:r>
        <w:t xml:space="preserve"> in Holland netwerk. </w:t>
      </w:r>
      <w:r w:rsidR="00586CD7">
        <w:t xml:space="preserve">In het afgelopen jaar </w:t>
      </w:r>
      <w:r w:rsidR="006B4A9C">
        <w:t xml:space="preserve">hebben NFIA en </w:t>
      </w:r>
      <w:r w:rsidR="00484AA2">
        <w:t>de</w:t>
      </w:r>
      <w:r w:rsidR="006B4A9C">
        <w:t xml:space="preserve"> partners </w:t>
      </w:r>
      <w:r w:rsidRPr="002009B2" w:rsidR="002009B2">
        <w:t>193</w:t>
      </w:r>
      <w:r w:rsidR="002009B2">
        <w:rPr>
          <w:b/>
          <w:bCs/>
        </w:rPr>
        <w:t xml:space="preserve"> </w:t>
      </w:r>
      <w:r w:rsidR="006B4A9C">
        <w:t>projecten gefaciliteerd.</w:t>
      </w:r>
      <w:r w:rsidR="007B38CD">
        <w:t xml:space="preserve"> Dit betrof zowel nieuwe vestigingen (ongeveer twee-derde) </w:t>
      </w:r>
      <w:r w:rsidR="00435506">
        <w:t>als</w:t>
      </w:r>
      <w:r w:rsidR="007B38CD">
        <w:t xml:space="preserve"> uitbreidingen van bestaande investeerders (ongeveer één-derde).</w:t>
      </w:r>
      <w:r w:rsidR="006B4A9C">
        <w:t xml:space="preserve"> Door </w:t>
      </w:r>
      <w:r w:rsidR="00435506">
        <w:t>aangescherpte</w:t>
      </w:r>
      <w:r w:rsidR="006B4A9C">
        <w:t xml:space="preserve"> focus waarbinnen</w:t>
      </w:r>
      <w:r w:rsidR="007B38CD">
        <w:t xml:space="preserve"> </w:t>
      </w:r>
      <w:r w:rsidR="00AF3E96">
        <w:t xml:space="preserve">deze </w:t>
      </w:r>
      <w:r w:rsidR="006B4A9C">
        <w:t>acquisitie</w:t>
      </w:r>
      <w:r w:rsidR="007B38CD">
        <w:t xml:space="preserve"> heeft plaatsgevonden </w:t>
      </w:r>
      <w:r w:rsidR="00435506">
        <w:t>was</w:t>
      </w:r>
      <w:r w:rsidR="007B38CD">
        <w:t xml:space="preserve"> 9</w:t>
      </w:r>
      <w:r w:rsidR="000300D0">
        <w:t>7</w:t>
      </w:r>
      <w:r w:rsidR="004D2EE7">
        <w:t xml:space="preserve"> procent</w:t>
      </w:r>
      <w:r w:rsidR="007B38CD">
        <w:t xml:space="preserve"> van de </w:t>
      </w:r>
      <w:r w:rsidR="00435506">
        <w:t>investerings</w:t>
      </w:r>
      <w:r w:rsidR="007B38CD">
        <w:t xml:space="preserve">projecten </w:t>
      </w:r>
      <w:r w:rsidR="000300D0">
        <w:t xml:space="preserve">een zogenoemde ‘match </w:t>
      </w:r>
      <w:proofErr w:type="spellStart"/>
      <w:r w:rsidR="000300D0">
        <w:t>to</w:t>
      </w:r>
      <w:proofErr w:type="spellEnd"/>
      <w:r w:rsidR="000300D0">
        <w:t xml:space="preserve"> </w:t>
      </w:r>
      <w:proofErr w:type="spellStart"/>
      <w:r w:rsidR="000300D0">
        <w:t>value</w:t>
      </w:r>
      <w:proofErr w:type="spellEnd"/>
      <w:r w:rsidR="000300D0">
        <w:t>’. Dit betekent dat deze projecten passen binnen de kaders van</w:t>
      </w:r>
      <w:r w:rsidR="007B38CD">
        <w:t xml:space="preserve"> de strategische prioriteiten van Nederland.</w:t>
      </w:r>
      <w:r w:rsidR="007A7822">
        <w:t xml:space="preserve"> </w:t>
      </w:r>
      <w:r w:rsidR="007B38CD">
        <w:t xml:space="preserve">Deze investeringen dragen daarmee ook bij aan de </w:t>
      </w:r>
      <w:r w:rsidR="00653565">
        <w:t>kabinets</w:t>
      </w:r>
      <w:r w:rsidR="00D407D4">
        <w:t>doelstelling</w:t>
      </w:r>
      <w:r w:rsidR="007B38CD">
        <w:t xml:space="preserve"> </w:t>
      </w:r>
      <w:r w:rsidR="00653565">
        <w:t>om in</w:t>
      </w:r>
      <w:r w:rsidR="00D407D4">
        <w:t xml:space="preserve"> 2030 3</w:t>
      </w:r>
      <w:r w:rsidR="004D2EE7">
        <w:t xml:space="preserve"> procent</w:t>
      </w:r>
      <w:r w:rsidR="00D407D4">
        <w:t xml:space="preserve"> van het bruto binnenlands product aan publieke en private investeringen in onderzoek en ontwikkeling (R&amp;D)</w:t>
      </w:r>
      <w:r w:rsidR="00E90FEA">
        <w:t xml:space="preserve"> uit te geven</w:t>
      </w:r>
      <w:r w:rsidR="00D407D4">
        <w:t>.</w:t>
      </w:r>
      <w:r w:rsidR="00620A97">
        <w:rPr>
          <w:rStyle w:val="Voetnootmarkering"/>
        </w:rPr>
        <w:footnoteReference w:id="8"/>
      </w:r>
    </w:p>
    <w:p w:rsidR="007B38CD" w:rsidP="00251D4D" w:rsidRDefault="007B38CD" w14:paraId="6FA6250E" w14:textId="2DD51F02"/>
    <w:p w:rsidR="00FA4E38" w:rsidP="00251D4D" w:rsidRDefault="007B38CD" w14:paraId="1F9547C4" w14:textId="32E2043C">
      <w:r>
        <w:t>Buitenlandse bedrijven die in Nederland investeren</w:t>
      </w:r>
      <w:r w:rsidR="00220E82">
        <w:t>,</w:t>
      </w:r>
      <w:r>
        <w:t xml:space="preserve"> versterken niet alleen onze regionale economie</w:t>
      </w:r>
      <w:r w:rsidR="003A634F">
        <w:t xml:space="preserve">, werkgelegenheid en </w:t>
      </w:r>
      <w:r>
        <w:t xml:space="preserve">ecosystemen, maar dragen ook bij aan </w:t>
      </w:r>
      <w:r w:rsidR="00220E82">
        <w:t>ons</w:t>
      </w:r>
      <w:r w:rsidR="00620A97">
        <w:t xml:space="preserve"> toekomstig </w:t>
      </w:r>
      <w:r>
        <w:t>verdienvermogen</w:t>
      </w:r>
      <w:r w:rsidR="00E90FEA">
        <w:t xml:space="preserve"> en onze </w:t>
      </w:r>
      <w:r w:rsidR="003A634F">
        <w:t>economische</w:t>
      </w:r>
      <w:r w:rsidR="00E90FEA">
        <w:t>- en maatschappelijke</w:t>
      </w:r>
      <w:r w:rsidR="00220E82">
        <w:t xml:space="preserve"> weerbaarheid</w:t>
      </w:r>
      <w:r>
        <w:t xml:space="preserve">. </w:t>
      </w:r>
      <w:r w:rsidR="00620A97">
        <w:t xml:space="preserve">Zo </w:t>
      </w:r>
      <w:r w:rsidR="00220E82">
        <w:t xml:space="preserve">dragen bedrijven die afgelopen jaar voor Nederland kozen met hun </w:t>
      </w:r>
      <w:r w:rsidR="00E90FEA">
        <w:t>(vervolg)</w:t>
      </w:r>
      <w:r w:rsidR="00220E82">
        <w:t xml:space="preserve">investeringen bij aan innovatieve oplossingen in </w:t>
      </w:r>
      <w:r w:rsidR="00FF2DE8">
        <w:t xml:space="preserve">bijvoorbeeld </w:t>
      </w:r>
      <w:r w:rsidR="00220E82">
        <w:t xml:space="preserve">de gezondheidszorg, landbouw en </w:t>
      </w:r>
      <w:r w:rsidR="00F021BF">
        <w:t>hightech maakindustrie</w:t>
      </w:r>
      <w:r w:rsidR="00220E82">
        <w:t xml:space="preserve">. </w:t>
      </w:r>
      <w:r w:rsidR="000300D0">
        <w:t>Enkele voorbeelden zijn:</w:t>
      </w:r>
    </w:p>
    <w:p w:rsidRPr="00435506" w:rsidR="00653565" w:rsidP="00251D4D" w:rsidRDefault="00AD1EB5" w14:paraId="5FE862E4" w14:textId="1322C3EA">
      <w:r>
        <w:rPr>
          <w:noProof/>
        </w:rPr>
        <w:lastRenderedPageBreak/>
        <mc:AlternateContent>
          <mc:Choice Requires="wps">
            <w:drawing>
              <wp:anchor distT="45720" distB="45720" distL="114300" distR="114300" simplePos="0" relativeHeight="251670016" behindDoc="0" locked="0" layoutInCell="1" allowOverlap="1" wp14:editId="06B8FE2A" wp14:anchorId="2B6DC2E1">
                <wp:simplePos x="0" y="0"/>
                <wp:positionH relativeFrom="column">
                  <wp:posOffset>635</wp:posOffset>
                </wp:positionH>
                <wp:positionV relativeFrom="paragraph">
                  <wp:posOffset>-1715770</wp:posOffset>
                </wp:positionV>
                <wp:extent cx="4762500" cy="1914525"/>
                <wp:effectExtent l="0" t="0" r="1905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914525"/>
                        </a:xfrm>
                        <a:prstGeom prst="rect">
                          <a:avLst/>
                        </a:prstGeom>
                        <a:solidFill>
                          <a:srgbClr val="FFFFFF"/>
                        </a:solidFill>
                        <a:ln w="9525">
                          <a:solidFill>
                            <a:srgbClr val="000000"/>
                          </a:solidFill>
                          <a:miter lim="800000"/>
                          <a:headEnd/>
                          <a:tailEnd/>
                        </a:ln>
                      </wps:spPr>
                      <wps:txbx>
                        <w:txbxContent>
                          <w:p w:rsidRPr="00FA4E38" w:rsidR="00AD1EB5" w:rsidP="00AD1EB5" w:rsidRDefault="00AD1EB5" w14:paraId="7310084F" w14:textId="77777777">
                            <w:pPr>
                              <w:rPr>
                                <w:b/>
                                <w:bCs/>
                                <w:lang w:val="en-US"/>
                              </w:rPr>
                            </w:pPr>
                            <w:r w:rsidRPr="00FA4E38">
                              <w:rPr>
                                <w:b/>
                                <w:bCs/>
                                <w:lang w:val="en-US"/>
                              </w:rPr>
                              <w:t>MoCA Cognition | Life Sciences &amp; Health</w:t>
                            </w:r>
                            <w:r>
                              <w:rPr>
                                <w:b/>
                                <w:bCs/>
                                <w:lang w:val="en-US"/>
                              </w:rPr>
                              <w:t xml:space="preserve"> </w:t>
                            </w:r>
                            <w:r w:rsidRPr="00FA4E38">
                              <w:rPr>
                                <w:b/>
                                <w:bCs/>
                                <w:lang w:val="en-US"/>
                              </w:rPr>
                              <w:t xml:space="preserve">| </w:t>
                            </w:r>
                            <w:r w:rsidRPr="00FA4E38">
                              <w:rPr>
                                <w:b/>
                                <w:bCs/>
                                <w:i/>
                                <w:iCs/>
                                <w:lang w:val="en-US"/>
                              </w:rPr>
                              <w:t>Nieuwe vestiging </w:t>
                            </w:r>
                            <w:r w:rsidRPr="00FA4E38">
                              <w:rPr>
                                <w:b/>
                                <w:bCs/>
                                <w:lang w:val="en-US"/>
                              </w:rPr>
                              <w:t> </w:t>
                            </w:r>
                          </w:p>
                          <w:p w:rsidRPr="00FA4E38" w:rsidR="00AD1EB5" w:rsidP="00AD1EB5" w:rsidRDefault="00AD1EB5" w14:paraId="491BAB45" w14:textId="77777777">
                            <w:r w:rsidRPr="00FA4E38">
                              <w:t xml:space="preserve">In Nederland hebben ongeveer 300.000 mensen dementie en meer dan 50.000 mensen de ziekte van Parkinson. </w:t>
                            </w:r>
                            <w:r>
                              <w:t>Door</w:t>
                            </w:r>
                            <w:r w:rsidRPr="00FA4E38">
                              <w:t xml:space="preserve"> </w:t>
                            </w:r>
                            <w:r>
                              <w:t xml:space="preserve">de </w:t>
                            </w:r>
                            <w:r w:rsidRPr="00FA4E38">
                              <w:t xml:space="preserve">vergrijzing dreigen die aantallen snel te stijgen, en daarmee grotere druk te leggen op de zorg en de samenleving. De keuze van het Canadese MoCA Cognition om een innovatiehub te vestigen op High Tech Campus Eindhoven, is dan ook een aanwinst voor Nederland. MoCA is bekend van hun baanbrekende diagnostische MoCA test, die is ontwikkeld om cognitieve ziektes zoals Alzheimer, Parkinson en hersentumoren te detecteren. In hun nieuwe innovatiehub wil het bedrijf </w:t>
                            </w:r>
                            <w:r>
                              <w:t>de</w:t>
                            </w:r>
                            <w:r w:rsidRPr="00FA4E38">
                              <w:t xml:space="preserve"> ontwikkeling van AI-gedreven cognitieve assessments versnellen met onder andere TU Eindhoven en een integraal onderdeel vormen van het Health-Tech ecosysteem in Nederland. </w:t>
                            </w:r>
                          </w:p>
                          <w:p w:rsidR="00AD1EB5" w:rsidP="00AD1EB5" w:rsidRDefault="00AD1EB5" w14:paraId="4586578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6DC2E1">
                <v:stroke joinstyle="miter"/>
                <v:path gradientshapeok="t" o:connecttype="rect"/>
              </v:shapetype>
              <v:shape id="Tekstvak 2" style="position:absolute;margin-left:.05pt;margin-top:-135.1pt;width:375pt;height:150.7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">
                <v:textbox>
                  <w:txbxContent>
                    <w:p w:rsidRPr="00FA4E38" w:rsidR="00AD1EB5" w:rsidP="00AD1EB5" w:rsidRDefault="00AD1EB5" w14:paraId="7310084F" w14:textId="77777777">
                      <w:pPr>
                        <w:rPr>
                          <w:b/>
                          <w:bCs/>
                          <w:lang w:val="en-US"/>
                        </w:rPr>
                      </w:pPr>
                      <w:r w:rsidRPr="00FA4E38">
                        <w:rPr>
                          <w:b/>
                          <w:bCs/>
                          <w:lang w:val="en-US"/>
                        </w:rPr>
                        <w:t>MoCA Cognition | Life Sciences &amp; Health</w:t>
                      </w:r>
                      <w:r>
                        <w:rPr>
                          <w:b/>
                          <w:bCs/>
                          <w:lang w:val="en-US"/>
                        </w:rPr>
                        <w:t xml:space="preserve"> </w:t>
                      </w:r>
                      <w:r w:rsidRPr="00FA4E38">
                        <w:rPr>
                          <w:b/>
                          <w:bCs/>
                          <w:lang w:val="en-US"/>
                        </w:rPr>
                        <w:t xml:space="preserve">| </w:t>
                      </w:r>
                      <w:r w:rsidRPr="00FA4E38">
                        <w:rPr>
                          <w:b/>
                          <w:bCs/>
                          <w:i/>
                          <w:iCs/>
                          <w:lang w:val="en-US"/>
                        </w:rPr>
                        <w:t>Nieuwe vestiging </w:t>
                      </w:r>
                      <w:r w:rsidRPr="00FA4E38">
                        <w:rPr>
                          <w:b/>
                          <w:bCs/>
                          <w:lang w:val="en-US"/>
                        </w:rPr>
                        <w:t> </w:t>
                      </w:r>
                    </w:p>
                    <w:p w:rsidRPr="00FA4E38" w:rsidR="00AD1EB5" w:rsidP="00AD1EB5" w:rsidRDefault="00AD1EB5" w14:paraId="491BAB45" w14:textId="77777777">
                      <w:r w:rsidRPr="00FA4E38">
                        <w:t xml:space="preserve">In Nederland hebben ongeveer 300.000 mensen dementie en meer dan 50.000 mensen de ziekte van Parkinson. </w:t>
                      </w:r>
                      <w:r>
                        <w:t>Door</w:t>
                      </w:r>
                      <w:r w:rsidRPr="00FA4E38">
                        <w:t xml:space="preserve"> </w:t>
                      </w:r>
                      <w:r>
                        <w:t xml:space="preserve">de </w:t>
                      </w:r>
                      <w:r w:rsidRPr="00FA4E38">
                        <w:t xml:space="preserve">vergrijzing dreigen die aantallen snel te stijgen, en daarmee grotere druk te leggen op de zorg en de samenleving. De keuze van het Canadese MoCA Cognition om een innovatiehub te vestigen op High Tech Campus Eindhoven, is dan ook een aanwinst voor Nederland. MoCA is bekend van hun baanbrekende diagnostische MoCA test, die is ontwikkeld om cognitieve ziektes zoals Alzheimer, Parkinson en hersentumoren te detecteren. In hun nieuwe innovatiehub wil het bedrijf </w:t>
                      </w:r>
                      <w:r>
                        <w:t>de</w:t>
                      </w:r>
                      <w:r w:rsidRPr="00FA4E38">
                        <w:t xml:space="preserve"> ontwikkeling van AI-gedreven cognitieve assessments versnellen met onder andere TU Eindhoven en een integraal onderdeel vormen van het Health-Tech ecosysteem in Nederland. </w:t>
                      </w:r>
                    </w:p>
                    <w:p w:rsidR="00AD1EB5" w:rsidP="00AD1EB5" w:rsidRDefault="00AD1EB5" w14:paraId="4586578C" w14:textId="77777777"/>
                  </w:txbxContent>
                </v:textbox>
                <w10:wrap type="square"/>
              </v:shape>
            </w:pict>
          </mc:Fallback>
        </mc:AlternateContent>
      </w:r>
      <w:r>
        <w:rPr>
          <w:noProof/>
        </w:rPr>
        <mc:AlternateContent>
          <mc:Choice Requires="wps">
            <w:drawing>
              <wp:anchor distT="45720" distB="45720" distL="114300" distR="114300" simplePos="0" relativeHeight="251653632" behindDoc="0" locked="0" layoutInCell="1" allowOverlap="1" wp14:editId="18C5B9F5" wp14:anchorId="3506A026">
                <wp:simplePos x="0" y="0"/>
                <wp:positionH relativeFrom="column">
                  <wp:posOffset>635</wp:posOffset>
                </wp:positionH>
                <wp:positionV relativeFrom="paragraph">
                  <wp:posOffset>332105</wp:posOffset>
                </wp:positionV>
                <wp:extent cx="4762500" cy="2514600"/>
                <wp:effectExtent l="0" t="0" r="19050" b="19050"/>
                <wp:wrapSquare wrapText="bothSides"/>
                <wp:docPr id="109457665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514600"/>
                        </a:xfrm>
                        <a:prstGeom prst="rect">
                          <a:avLst/>
                        </a:prstGeom>
                        <a:solidFill>
                          <a:srgbClr val="FFFFFF"/>
                        </a:solidFill>
                        <a:ln w="9525">
                          <a:solidFill>
                            <a:srgbClr val="000000"/>
                          </a:solidFill>
                          <a:miter lim="800000"/>
                          <a:headEnd/>
                          <a:tailEnd/>
                        </a:ln>
                      </wps:spPr>
                      <wps:txbx>
                        <w:txbxContent>
                          <w:p w:rsidRPr="00FA4E38" w:rsidR="00FA4E38" w:rsidP="00FA4E38" w:rsidRDefault="00FA4E38" w14:paraId="29EBC6A6" w14:textId="0AC4728A">
                            <w:pPr>
                              <w:rPr>
                                <w:b/>
                                <w:bCs/>
                              </w:rPr>
                            </w:pPr>
                            <w:r w:rsidRPr="00FA4E38">
                              <w:rPr>
                                <w:b/>
                                <w:bCs/>
                              </w:rPr>
                              <w:t>Infinite Acres |</w:t>
                            </w:r>
                            <w:r w:rsidR="00815A4D">
                              <w:rPr>
                                <w:b/>
                                <w:bCs/>
                              </w:rPr>
                              <w:t xml:space="preserve"> Agrifood </w:t>
                            </w:r>
                            <w:r w:rsidRPr="00FA4E38" w:rsidR="00815A4D">
                              <w:rPr>
                                <w:b/>
                                <w:bCs/>
                              </w:rPr>
                              <w:t xml:space="preserve">| </w:t>
                            </w:r>
                            <w:r w:rsidRPr="00FA4E38">
                              <w:rPr>
                                <w:b/>
                                <w:bCs/>
                                <w:i/>
                                <w:iCs/>
                              </w:rPr>
                              <w:t>Uitbreiding </w:t>
                            </w:r>
                            <w:r w:rsidRPr="00FA4E38">
                              <w:rPr>
                                <w:b/>
                                <w:bCs/>
                              </w:rPr>
                              <w:t> </w:t>
                            </w:r>
                          </w:p>
                          <w:p w:rsidRPr="00FA4E38" w:rsidR="00FA4E38" w:rsidP="00FA4E38" w:rsidRDefault="00FA4E38" w14:paraId="5530A4FF" w14:textId="6ADF25F3">
                            <w:r w:rsidRPr="00FA4E38">
                              <w:t>Aangetrokken door de geavanceerde kennis en faciliteiten van de Nederlandse hightech tuinbouwsector, opende Infinite Acres, dochteronderneming van het uit de VS afkomstige 80 Acres Farms, in 2024 haar Field Lab en Experience Center in Den Haag. Met hun vooruitstrevende verticale tuinbouwoplossingen ontwikkelt Infinite Acres samen met onderzoekspartners zoals Siemens en Signify methoden om met minimale middelen groenten en fruit te produceren. Door de gecontroleerde teeltomgeving in verticale tuinbouw kan de teelt geoptimaliseerd worden om gebruik van arbeid, water en energie te minimaliseren, en zijn bestrijdingsmiddelen overbodig. Bovendien bieden ‘vertical farms’ de mogelijkheid om in elk klimaat te produceren, dus ook in regio’s waar traditionele tuinbouw niet goed mogelijk is. Verticale tuinbouw heeft daarom grote mondiale groeipotentie. Met hun Nederlandse vestiging draagt Infinite Acres bij aan het innovatie- en verdienvermogen van Nederland en verstevigt het bedrijf de reputatie van Nederland als hightech tuinbouwland. </w:t>
                            </w:r>
                          </w:p>
                          <w:p w:rsidRPr="00FA4E38" w:rsidR="00FA4E38" w:rsidP="00FA4E38" w:rsidRDefault="00FA4E38" w14:paraId="61DE643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5pt;margin-top:26.15pt;width:375pt;height:198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" w14:anchorId="3506A026">
                <v:textbox>
                  <w:txbxContent>
                    <w:p w:rsidRPr="00FA4E38" w:rsidR="00FA4E38" w:rsidP="00FA4E38" w:rsidRDefault="00FA4E38" w14:paraId="29EBC6A6" w14:textId="0AC4728A">
                      <w:pPr>
                        <w:rPr>
                          <w:b/>
                          <w:bCs/>
                        </w:rPr>
                      </w:pPr>
                      <w:r w:rsidRPr="00FA4E38">
                        <w:rPr>
                          <w:b/>
                          <w:bCs/>
                        </w:rPr>
                        <w:t>Infinite Acres |</w:t>
                      </w:r>
                      <w:r w:rsidR="00815A4D">
                        <w:rPr>
                          <w:b/>
                          <w:bCs/>
                        </w:rPr>
                        <w:t xml:space="preserve"> Agrifood </w:t>
                      </w:r>
                      <w:r w:rsidRPr="00FA4E38" w:rsidR="00815A4D">
                        <w:rPr>
                          <w:b/>
                          <w:bCs/>
                        </w:rPr>
                        <w:t xml:space="preserve">| </w:t>
                      </w:r>
                      <w:r w:rsidRPr="00FA4E38">
                        <w:rPr>
                          <w:b/>
                          <w:bCs/>
                          <w:i/>
                          <w:iCs/>
                        </w:rPr>
                        <w:t>Uitbreiding </w:t>
                      </w:r>
                      <w:r w:rsidRPr="00FA4E38">
                        <w:rPr>
                          <w:b/>
                          <w:bCs/>
                        </w:rPr>
                        <w:t> </w:t>
                      </w:r>
                    </w:p>
                    <w:p w:rsidRPr="00FA4E38" w:rsidR="00FA4E38" w:rsidP="00FA4E38" w:rsidRDefault="00FA4E38" w14:paraId="5530A4FF" w14:textId="6ADF25F3">
                      <w:r w:rsidRPr="00FA4E38">
                        <w:t>Aangetrokken door de geavanceerde kennis en faciliteiten van de Nederlandse hightech tuinbouwsector, opende Infinite Acres, dochteronderneming van het uit de VS afkomstige 80 Acres Farms, in 2024 haar Field Lab en Experience Center in Den Haag. Met hun vooruitstrevende verticale tuinbouwoplossingen ontwikkelt Infinite Acres samen met onderzoekspartners zoals Siemens en Signify methoden om met minimale middelen groenten en fruit te produceren. Door de gecontroleerde teeltomgeving in verticale tuinbouw kan de teelt geoptimaliseerd worden om gebruik van arbeid, water en energie te minimaliseren, en zijn bestrijdingsmiddelen overbodig. Bovendien bieden ‘vertical farms’ de mogelijkheid om in elk klimaat te produceren, dus ook in regio’s waar traditionele tuinbouw niet goed mogelijk is. Verticale tuinbouw heeft daarom grote mondiale groeipotentie. Met hun Nederlandse vestiging draagt Infinite Acres bij aan het innovatie- en verdienvermogen van Nederland en verstevigt het bedrijf de reputatie van Nederland als hightech tuinbouwland. </w:t>
                      </w:r>
                    </w:p>
                    <w:p w:rsidRPr="00FA4E38" w:rsidR="00FA4E38" w:rsidP="00FA4E38" w:rsidRDefault="00FA4E38" w14:paraId="61DE6430" w14:textId="77777777"/>
                  </w:txbxContent>
                </v:textbox>
                <w10:wrap type="square"/>
              </v:shape>
            </w:pict>
          </mc:Fallback>
        </mc:AlternateContent>
      </w:r>
      <w:r>
        <w:rPr>
          <w:noProof/>
        </w:rPr>
        <mc:AlternateContent>
          <mc:Choice Requires="wps">
            <w:drawing>
              <wp:anchor distT="45720" distB="45720" distL="114300" distR="114300" simplePos="0" relativeHeight="251662848" behindDoc="0" locked="0" layoutInCell="1" allowOverlap="1" wp14:editId="2D22E585" wp14:anchorId="304EA8A7">
                <wp:simplePos x="0" y="0"/>
                <wp:positionH relativeFrom="column">
                  <wp:posOffset>635</wp:posOffset>
                </wp:positionH>
                <wp:positionV relativeFrom="paragraph">
                  <wp:posOffset>2970530</wp:posOffset>
                </wp:positionV>
                <wp:extent cx="4762500" cy="2552700"/>
                <wp:effectExtent l="0" t="0" r="19050" b="19050"/>
                <wp:wrapSquare wrapText="bothSides"/>
                <wp:docPr id="13606531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552700"/>
                        </a:xfrm>
                        <a:prstGeom prst="rect">
                          <a:avLst/>
                        </a:prstGeom>
                        <a:solidFill>
                          <a:srgbClr val="FFFFFF"/>
                        </a:solidFill>
                        <a:ln w="9525">
                          <a:solidFill>
                            <a:srgbClr val="000000"/>
                          </a:solidFill>
                          <a:miter lim="800000"/>
                          <a:headEnd/>
                          <a:tailEnd/>
                        </a:ln>
                      </wps:spPr>
                      <wps:txbx>
                        <w:txbxContent>
                          <w:p w:rsidRPr="00815A4D" w:rsidR="00815A4D" w:rsidP="00815A4D" w:rsidRDefault="00815A4D" w14:paraId="6D03B618" w14:textId="6E75C7B9">
                            <w:r w:rsidRPr="00815A4D">
                              <w:rPr>
                                <w:b/>
                                <w:bCs/>
                              </w:rPr>
                              <w:t xml:space="preserve">SK tes | </w:t>
                            </w:r>
                            <w:r>
                              <w:rPr>
                                <w:b/>
                                <w:bCs/>
                              </w:rPr>
                              <w:t>High Tech Systemen &amp; Materialen</w:t>
                            </w:r>
                            <w:r w:rsidRPr="00FA4E38">
                              <w:rPr>
                                <w:b/>
                                <w:bCs/>
                              </w:rPr>
                              <w:t xml:space="preserve"> | </w:t>
                            </w:r>
                            <w:r w:rsidRPr="00815A4D">
                              <w:rPr>
                                <w:b/>
                                <w:bCs/>
                                <w:i/>
                                <w:iCs/>
                              </w:rPr>
                              <w:t>Uitbreiding </w:t>
                            </w:r>
                            <w:r w:rsidRPr="00815A4D">
                              <w:t> </w:t>
                            </w:r>
                          </w:p>
                          <w:p w:rsidRPr="00815A4D" w:rsidR="00815A4D" w:rsidP="00815A4D" w:rsidRDefault="00815A4D" w14:paraId="426DB4E6" w14:textId="56DE0070">
                            <w:r w:rsidRPr="00815A4D">
                              <w:t>Elektrificatie is een belangrijk onderdeel van de energietransitie, en heeft de marktvraag naar batterijen sterk doen toenemen, met name in de automotive markt. Voor de productie van de huidige generatie autobatterijen zijn materialen nodig die in Europa niet gedolven worden, wat de Europese afhankelijkheid van andere markten heeft doen toenemen. De materialen kunnen echter deels teruggewonnen worden uit afgedankte batterijen, mits die goed gerecycled worden. Het Zuid-Koreaanse SK tes, dat in 2024 hun grootschalige batterijen-recyclingfabriek lanceerde in Rotterdam, is daarom een waardevolle nieuwe toevoeging aan het Nederlandse ecosysteem. SK tes heeft een 10.000 m2 grote batterijrecyclingfaciliteit gebouwd die jaarlijks 10.000 ton lithium-ion batterijen kan verwerken, wat gelijk staat aan 40.000 elektrische voertuigen. De fabriek beschikt over state-of-the-art technologie voor het terugwinnen van zeldzame metalen, snelle ontlading en waterbesparing. Zo draagt SK tes bij aan de strategische autonomie van Nederland en Europa.  </w:t>
                            </w:r>
                          </w:p>
                          <w:p w:rsidRPr="00815A4D" w:rsidR="00815A4D" w:rsidP="00815A4D" w:rsidRDefault="00815A4D" w14:paraId="239D420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5pt;margin-top:233.9pt;width:375pt;height:201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JuEgIAACcEAAAOAAAAZHJzL2Uyb0RvYy54bWysU9tu2zAMfR+wfxD0vtgx4qY14hRdugwD&#10;ugvQ7QNkWbaFyaImKbGzrx8lu2l2exmmB4EUqUPykNzcjr0iR2GdBF3S5SKlRGgOtdRtSb983r+6&#10;ps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" w14:anchorId="304EA8A7">
                <v:textbox>
                  <w:txbxContent>
                    <w:p w:rsidRPr="00815A4D" w:rsidR="00815A4D" w:rsidP="00815A4D" w:rsidRDefault="00815A4D" w14:paraId="6D03B618" w14:textId="6E75C7B9">
                      <w:r w:rsidRPr="00815A4D">
                        <w:rPr>
                          <w:b/>
                          <w:bCs/>
                        </w:rPr>
                        <w:t xml:space="preserve">SK tes | </w:t>
                      </w:r>
                      <w:r>
                        <w:rPr>
                          <w:b/>
                          <w:bCs/>
                        </w:rPr>
                        <w:t>High Tech Systemen &amp; Materialen</w:t>
                      </w:r>
                      <w:r w:rsidRPr="00FA4E38">
                        <w:rPr>
                          <w:b/>
                          <w:bCs/>
                        </w:rPr>
                        <w:t xml:space="preserve"> | </w:t>
                      </w:r>
                      <w:r w:rsidRPr="00815A4D">
                        <w:rPr>
                          <w:b/>
                          <w:bCs/>
                          <w:i/>
                          <w:iCs/>
                        </w:rPr>
                        <w:t>Uitbreiding </w:t>
                      </w:r>
                      <w:r w:rsidRPr="00815A4D">
                        <w:t> </w:t>
                      </w:r>
                    </w:p>
                    <w:p w:rsidRPr="00815A4D" w:rsidR="00815A4D" w:rsidP="00815A4D" w:rsidRDefault="00815A4D" w14:paraId="426DB4E6" w14:textId="56DE0070">
                      <w:r w:rsidRPr="00815A4D">
                        <w:t>Elektrificatie is een belangrijk onderdeel van de energietransitie, en heeft de marktvraag naar batterijen sterk doen toenemen, met name in de automotive markt. Voor de productie van de huidige generatie autobatterijen zijn materialen nodig die in Europa niet gedolven worden, wat de Europese afhankelijkheid van andere markten heeft doen toenemen. De materialen kunnen echter deels teruggewonnen worden uit afgedankte batterijen, mits die goed gerecycled worden. Het Zuid-Koreaanse SK tes, dat in 2024 hun grootschalige batterijen-recyclingfabriek lanceerde in Rotterdam, is daarom een waardevolle nieuwe toevoeging aan het Nederlandse ecosysteem. SK tes heeft een 10.000 m2 grote batterijrecyclingfaciliteit gebouwd die jaarlijks 10.000 ton lithium-ion batterijen kan verwerken, wat gelijk staat aan 40.000 elektrische voertuigen. De fabriek beschikt over state-of-the-art technologie voor het terugwinnen van zeldzame metalen, snelle ontlading en waterbesparing. Zo draagt SK tes bij aan de strategische autonomie van Nederland en Europa.  </w:t>
                      </w:r>
                    </w:p>
                    <w:p w:rsidRPr="00815A4D" w:rsidR="00815A4D" w:rsidP="00815A4D" w:rsidRDefault="00815A4D" w14:paraId="239D4208" w14:textId="77777777"/>
                  </w:txbxContent>
                </v:textbox>
                <w10:wrap type="square"/>
              </v:shape>
            </w:pict>
          </mc:Fallback>
        </mc:AlternateContent>
      </w:r>
    </w:p>
    <w:p w:rsidRPr="00586CD7" w:rsidR="003D73AD" w:rsidP="00251D4D" w:rsidRDefault="003D73AD" w14:paraId="76B05992" w14:textId="4670632B">
      <w:pPr>
        <w:rPr>
          <w:b/>
          <w:bCs/>
        </w:rPr>
      </w:pPr>
      <w:proofErr w:type="spellStart"/>
      <w:r w:rsidRPr="00586CD7">
        <w:rPr>
          <w:b/>
          <w:bCs/>
        </w:rPr>
        <w:t>Invest</w:t>
      </w:r>
      <w:proofErr w:type="spellEnd"/>
      <w:r w:rsidRPr="00586CD7">
        <w:rPr>
          <w:b/>
          <w:bCs/>
        </w:rPr>
        <w:t xml:space="preserve"> in Holland Strategie 2025-2030</w:t>
      </w:r>
      <w:r w:rsidR="00435506">
        <w:rPr>
          <w:b/>
          <w:bCs/>
        </w:rPr>
        <w:t xml:space="preserve"> </w:t>
      </w:r>
    </w:p>
    <w:p w:rsidR="003D73AD" w:rsidP="00251D4D" w:rsidRDefault="00586CD7" w14:paraId="6EFDC00A" w14:textId="7622A3D2">
      <w:r>
        <w:t xml:space="preserve">In de afgelopen periode is door </w:t>
      </w:r>
      <w:r w:rsidR="0050770B">
        <w:t xml:space="preserve">NFIA en </w:t>
      </w:r>
      <w:r>
        <w:t xml:space="preserve">de partners van het </w:t>
      </w:r>
      <w:proofErr w:type="spellStart"/>
      <w:r>
        <w:t>Invest</w:t>
      </w:r>
      <w:proofErr w:type="spellEnd"/>
      <w:r>
        <w:t xml:space="preserve"> in Holland netwerk</w:t>
      </w:r>
      <w:r w:rsidR="00095DFB">
        <w:t>,</w:t>
      </w:r>
      <w:r w:rsidR="00AB55B7">
        <w:t xml:space="preserve"> in </w:t>
      </w:r>
      <w:r w:rsidR="003A634F">
        <w:t>overleg</w:t>
      </w:r>
      <w:r>
        <w:t xml:space="preserve"> met de ministeries van Economische Zaken en Buitenlandse Zaken</w:t>
      </w:r>
      <w:r w:rsidR="00AB55B7">
        <w:t xml:space="preserve"> en andere stakeholders</w:t>
      </w:r>
      <w:r>
        <w:t xml:space="preserve">, gewerkt </w:t>
      </w:r>
      <w:r w:rsidR="00F021BF">
        <w:t>aan</w:t>
      </w:r>
      <w:r>
        <w:t xml:space="preserve"> het verder in lijn brengen van de </w:t>
      </w:r>
      <w:r w:rsidR="00095DFB">
        <w:t>werk</w:t>
      </w:r>
      <w:r>
        <w:t xml:space="preserve">processen </w:t>
      </w:r>
      <w:r w:rsidR="00095DFB">
        <w:t>gericht o</w:t>
      </w:r>
      <w:r w:rsidR="00774F3A">
        <w:t>p</w:t>
      </w:r>
      <w:r w:rsidR="00095DFB">
        <w:t xml:space="preserve"> proactieve acquisitie</w:t>
      </w:r>
      <w:r w:rsidR="00774F3A">
        <w:t xml:space="preserve"> met meer focus</w:t>
      </w:r>
      <w:r>
        <w:t>.</w:t>
      </w:r>
    </w:p>
    <w:p w:rsidR="00586CD7" w:rsidP="00251D4D" w:rsidRDefault="00586CD7" w14:paraId="42DF3AE2" w14:textId="77777777"/>
    <w:p w:rsidRPr="00167E2A" w:rsidR="00000398" w:rsidP="00251D4D" w:rsidRDefault="00220E82" w14:paraId="42D61736" w14:textId="4D6B436D">
      <w:r w:rsidRPr="00167E2A">
        <w:rPr>
          <w:i/>
          <w:iCs/>
        </w:rPr>
        <w:t>Acquisitie in een veranderende wereld</w:t>
      </w:r>
    </w:p>
    <w:p w:rsidR="00CF3B71" w:rsidP="00251D4D" w:rsidRDefault="00CF3B71" w14:paraId="46A79B88" w14:textId="63F97D80">
      <w:r w:rsidRPr="00167E2A">
        <w:t xml:space="preserve">In de context van toegenomen geopolitieke spanningen en toegenomen wereldwijde competitie voor cruciale, innovatieve investeringen blijft het kabinet </w:t>
      </w:r>
      <w:r w:rsidRPr="00167E2A">
        <w:lastRenderedPageBreak/>
        <w:t>aandacht hebben voor de uitdagingen van acquisitiewerkzaamheden.</w:t>
      </w:r>
      <w:r w:rsidR="00167E2A">
        <w:t xml:space="preserve"> Oplopende geopolitieke spanningen en dreigende handelsconflicten vragen om een kabinet dat actief opkomt voor de Nederlandse belangen. Het </w:t>
      </w:r>
      <w:proofErr w:type="spellStart"/>
      <w:r w:rsidR="00167E2A">
        <w:t>Invest</w:t>
      </w:r>
      <w:proofErr w:type="spellEnd"/>
      <w:r w:rsidR="00167E2A">
        <w:t xml:space="preserve"> in Holland netwerk draagt bij aan de doelen van het kabinet door investeringen te bevorderen die Nederland innovatiever, concurrerender en daarmee weerbaarder maken.</w:t>
      </w:r>
      <w:r w:rsidR="0030094C">
        <w:t xml:space="preserve"> Met de volume-</w:t>
      </w:r>
      <w:proofErr w:type="spellStart"/>
      <w:r w:rsidR="0030094C">
        <w:t>to</w:t>
      </w:r>
      <w:proofErr w:type="spellEnd"/>
      <w:r w:rsidR="0030094C">
        <w:t>-</w:t>
      </w:r>
      <w:proofErr w:type="spellStart"/>
      <w:r w:rsidR="0030094C">
        <w:t>value</w:t>
      </w:r>
      <w:proofErr w:type="spellEnd"/>
      <w:r w:rsidR="0030094C">
        <w:t xml:space="preserve"> strategie blijft de focus en inzet op het aantrekken van bedrijven die zorgen dat het bedrijfsleven in Nederland voorop kunnen blijven lopen in de technologieën en markten van de toekomst. </w:t>
      </w:r>
      <w:r w:rsidR="008B2EB5">
        <w:t xml:space="preserve">NFIA en het </w:t>
      </w:r>
      <w:proofErr w:type="spellStart"/>
      <w:r w:rsidR="008B2EB5">
        <w:t>Invest</w:t>
      </w:r>
      <w:proofErr w:type="spellEnd"/>
      <w:r w:rsidR="008B2EB5">
        <w:t xml:space="preserve"> in Holland netwerk krijgen </w:t>
      </w:r>
      <w:r w:rsidR="00AF3E96">
        <w:t>bij hun</w:t>
      </w:r>
      <w:r w:rsidR="008B2EB5">
        <w:t xml:space="preserve"> acquisitie werkzaamheden ook te maken met potentiële investeringsprojecten die van toegevoegde waarde kunnen zijn voor Nederland, maar waar ook een afweging gemaakt moet worden over risico’s. Over dergelijk casuïstiek met economische veiligheidsrisico’s is goed contact tussen NFIA en de beleids</w:t>
      </w:r>
      <w:r w:rsidR="0030094C">
        <w:t xml:space="preserve">verantwoordelijke </w:t>
      </w:r>
      <w:r w:rsidR="008B2EB5">
        <w:t xml:space="preserve">departementen. </w:t>
      </w:r>
    </w:p>
    <w:p w:rsidR="00D7751D" w:rsidP="00251D4D" w:rsidRDefault="00D7751D" w14:paraId="3038C785" w14:textId="77777777"/>
    <w:p w:rsidR="00540310" w:rsidP="00251D4D" w:rsidRDefault="00220E82" w14:paraId="79BF827D" w14:textId="4EE3F351">
      <w:pPr>
        <w:rPr>
          <w:i/>
          <w:iCs/>
        </w:rPr>
      </w:pPr>
      <w:r w:rsidRPr="00220E82">
        <w:rPr>
          <w:i/>
          <w:iCs/>
        </w:rPr>
        <w:t>Kansen en uitdagingen</w:t>
      </w:r>
    </w:p>
    <w:p w:rsidR="00CF3B71" w:rsidP="00251D4D" w:rsidRDefault="00CF3B71" w14:paraId="1FDEE0D2" w14:textId="7956D1A0">
      <w:r>
        <w:t>Om Nederland aantrekkelijk te houden als vestigingslocatie voor innovatieve buitenlandse bedrijven moeten</w:t>
      </w:r>
      <w:r w:rsidR="00757908">
        <w:t xml:space="preserve"> ondernemers alle ruimte krijgen om te floreren. </w:t>
      </w:r>
      <w:r w:rsidR="00A200FC">
        <w:t xml:space="preserve">De Nederlandse economie blijft concurrerend, maar ondernemers zien steeds vaker en meer dat er knelpunten zijn in het ondernemingsklimaat. Dit beeld wordt ook bevestigd door de signalering van NFIA en het </w:t>
      </w:r>
      <w:proofErr w:type="spellStart"/>
      <w:r w:rsidR="00A200FC">
        <w:t>Invest</w:t>
      </w:r>
      <w:proofErr w:type="spellEnd"/>
      <w:r w:rsidR="00A200FC">
        <w:t xml:space="preserve"> in Holland netwerk in gesprekken met nieuwe en bestaande investeerders.</w:t>
      </w:r>
      <w:r w:rsidR="00A200FC">
        <w:rPr>
          <w:rStyle w:val="Voetnootmarkering"/>
        </w:rPr>
        <w:footnoteReference w:id="9"/>
      </w:r>
      <w:r w:rsidR="00A200FC">
        <w:t xml:space="preserve"> Recent is Nederland ook gezakt op de </w:t>
      </w:r>
      <w:r w:rsidR="00017F10">
        <w:t xml:space="preserve">World </w:t>
      </w:r>
      <w:proofErr w:type="spellStart"/>
      <w:r w:rsidR="00017F10">
        <w:t>Competitiveness</w:t>
      </w:r>
      <w:proofErr w:type="spellEnd"/>
      <w:r w:rsidR="00017F10">
        <w:t xml:space="preserve"> Ranking</w:t>
      </w:r>
      <w:r w:rsidR="00A200FC">
        <w:t xml:space="preserve"> van IMD, van de 5</w:t>
      </w:r>
      <w:r w:rsidRPr="00A200FC" w:rsidR="00A200FC">
        <w:rPr>
          <w:vertAlign w:val="superscript"/>
        </w:rPr>
        <w:t>e</w:t>
      </w:r>
      <w:r w:rsidR="00A200FC">
        <w:t xml:space="preserve"> naar de 9</w:t>
      </w:r>
      <w:r w:rsidRPr="00A200FC" w:rsidR="00A200FC">
        <w:rPr>
          <w:vertAlign w:val="superscript"/>
        </w:rPr>
        <w:t>e</w:t>
      </w:r>
      <w:r w:rsidR="00A200FC">
        <w:t xml:space="preserve"> positie in 2024. Het</w:t>
      </w:r>
      <w:r w:rsidR="00757908">
        <w:t xml:space="preserve"> kabinet zet daarom </w:t>
      </w:r>
      <w:r w:rsidR="00A200FC">
        <w:t>de komende jaren</w:t>
      </w:r>
      <w:r w:rsidR="00757908">
        <w:t xml:space="preserve"> op het verbeteren van het ondernemingsklimaat</w:t>
      </w:r>
      <w:r w:rsidR="00A200FC">
        <w:t>, om Nederland terug te krijgen in de top-5 van meest concurrerende landen</w:t>
      </w:r>
      <w:r w:rsidR="00757908">
        <w:t>.</w:t>
      </w:r>
      <w:r w:rsidR="00A200FC">
        <w:rPr>
          <w:rStyle w:val="Voetnootmarkering"/>
        </w:rPr>
        <w:footnoteReference w:id="10"/>
      </w:r>
    </w:p>
    <w:p w:rsidR="00A200FC" w:rsidP="00251D4D" w:rsidRDefault="00A200FC" w14:paraId="0617E2E3" w14:textId="77777777"/>
    <w:p w:rsidR="00A200FC" w:rsidP="00251D4D" w:rsidRDefault="00C440B0" w14:paraId="6CF1D3EC" w14:textId="4FD7FFAD">
      <w:r>
        <w:t xml:space="preserve">Een van de aspecten die voor buitenlandse bedrijven van belang is, is stabiel en voorspelbaar </w:t>
      </w:r>
      <w:r w:rsidR="00F021BF">
        <w:t>overheids</w:t>
      </w:r>
      <w:r>
        <w:t xml:space="preserve">beleid. Het kabinet heeft in het regeerprogramma een aantal maatregelen aangekondigd die hieraan zullen bijdragen, zoals het terugdraaien van de afschaffing inkoop eigen aandelen en verlaging van de renteaftrek </w:t>
      </w:r>
      <w:proofErr w:type="spellStart"/>
      <w:r>
        <w:t>vpb</w:t>
      </w:r>
      <w:proofErr w:type="spellEnd"/>
      <w:r>
        <w:t xml:space="preserve"> naar 25%.</w:t>
      </w:r>
      <w:r>
        <w:rPr>
          <w:rStyle w:val="Voetnootmarkering"/>
        </w:rPr>
        <w:footnoteReference w:id="11"/>
      </w:r>
      <w:r>
        <w:t xml:space="preserve"> De komende periode werk ik aan de totstandkoming van het Pact </w:t>
      </w:r>
      <w:r w:rsidR="00017F10">
        <w:t>Ondernemingsklimaat</w:t>
      </w:r>
      <w:r>
        <w:t>, waarin kabinet</w:t>
      </w:r>
      <w:r w:rsidR="00017F10">
        <w:t xml:space="preserve">, </w:t>
      </w:r>
      <w:r>
        <w:t>bedrijfsleven</w:t>
      </w:r>
      <w:r w:rsidR="00017F10">
        <w:t xml:space="preserve"> en overige stakeholders</w:t>
      </w:r>
      <w:r>
        <w:t xml:space="preserve">, op basis van wederkerigheid, nader zullen werken aan de verbetering van het ondernemingsklimaat en de vermindering van knelpunten voor alle ondernemers. </w:t>
      </w:r>
      <w:r w:rsidR="00017F10">
        <w:t>Recent</w:t>
      </w:r>
      <w:r>
        <w:t xml:space="preserve"> heb ik uw Kamer ge</w:t>
      </w:r>
      <w:r w:rsidR="00017F10">
        <w:t>ï</w:t>
      </w:r>
      <w:r>
        <w:t>nformeerd over het proces</w:t>
      </w:r>
      <w:r w:rsidR="00017F10">
        <w:t xml:space="preserve"> voor de totstandkoming van het Pact, de uitkomsten van de </w:t>
      </w:r>
      <w:proofErr w:type="spellStart"/>
      <w:r w:rsidR="00017F10">
        <w:t>OndernemersTop</w:t>
      </w:r>
      <w:proofErr w:type="spellEnd"/>
      <w:r>
        <w:t xml:space="preserve"> en de benoeming van de verkenner </w:t>
      </w:r>
      <w:proofErr w:type="spellStart"/>
      <w:r>
        <w:t>Vivienne</w:t>
      </w:r>
      <w:proofErr w:type="spellEnd"/>
      <w:r>
        <w:t xml:space="preserve"> van </w:t>
      </w:r>
      <w:proofErr w:type="spellStart"/>
      <w:r>
        <w:t>Eijkelenborg</w:t>
      </w:r>
      <w:proofErr w:type="spellEnd"/>
      <w:r>
        <w:t>.</w:t>
      </w:r>
      <w:r>
        <w:rPr>
          <w:rStyle w:val="Voetnootmarkering"/>
        </w:rPr>
        <w:footnoteReference w:id="12"/>
      </w:r>
      <w:r>
        <w:t xml:space="preserve"> Voor </w:t>
      </w:r>
      <w:r w:rsidR="00017F10">
        <w:t>het opstellen</w:t>
      </w:r>
      <w:r>
        <w:t xml:space="preserve"> van een breed gedragen Pact zijn ervaringen uit de praktijk van grote waarde.</w:t>
      </w:r>
    </w:p>
    <w:p w:rsidR="0050770B" w:rsidP="00251D4D" w:rsidRDefault="0050770B" w14:paraId="1E725D64" w14:textId="77777777"/>
    <w:p w:rsidR="0098002F" w:rsidP="00251D4D" w:rsidRDefault="00C440B0" w14:paraId="7B9C8352" w14:textId="6067452E">
      <w:r>
        <w:lastRenderedPageBreak/>
        <w:t xml:space="preserve">Tegelijkertijd zijn er ook mooie kansen die acquisitiewerkzaamheden bieden. </w:t>
      </w:r>
      <w:r w:rsidR="0050770B">
        <w:t xml:space="preserve">De komende jaren verkent NFIA samen met de partners van het </w:t>
      </w:r>
      <w:proofErr w:type="spellStart"/>
      <w:r w:rsidR="0050770B">
        <w:t>Invest</w:t>
      </w:r>
      <w:proofErr w:type="spellEnd"/>
      <w:r w:rsidR="0050770B">
        <w:t xml:space="preserve"> in Holland netwerk, de opdrachtgevers en andere relevante stakeholders waar proactieve acquisitie een bijdrage kan leveren aan beleidsprioriteiten of sectorale niches. Concreet </w:t>
      </w:r>
      <w:r w:rsidR="003A634F">
        <w:t>zien we de komende jaren</w:t>
      </w:r>
      <w:r w:rsidR="0050770B">
        <w:t xml:space="preserve"> kansen op het gebied van gerichte acquisitie-werkzaamheden binnen </w:t>
      </w:r>
      <w:r w:rsidR="003A634F">
        <w:t xml:space="preserve">de ecosystemen van de Nationale Technologie Strategie (NTS), </w:t>
      </w:r>
      <w:r w:rsidR="0050770B">
        <w:t xml:space="preserve">defensie-ecosystemen en verdere verdieping van de bijdrage van acquisitie aan de </w:t>
      </w:r>
      <w:r w:rsidR="0098002F">
        <w:t xml:space="preserve">leveringszekerheidsdoelstellingen </w:t>
      </w:r>
      <w:r w:rsidR="00AF3E96">
        <w:t>uit</w:t>
      </w:r>
      <w:r w:rsidR="0098002F">
        <w:t xml:space="preserve"> de </w:t>
      </w:r>
      <w:r w:rsidR="0050770B">
        <w:t>Nationale Grondstoffenstrategie (NGS)</w:t>
      </w:r>
      <w:r w:rsidR="0098002F">
        <w:t>.</w:t>
      </w:r>
      <w:r w:rsidR="0098002F">
        <w:rPr>
          <w:rStyle w:val="Voetnootmarkering"/>
        </w:rPr>
        <w:footnoteReference w:id="13"/>
      </w:r>
      <w:r w:rsidR="0098002F">
        <w:t xml:space="preserve"> Deze inzet moet gericht zijn op het versterken van onze bestaande ecosystemen en posities in </w:t>
      </w:r>
      <w:proofErr w:type="spellStart"/>
      <w:r w:rsidR="0098002F">
        <w:t>waardeketens</w:t>
      </w:r>
      <w:proofErr w:type="spellEnd"/>
      <w:r w:rsidR="0098002F">
        <w:t xml:space="preserve">. </w:t>
      </w:r>
    </w:p>
    <w:p w:rsidR="0098002F" w:rsidP="00251D4D" w:rsidRDefault="0098002F" w14:paraId="57691254" w14:textId="77777777"/>
    <w:p w:rsidR="0050770B" w:rsidP="00251D4D" w:rsidRDefault="00CF3B71" w14:paraId="432BC455" w14:textId="744C588B">
      <w:r>
        <w:t>Recent is</w:t>
      </w:r>
      <w:r w:rsidR="0098002F">
        <w:t xml:space="preserve"> NFIA gestart met </w:t>
      </w:r>
      <w:r w:rsidR="00C24928">
        <w:t xml:space="preserve">een </w:t>
      </w:r>
      <w:r w:rsidR="00D7434A">
        <w:t>samenwerking</w:t>
      </w:r>
      <w:r w:rsidR="0098002F">
        <w:t xml:space="preserve"> voor proactieve acquisitie in de </w:t>
      </w:r>
      <w:proofErr w:type="spellStart"/>
      <w:r w:rsidR="0098002F">
        <w:t>Fintech</w:t>
      </w:r>
      <w:proofErr w:type="spellEnd"/>
      <w:r w:rsidR="0098002F">
        <w:t xml:space="preserve"> sector. De</w:t>
      </w:r>
      <w:r w:rsidR="00C24928">
        <w:t>ze</w:t>
      </w:r>
      <w:r w:rsidR="0098002F">
        <w:t xml:space="preserve"> </w:t>
      </w:r>
      <w:r w:rsidR="00D7434A">
        <w:t xml:space="preserve">samenwerking </w:t>
      </w:r>
      <w:r w:rsidR="0098002F">
        <w:t xml:space="preserve">beoogt om de bestaande inzet van </w:t>
      </w:r>
      <w:proofErr w:type="spellStart"/>
      <w:r w:rsidR="0098002F">
        <w:t>Invest</w:t>
      </w:r>
      <w:proofErr w:type="spellEnd"/>
      <w:r w:rsidR="0098002F">
        <w:t xml:space="preserve"> in Holland </w:t>
      </w:r>
      <w:r w:rsidR="00017F10">
        <w:t xml:space="preserve">netwerk </w:t>
      </w:r>
      <w:r w:rsidR="0098002F">
        <w:t>in de promotie van</w:t>
      </w:r>
      <w:r>
        <w:t xml:space="preserve"> Nederland voor</w:t>
      </w:r>
      <w:r w:rsidR="0098002F">
        <w:t>, en de acquisitie op</w:t>
      </w:r>
      <w:r>
        <w:t>,</w:t>
      </w:r>
      <w:r w:rsidR="0098002F">
        <w:t xml:space="preserve"> </w:t>
      </w:r>
      <w:proofErr w:type="spellStart"/>
      <w:r w:rsidR="0098002F">
        <w:t>Fintech</w:t>
      </w:r>
      <w:proofErr w:type="spellEnd"/>
      <w:r w:rsidR="0098002F">
        <w:t xml:space="preserve"> bedrijven</w:t>
      </w:r>
      <w:r>
        <w:t xml:space="preserve"> </w:t>
      </w:r>
      <w:r w:rsidR="0098002F">
        <w:t xml:space="preserve">te vergroten. De </w:t>
      </w:r>
      <w:r w:rsidR="00D7434A">
        <w:t xml:space="preserve">samenwerking </w:t>
      </w:r>
      <w:r w:rsidR="0098002F">
        <w:t>sluit aan bij de beleidsdoelstelling van de volume-</w:t>
      </w:r>
      <w:proofErr w:type="spellStart"/>
      <w:r w:rsidR="0098002F">
        <w:t>to</w:t>
      </w:r>
      <w:proofErr w:type="spellEnd"/>
      <w:r w:rsidR="0098002F">
        <w:t>-</w:t>
      </w:r>
      <w:proofErr w:type="spellStart"/>
      <w:r w:rsidR="0098002F">
        <w:t>value</w:t>
      </w:r>
      <w:proofErr w:type="spellEnd"/>
      <w:r w:rsidR="0098002F">
        <w:t xml:space="preserve"> strategie en de groeimarktenstudie.</w:t>
      </w:r>
      <w:r w:rsidR="0098002F">
        <w:rPr>
          <w:rStyle w:val="Voetnootmarkering"/>
        </w:rPr>
        <w:footnoteReference w:id="14"/>
      </w:r>
      <w:r w:rsidR="0098002F">
        <w:t xml:space="preserve"> De opdracht is tot stand gekomen in samenwerking met het Ministerie van Financiën, NFIA en </w:t>
      </w:r>
      <w:r w:rsidR="00C24928">
        <w:t>haar</w:t>
      </w:r>
      <w:r w:rsidR="0098002F">
        <w:t xml:space="preserve"> opdrachtgevers.</w:t>
      </w:r>
      <w:r w:rsidR="0098002F">
        <w:rPr>
          <w:rStyle w:val="Voetnootmarkering"/>
        </w:rPr>
        <w:footnoteReference w:id="15"/>
      </w:r>
      <w:r w:rsidR="0098002F">
        <w:t xml:space="preserve"> Financiering voor de opdracht komt van het Ministerie van Financiën en biedt een sjabloon voor </w:t>
      </w:r>
      <w:r w:rsidR="00C24928">
        <w:t xml:space="preserve">toekomstige </w:t>
      </w:r>
      <w:r w:rsidR="00C410E9">
        <w:t>pilots</w:t>
      </w:r>
      <w:r w:rsidR="00D7434A">
        <w:t xml:space="preserve"> </w:t>
      </w:r>
      <w:r w:rsidR="0098002F">
        <w:t>of opdrachten voor proactieve acquisitie</w:t>
      </w:r>
      <w:r w:rsidR="00C410E9">
        <w:t xml:space="preserve"> in andere sectoren</w:t>
      </w:r>
      <w:r w:rsidR="0098002F">
        <w:t>.</w:t>
      </w:r>
    </w:p>
    <w:p w:rsidRPr="003773E1" w:rsidR="0050770B" w:rsidP="00251D4D" w:rsidRDefault="0050770B" w14:paraId="638DEC67" w14:textId="77777777">
      <w:pPr>
        <w:rPr>
          <w:i/>
          <w:iCs/>
        </w:rPr>
      </w:pPr>
    </w:p>
    <w:p w:rsidRPr="00C24928" w:rsidR="00000398" w:rsidP="00251D4D" w:rsidRDefault="00220E82" w14:paraId="19E02F0C" w14:textId="72BDE26C">
      <w:pPr>
        <w:rPr>
          <w:i/>
          <w:iCs/>
        </w:rPr>
      </w:pPr>
      <w:r w:rsidRPr="00C24928">
        <w:rPr>
          <w:i/>
          <w:iCs/>
        </w:rPr>
        <w:t xml:space="preserve">Gezamenlijke </w:t>
      </w:r>
      <w:r w:rsidRPr="00C24928" w:rsidR="003773E1">
        <w:rPr>
          <w:i/>
          <w:iCs/>
        </w:rPr>
        <w:t>doelstellingen</w:t>
      </w:r>
    </w:p>
    <w:p w:rsidRPr="00C24928" w:rsidR="00220E82" w:rsidP="00251D4D" w:rsidRDefault="00AF3E96" w14:paraId="4A7B60F4" w14:textId="27A83165">
      <w:r w:rsidRPr="00C24928">
        <w:t xml:space="preserve">Voor de opdrachtgevers is het van belang dat in de nieuwe acquisitiestrategie de prestatieafspraken van alle partners in het </w:t>
      </w:r>
      <w:proofErr w:type="spellStart"/>
      <w:r w:rsidRPr="00C24928">
        <w:t>Invest</w:t>
      </w:r>
      <w:proofErr w:type="spellEnd"/>
      <w:r w:rsidRPr="00C24928">
        <w:t xml:space="preserve"> in Holland netwerk meer met elkaar in lijn worden gebracht en dat de gedeelde focus op </w:t>
      </w:r>
      <w:proofErr w:type="spellStart"/>
      <w:r w:rsidRPr="00C24928">
        <w:rPr>
          <w:i/>
          <w:iCs/>
        </w:rPr>
        <w:t>value</w:t>
      </w:r>
      <w:proofErr w:type="spellEnd"/>
      <w:r w:rsidRPr="00C24928">
        <w:t xml:space="preserve"> acquisitie formeel wordt vastgelegd. Acquisitie op wat waarde heeft voor ecosystemen is complex en vergt samenwerking binnen het </w:t>
      </w:r>
      <w:proofErr w:type="spellStart"/>
      <w:r w:rsidRPr="00C24928">
        <w:t>Invest</w:t>
      </w:r>
      <w:proofErr w:type="spellEnd"/>
      <w:r w:rsidRPr="00C24928">
        <w:t xml:space="preserve"> in Holland netwerk en met andere stakeholders. Om deze samenwerking te versterken, wordt door het netwerk de komende jaren toegewerkt naar een gezamenlijke set aan prestatie indicatoren en monitoring daarvan (via gezamenlijke </w:t>
      </w:r>
      <w:proofErr w:type="spellStart"/>
      <w:r w:rsidRPr="00C24928">
        <w:t>KPI’s</w:t>
      </w:r>
      <w:proofErr w:type="spellEnd"/>
      <w:r w:rsidRPr="00C24928">
        <w:t xml:space="preserve">). In de aansturing van NFIA door het ministerie van Economische Zaken en het ministerie van Buitenlandse Zaken zal niet alleen worden gekeken naar resultaten van acquisitie, maar ook naar de voorafgaande inspanningen, coördinatie van het acquisitieproces voor het hele </w:t>
      </w:r>
      <w:proofErr w:type="spellStart"/>
      <w:r w:rsidRPr="00C24928">
        <w:t>Invest</w:t>
      </w:r>
      <w:proofErr w:type="spellEnd"/>
      <w:r w:rsidRPr="00C24928">
        <w:t xml:space="preserve"> in Holland netwerk en naar de signalering over het vestigingsklimaat. Hiermee zal de aansturing van de partners door verschillende opdrachtgevers meer op een lijn komen, maar er blijft ook ruimte voor regionale verschillen of prioriteiten in de aansturing</w:t>
      </w:r>
      <w:r w:rsidRPr="00C24928" w:rsidR="003773E1">
        <w:t>.</w:t>
      </w:r>
      <w:r w:rsidRPr="00C24928" w:rsidR="00516238">
        <w:rPr>
          <w:rStyle w:val="Voetnootmarkering"/>
        </w:rPr>
        <w:footnoteReference w:id="16"/>
      </w:r>
    </w:p>
    <w:p w:rsidRPr="00220E82" w:rsidR="00220E82" w:rsidP="00251D4D" w:rsidRDefault="00220E82" w14:paraId="1E58295F" w14:textId="77777777"/>
    <w:p w:rsidR="00F55E74" w:rsidP="00251D4D" w:rsidRDefault="00B5403A" w14:paraId="4B62A1F7" w14:textId="1096EB0F">
      <w:pPr>
        <w:rPr>
          <w:i/>
          <w:iCs/>
        </w:rPr>
      </w:pPr>
      <w:r>
        <w:rPr>
          <w:i/>
          <w:iCs/>
        </w:rPr>
        <w:t xml:space="preserve">Taakstelling </w:t>
      </w:r>
      <w:r w:rsidR="00861D99">
        <w:rPr>
          <w:i/>
          <w:iCs/>
        </w:rPr>
        <w:t>NFIA</w:t>
      </w:r>
    </w:p>
    <w:p w:rsidR="00B5403A" w:rsidP="00251D4D" w:rsidRDefault="0058175B" w14:paraId="17B590E3" w14:textId="48D63035">
      <w:r>
        <w:t xml:space="preserve">Het </w:t>
      </w:r>
      <w:proofErr w:type="spellStart"/>
      <w:r>
        <w:t>Invest</w:t>
      </w:r>
      <w:proofErr w:type="spellEnd"/>
      <w:r>
        <w:t xml:space="preserve"> in Holland netwerk signaleert </w:t>
      </w:r>
      <w:r w:rsidR="00F021BF">
        <w:t>met oog op haar</w:t>
      </w:r>
      <w:r>
        <w:t xml:space="preserve"> nieuwe strategie</w:t>
      </w:r>
      <w:r w:rsidR="00F021BF">
        <w:t xml:space="preserve"> 2025-2030</w:t>
      </w:r>
      <w:r>
        <w:t xml:space="preserve"> dat er zorgen zijn over de </w:t>
      </w:r>
      <w:r w:rsidR="00220E82">
        <w:t>druk</w:t>
      </w:r>
      <w:r>
        <w:t xml:space="preserve"> van </w:t>
      </w:r>
      <w:r w:rsidR="00F021BF">
        <w:t xml:space="preserve">de </w:t>
      </w:r>
      <w:r>
        <w:t>v</w:t>
      </w:r>
      <w:r w:rsidR="00B5403A">
        <w:t>oorgenomen taakstelling</w:t>
      </w:r>
      <w:r>
        <w:t xml:space="preserve"> op het </w:t>
      </w:r>
      <w:r>
        <w:lastRenderedPageBreak/>
        <w:t>acquisitieapparaat</w:t>
      </w:r>
      <w:r w:rsidR="00811D43">
        <w:t xml:space="preserve">. </w:t>
      </w:r>
      <w:r w:rsidR="00C410E9">
        <w:t>De afspraken in</w:t>
      </w:r>
      <w:r w:rsidR="00861D99">
        <w:t xml:space="preserve"> het Hoofdlijnenakkoord </w:t>
      </w:r>
      <w:r w:rsidR="00811D43">
        <w:t xml:space="preserve">(HLA) over de bezuinigingen op het apparaat Rijksoverheid hebben ook impact op het </w:t>
      </w:r>
      <w:r w:rsidR="00F021BF">
        <w:t>hoofdkantoor van NFIA en op het (bredere) postennetwerk</w:t>
      </w:r>
      <w:r w:rsidR="00811D43">
        <w:t xml:space="preserve">. De NFIA wordt deels gefinancierd vanuit de </w:t>
      </w:r>
      <w:r w:rsidR="00167E2A">
        <w:t>middelen voor intern</w:t>
      </w:r>
      <w:r w:rsidR="00320536">
        <w:t>ationale samenwerking (</w:t>
      </w:r>
      <w:r w:rsidR="00811D43">
        <w:t>HGIS</w:t>
      </w:r>
      <w:r w:rsidR="00320536">
        <w:t>)</w:t>
      </w:r>
      <w:r w:rsidR="00D407D4">
        <w:t>, wa</w:t>
      </w:r>
      <w:r w:rsidR="00F021BF">
        <w:t>a</w:t>
      </w:r>
      <w:r w:rsidR="00D407D4">
        <w:t>r</w:t>
      </w:r>
      <w:r w:rsidR="00811D43">
        <w:t xml:space="preserve"> ook een taakstelling op berust</w:t>
      </w:r>
      <w:r w:rsidR="00320536">
        <w:t xml:space="preserve"> zoals is afgesproken in het </w:t>
      </w:r>
      <w:r w:rsidR="00C410E9">
        <w:t>HLA</w:t>
      </w:r>
      <w:r w:rsidR="00811D43">
        <w:t>.</w:t>
      </w:r>
      <w:r w:rsidR="00000398">
        <w:rPr>
          <w:rStyle w:val="Voetnootmarkering"/>
        </w:rPr>
        <w:footnoteReference w:id="17"/>
      </w:r>
      <w:r w:rsidR="00811D43">
        <w:t xml:space="preserve"> Het kabinet heeft aangegeven de financiële taakstelling verantwoord en realiseerbaar te zullen inboeken</w:t>
      </w:r>
      <w:r w:rsidR="00861D99">
        <w:t xml:space="preserve"> met in het bijzonder aandacht voor het belang van een adequaat postennetwerk in het buitenland</w:t>
      </w:r>
      <w:r w:rsidR="00811D43">
        <w:t>.</w:t>
      </w:r>
      <w:r w:rsidR="00000398">
        <w:rPr>
          <w:rStyle w:val="Voetnootmarkering"/>
        </w:rPr>
        <w:footnoteReference w:id="18"/>
      </w:r>
      <w:r w:rsidR="00000398">
        <w:t xml:space="preserve"> </w:t>
      </w:r>
      <w:r w:rsidR="005A44BD">
        <w:t xml:space="preserve">De komende tijd zal </w:t>
      </w:r>
      <w:r w:rsidR="00EB4A02">
        <w:t xml:space="preserve">er </w:t>
      </w:r>
      <w:r w:rsidR="00D407D4">
        <w:t>aandacht zijn voor een efficiënte en gedegen invulling van de taakstelling</w:t>
      </w:r>
      <w:r w:rsidR="00FA4E38">
        <w:t xml:space="preserve"> die </w:t>
      </w:r>
      <w:r w:rsidR="00EB4A02">
        <w:t xml:space="preserve">de werkzaamheden </w:t>
      </w:r>
      <w:r w:rsidR="00FA4E38">
        <w:t xml:space="preserve">van het NFIA-hoofdkantoor en </w:t>
      </w:r>
      <w:r w:rsidR="00EB4A02">
        <w:t>NFIA-</w:t>
      </w:r>
      <w:r w:rsidR="00FA4E38">
        <w:t xml:space="preserve">postennetwerk zo goed mogelijk </w:t>
      </w:r>
      <w:r w:rsidR="00EB4A02">
        <w:t>waarborgt</w:t>
      </w:r>
      <w:r w:rsidR="00D407D4">
        <w:t>.</w:t>
      </w:r>
    </w:p>
    <w:p w:rsidRPr="00B5403A" w:rsidR="0058175B" w:rsidP="00251D4D" w:rsidRDefault="0058175B" w14:paraId="3A70F065" w14:textId="77777777"/>
    <w:p w:rsidRPr="003D73AD" w:rsidR="003D73AD" w:rsidP="00251D4D" w:rsidRDefault="0058175B" w14:paraId="6DA80207" w14:textId="6FE428D9">
      <w:pPr>
        <w:rPr>
          <w:b/>
          <w:bCs/>
        </w:rPr>
      </w:pPr>
      <w:r>
        <w:rPr>
          <w:b/>
          <w:bCs/>
        </w:rPr>
        <w:t>Vooruitblik</w:t>
      </w:r>
    </w:p>
    <w:p w:rsidR="00586CD7" w:rsidP="00251D4D" w:rsidRDefault="00F021BF" w14:paraId="6E524D97" w14:textId="06B4C029">
      <w:r>
        <w:t>De</w:t>
      </w:r>
      <w:r w:rsidR="003D6A38">
        <w:t xml:space="preserve"> </w:t>
      </w:r>
      <w:proofErr w:type="spellStart"/>
      <w:r w:rsidR="003D6A38">
        <w:t>Invest</w:t>
      </w:r>
      <w:proofErr w:type="spellEnd"/>
      <w:r w:rsidR="003D6A38">
        <w:t xml:space="preserve"> in Holland Strategie 2025-2030 is</w:t>
      </w:r>
      <w:r>
        <w:t xml:space="preserve"> een herbevestiging van de keuze voor acquisitie gericht op kwaliteit en toegevoegde waarde, met</w:t>
      </w:r>
      <w:r w:rsidRPr="00D407D4" w:rsidR="003D6A38">
        <w:rPr>
          <w:i/>
          <w:iCs/>
        </w:rPr>
        <w:t xml:space="preserve"> </w:t>
      </w:r>
      <w:proofErr w:type="spellStart"/>
      <w:r w:rsidRPr="00D407D4" w:rsidR="003D6A38">
        <w:rPr>
          <w:i/>
          <w:iCs/>
        </w:rPr>
        <w:t>value</w:t>
      </w:r>
      <w:proofErr w:type="spellEnd"/>
      <w:r>
        <w:rPr>
          <w:i/>
          <w:iCs/>
        </w:rPr>
        <w:t xml:space="preserve"> acquisitie</w:t>
      </w:r>
      <w:r w:rsidR="003D6A38">
        <w:t xml:space="preserve"> als basis voor </w:t>
      </w:r>
      <w:r w:rsidR="00D407D4">
        <w:t xml:space="preserve">de </w:t>
      </w:r>
      <w:r w:rsidR="00586CD7">
        <w:t xml:space="preserve">toekomstige </w:t>
      </w:r>
      <w:r w:rsidR="003D6A38">
        <w:t>samenwerkin</w:t>
      </w:r>
      <w:r w:rsidR="00586CD7">
        <w:t>g</w:t>
      </w:r>
      <w:r w:rsidR="003D6A38">
        <w:t xml:space="preserve">. </w:t>
      </w:r>
      <w:r w:rsidR="00586CD7">
        <w:t xml:space="preserve">Komend half jaar </w:t>
      </w:r>
      <w:r w:rsidR="006C23EB">
        <w:t>zal</w:t>
      </w:r>
      <w:r>
        <w:t xml:space="preserve"> de </w:t>
      </w:r>
      <w:r w:rsidR="00147594">
        <w:t>(</w:t>
      </w:r>
      <w:r>
        <w:t>periodieke</w:t>
      </w:r>
      <w:r w:rsidR="00147594">
        <w:t>)</w:t>
      </w:r>
      <w:r>
        <w:t xml:space="preserve"> </w:t>
      </w:r>
      <w:r w:rsidR="006C23EB">
        <w:t>evaluatie</w:t>
      </w:r>
      <w:r>
        <w:t xml:space="preserve"> </w:t>
      </w:r>
      <w:r w:rsidR="00147594">
        <w:t xml:space="preserve">plaatsvinden </w:t>
      </w:r>
      <w:r>
        <w:t xml:space="preserve">voor </w:t>
      </w:r>
      <w:r w:rsidR="00147594">
        <w:t>de</w:t>
      </w:r>
      <w:r>
        <w:t xml:space="preserve"> werkzaamheden </w:t>
      </w:r>
      <w:r w:rsidR="006C23EB">
        <w:t xml:space="preserve">van NFIA </w:t>
      </w:r>
      <w:r>
        <w:t>in de periode 2019-2023.</w:t>
      </w:r>
      <w:r w:rsidR="00586CD7">
        <w:t xml:space="preserve"> Ik verwacht uw Kamer in de tweede helft van 2025 te </w:t>
      </w:r>
      <w:r w:rsidR="006B4A9C">
        <w:t xml:space="preserve">kunnen </w:t>
      </w:r>
      <w:r w:rsidR="00586CD7">
        <w:t>informeren over</w:t>
      </w:r>
      <w:r w:rsidR="006B4A9C">
        <w:t xml:space="preserve"> de</w:t>
      </w:r>
      <w:r w:rsidR="00586CD7">
        <w:t xml:space="preserve"> uitkomsten van deze</w:t>
      </w:r>
      <w:r w:rsidR="006B4A9C">
        <w:t xml:space="preserve"> </w:t>
      </w:r>
      <w:r w:rsidR="00586CD7">
        <w:t>evaluatie en</w:t>
      </w:r>
      <w:r w:rsidR="006B4A9C">
        <w:t xml:space="preserve"> </w:t>
      </w:r>
      <w:r w:rsidR="00000398">
        <w:t xml:space="preserve">de </w:t>
      </w:r>
      <w:r w:rsidR="00192D7B">
        <w:t>mogelijkheden</w:t>
      </w:r>
      <w:r w:rsidR="006B4A9C">
        <w:t xml:space="preserve"> voor </w:t>
      </w:r>
      <w:r w:rsidR="000C0002">
        <w:t xml:space="preserve">betere </w:t>
      </w:r>
      <w:r w:rsidR="00AB55B7">
        <w:t>positionering</w:t>
      </w:r>
      <w:r w:rsidR="006B4A9C">
        <w:t xml:space="preserve"> van acquisitie</w:t>
      </w:r>
      <w:r w:rsidR="00192D7B">
        <w:t>beleid</w:t>
      </w:r>
      <w:r w:rsidR="006B4A9C">
        <w:t xml:space="preserve"> </w:t>
      </w:r>
      <w:r w:rsidR="000C0002">
        <w:t xml:space="preserve">in relatie tot </w:t>
      </w:r>
      <w:r w:rsidR="004D2EE7">
        <w:t xml:space="preserve">de verbetering van het ondernemingsklimaat, het </w:t>
      </w:r>
      <w:r w:rsidR="003A634F">
        <w:t>actie</w:t>
      </w:r>
      <w:r w:rsidR="004D2EE7">
        <w:t>plan voor het behalen van de 3 procent</w:t>
      </w:r>
      <w:r w:rsidR="003A634F">
        <w:t xml:space="preserve"> R&amp;D-</w:t>
      </w:r>
      <w:r w:rsidR="004D2EE7">
        <w:t>doelstelling</w:t>
      </w:r>
      <w:r w:rsidR="003A634F">
        <w:t>, de realisatie van de NTS</w:t>
      </w:r>
      <w:r w:rsidR="004D2EE7">
        <w:t xml:space="preserve"> en </w:t>
      </w:r>
      <w:r w:rsidR="000C0002">
        <w:t xml:space="preserve">het </w:t>
      </w:r>
      <w:r w:rsidR="00000398">
        <w:t>vernieuwde</w:t>
      </w:r>
      <w:r w:rsidR="006B4A9C">
        <w:t xml:space="preserve"> </w:t>
      </w:r>
      <w:r w:rsidR="000C0002">
        <w:t>t</w:t>
      </w:r>
      <w:r w:rsidR="00000398">
        <w:t>opsectoren</w:t>
      </w:r>
      <w:r w:rsidR="00F55E74">
        <w:t>beleid</w:t>
      </w:r>
      <w:r w:rsidR="000C0002">
        <w:t xml:space="preserve"> waar het kabinet aan werkt</w:t>
      </w:r>
      <w:r w:rsidR="006B4A9C">
        <w:t>.</w:t>
      </w:r>
      <w:r w:rsidR="00000398">
        <w:rPr>
          <w:rStyle w:val="Voetnootmarkering"/>
        </w:rPr>
        <w:footnoteReference w:id="19"/>
      </w:r>
      <w:r w:rsidR="006B4A9C">
        <w:t xml:space="preserve"> </w:t>
      </w:r>
    </w:p>
    <w:p w:rsidR="00192D7B" w:rsidP="00251D4D" w:rsidRDefault="00192D7B" w14:paraId="7F29C134" w14:textId="77777777"/>
    <w:p w:rsidR="003D73AD" w:rsidP="00251D4D" w:rsidRDefault="003D6A38" w14:paraId="07EE0DDC" w14:textId="3C777AA5">
      <w:r>
        <w:t>Buitenlandse bedrijven leveren met hun innovaties,</w:t>
      </w:r>
      <w:r w:rsidR="0058175B">
        <w:t xml:space="preserve"> kennis en</w:t>
      </w:r>
      <w:r>
        <w:t xml:space="preserve"> investeringen een belangrijke bijdrage aan</w:t>
      </w:r>
      <w:r w:rsidR="0058175B">
        <w:t xml:space="preserve"> de versterking</w:t>
      </w:r>
      <w:r w:rsidR="00586CD7">
        <w:t xml:space="preserve"> van </w:t>
      </w:r>
      <w:r w:rsidR="0058175B">
        <w:t xml:space="preserve">onze innovatieve </w:t>
      </w:r>
      <w:r w:rsidR="00586CD7">
        <w:t>Nederlandse ecosystemen.</w:t>
      </w:r>
      <w:r w:rsidR="006B4A9C">
        <w:t xml:space="preserve"> </w:t>
      </w:r>
      <w:r w:rsidR="007A2265">
        <w:t>De komende periode blijf ik mij</w:t>
      </w:r>
      <w:r w:rsidR="0058175B">
        <w:t>, met het kabinet,</w:t>
      </w:r>
      <w:r w:rsidR="007A2265">
        <w:t xml:space="preserve"> </w:t>
      </w:r>
      <w:r w:rsidR="00272D35">
        <w:t>inzetten voor</w:t>
      </w:r>
      <w:r w:rsidR="00676BD8">
        <w:t xml:space="preserve"> </w:t>
      </w:r>
      <w:r w:rsidR="0058175B">
        <w:t xml:space="preserve">de verbetering van het ondernemingsklimaat in Nederland </w:t>
      </w:r>
      <w:r w:rsidR="00676BD8">
        <w:t xml:space="preserve">en </w:t>
      </w:r>
      <w:r w:rsidR="009C375A">
        <w:t xml:space="preserve">met NFIA en het </w:t>
      </w:r>
      <w:proofErr w:type="spellStart"/>
      <w:r w:rsidR="009C375A">
        <w:t>Invest</w:t>
      </w:r>
      <w:proofErr w:type="spellEnd"/>
      <w:r w:rsidR="009C375A">
        <w:t xml:space="preserve"> in Holland netwerk, </w:t>
      </w:r>
      <w:r w:rsidR="00676BD8">
        <w:t xml:space="preserve">voor het aantrekken van </w:t>
      </w:r>
      <w:r w:rsidR="0058175B">
        <w:t xml:space="preserve">die </w:t>
      </w:r>
      <w:r w:rsidR="00676BD8">
        <w:t>investeringen</w:t>
      </w:r>
      <w:r w:rsidR="00192D7B">
        <w:t>,</w:t>
      </w:r>
      <w:r w:rsidR="00676BD8">
        <w:t xml:space="preserve"> die</w:t>
      </w:r>
      <w:r w:rsidR="0058175B">
        <w:t xml:space="preserve"> kunnen</w:t>
      </w:r>
      <w:r w:rsidR="00676BD8">
        <w:t xml:space="preserve"> bijdragen aan het toekomstig verdienvermogen van </w:t>
      </w:r>
      <w:r w:rsidR="00192D7B">
        <w:t>ons land</w:t>
      </w:r>
      <w:r w:rsidR="00676BD8">
        <w:t>.</w:t>
      </w:r>
    </w:p>
    <w:p w:rsidR="00D15779" w:rsidP="00251D4D" w:rsidRDefault="00D15779" w14:paraId="0BDC4C40" w14:textId="77777777"/>
    <w:p w:rsidR="00D15779" w:rsidP="00251D4D" w:rsidRDefault="003D73AD" w14:paraId="1D65E0F5" w14:textId="14A886EF">
      <w:r>
        <w:t>Mede namens de minister voor Buitenlandse Handel en Ontwikkelingshulp,</w:t>
      </w:r>
    </w:p>
    <w:p w:rsidR="001A6AF9" w:rsidP="00251D4D" w:rsidRDefault="001A6AF9" w14:paraId="41C62D55" w14:textId="77777777">
      <w:pPr>
        <w:rPr>
          <w:rFonts w:asciiTheme="minorHAnsi" w:hAnsiTheme="minorHAnsi"/>
          <w:sz w:val="22"/>
          <w:szCs w:val="18"/>
        </w:rPr>
      </w:pPr>
    </w:p>
    <w:p w:rsidRPr="005C65B5" w:rsidR="00591E4A" w:rsidP="00251D4D" w:rsidRDefault="00591E4A" w14:paraId="6AC5ED9E" w14:textId="77777777"/>
    <w:p w:rsidRPr="005C65B5" w:rsidR="00C90702" w:rsidP="00251D4D" w:rsidRDefault="00C90702" w14:paraId="4639BB23" w14:textId="77777777"/>
    <w:p w:rsidRPr="005C65B5" w:rsidR="00C90702" w:rsidP="00251D4D" w:rsidRDefault="00C90702" w14:paraId="2FCD078E" w14:textId="77777777"/>
    <w:p w:rsidRPr="00591E4A" w:rsidR="00C90702" w:rsidP="00251D4D" w:rsidRDefault="00B5403A" w14:paraId="67A7A441" w14:textId="77777777">
      <w:pPr>
        <w:rPr>
          <w:szCs w:val="18"/>
        </w:rPr>
      </w:pPr>
      <w:r>
        <w:rPr>
          <w:szCs w:val="18"/>
        </w:rPr>
        <w:t xml:space="preserve">Dirk </w:t>
      </w:r>
      <w:proofErr w:type="spellStart"/>
      <w:r>
        <w:rPr>
          <w:szCs w:val="18"/>
        </w:rPr>
        <w:t>Beljaarts</w:t>
      </w:r>
      <w:proofErr w:type="spellEnd"/>
    </w:p>
    <w:p w:rsidR="004E505E" w:rsidP="00251D4D" w:rsidRDefault="00B5403A" w14:paraId="2555515E" w14:textId="77777777">
      <w:r w:rsidRPr="005C65B5">
        <w:t>Minister van Economische Zaken</w:t>
      </w:r>
    </w:p>
    <w:p w:rsidR="002D03C4" w:rsidP="00251D4D" w:rsidRDefault="002D03C4" w14:paraId="1EC1F593" w14:textId="77777777"/>
    <w:p w:rsidR="002D03C4" w:rsidP="00251D4D" w:rsidRDefault="002D03C4" w14:paraId="1FD7EFB9" w14:textId="77777777"/>
    <w:p w:rsidR="002D03C4" w:rsidP="00251D4D" w:rsidRDefault="002D03C4" w14:paraId="77AC07C4" w14:textId="77777777"/>
    <w:p w:rsidR="0050770B" w:rsidP="00251D4D" w:rsidRDefault="0050770B" w14:paraId="21AB0576" w14:textId="77777777"/>
    <w:p w:rsidR="0050770B" w:rsidP="00251D4D" w:rsidRDefault="00E40D17" w14:paraId="66A7FF9C" w14:textId="1830BBF6">
      <w:r w:rsidRPr="00E40D17">
        <w:rPr>
          <w:b/>
          <w:bCs/>
        </w:rPr>
        <w:lastRenderedPageBreak/>
        <w:t>B</w:t>
      </w:r>
      <w:r w:rsidRPr="0050770B" w:rsidR="00CF3B71">
        <w:rPr>
          <w:b/>
          <w:bCs/>
        </w:rPr>
        <w:t>ijlage 1</w:t>
      </w:r>
      <w:r>
        <w:rPr>
          <w:rStyle w:val="Voetnootmarkering"/>
          <w:b/>
          <w:bCs/>
        </w:rPr>
        <w:footnoteReference w:id="20"/>
      </w:r>
      <w:r>
        <w:rPr>
          <w:noProof/>
        </w:rPr>
        <mc:AlternateContent>
          <mc:Choice Requires="wps">
            <w:drawing>
              <wp:anchor distT="45720" distB="45720" distL="114300" distR="114300" simplePos="0" relativeHeight="251666944" behindDoc="0" locked="0" layoutInCell="1" allowOverlap="1" wp14:editId="3300079F" wp14:anchorId="4ADB5DFB">
                <wp:simplePos x="0" y="0"/>
                <wp:positionH relativeFrom="column">
                  <wp:posOffset>635</wp:posOffset>
                </wp:positionH>
                <wp:positionV relativeFrom="paragraph">
                  <wp:posOffset>198755</wp:posOffset>
                </wp:positionV>
                <wp:extent cx="4762500" cy="6210300"/>
                <wp:effectExtent l="0" t="0" r="19050" b="19050"/>
                <wp:wrapSquare wrapText="bothSides"/>
                <wp:docPr id="6441939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6210300"/>
                        </a:xfrm>
                        <a:prstGeom prst="rect">
                          <a:avLst/>
                        </a:prstGeom>
                        <a:solidFill>
                          <a:srgbClr val="FFFFFF"/>
                        </a:solidFill>
                        <a:ln w="9525">
                          <a:solidFill>
                            <a:srgbClr val="000000"/>
                          </a:solidFill>
                          <a:miter lim="800000"/>
                          <a:headEnd/>
                          <a:tailEnd/>
                        </a:ln>
                      </wps:spPr>
                      <wps:txbx>
                        <w:txbxContent>
                          <w:p w:rsidRPr="0050770B" w:rsidR="0050770B" w:rsidP="0050770B" w:rsidRDefault="0050770B" w14:paraId="7F010687" w14:textId="2C59D09E">
                            <w:pPr>
                              <w:rPr>
                                <w:b/>
                                <w:bCs/>
                              </w:rPr>
                            </w:pPr>
                            <w:r w:rsidRPr="0050770B">
                              <w:rPr>
                                <w:b/>
                                <w:bCs/>
                              </w:rPr>
                              <w:t xml:space="preserve">Belang </w:t>
                            </w:r>
                            <w:r w:rsidR="00017F10">
                              <w:rPr>
                                <w:b/>
                                <w:bCs/>
                              </w:rPr>
                              <w:t xml:space="preserve">van </w:t>
                            </w:r>
                            <w:r w:rsidRPr="0050770B">
                              <w:rPr>
                                <w:b/>
                                <w:bCs/>
                              </w:rPr>
                              <w:t>Buitenlandse Investeringen</w:t>
                            </w:r>
                            <w:r w:rsidR="003A634F">
                              <w:rPr>
                                <w:b/>
                                <w:bCs/>
                              </w:rPr>
                              <w:t xml:space="preserve"> (FDI)</w:t>
                            </w:r>
                            <w:r w:rsidR="00017F10">
                              <w:rPr>
                                <w:b/>
                                <w:bCs/>
                              </w:rPr>
                              <w:t xml:space="preserve"> voor Nederland</w:t>
                            </w:r>
                          </w:p>
                          <w:p w:rsidR="0050770B" w:rsidP="0050770B" w:rsidRDefault="0050770B" w14:paraId="5768B02B" w14:textId="77777777"/>
                          <w:p w:rsidR="00E40D17" w:rsidP="0050770B" w:rsidRDefault="00E40D17" w14:paraId="5098BF44" w14:textId="489A7A84">
                            <w:r w:rsidRPr="00E40D17">
                              <w:t>De ruim 17.500 in Nederland gevestigde buitenlandse bedrijven leveren een belangrijke positieve bijdrage aan onze economie en samenleving. Zo zorgen ze in Nederland voor zo’n 1,2 miljoen directe banen. Tevens zijn buitenlandse bedrijven goed voor nog ruim een half miljoen indirecte banen</w:t>
                            </w:r>
                            <w:r>
                              <w:t>,</w:t>
                            </w:r>
                            <w:r w:rsidRPr="00E40D17">
                              <w:t xml:space="preserve"> </w:t>
                            </w:r>
                            <w:r>
                              <w:t>v</w:t>
                            </w:r>
                            <w:r w:rsidRPr="00E40D17">
                              <w:t xml:space="preserve">oor een belangrijk deel zijn die laatste vooral bij het Nederlandse mkb. </w:t>
                            </w:r>
                            <w:r>
                              <w:t>Medewerkers bij</w:t>
                            </w:r>
                            <w:r w:rsidRPr="00E40D17">
                              <w:t xml:space="preserve"> buitenlandse bedrijven </w:t>
                            </w:r>
                            <w:r>
                              <w:t>ontvangen relatief</w:t>
                            </w:r>
                            <w:r w:rsidRPr="00E40D17">
                              <w:t xml:space="preserve"> een hoger loon</w:t>
                            </w:r>
                            <w:r>
                              <w:t xml:space="preserve"> en</w:t>
                            </w:r>
                            <w:r w:rsidRPr="00E40D17">
                              <w:t xml:space="preserve"> hebben vaker een vast contract. </w:t>
                            </w:r>
                            <w:r>
                              <w:t>Medewerkers</w:t>
                            </w:r>
                            <w:r w:rsidRPr="00E40D17">
                              <w:t xml:space="preserve"> van multinationals</w:t>
                            </w:r>
                            <w:r>
                              <w:t xml:space="preserve"> stromen ook</w:t>
                            </w:r>
                            <w:r w:rsidRPr="00E40D17">
                              <w:t xml:space="preserve"> door naar het Nederlandse mkb</w:t>
                            </w:r>
                            <w:r>
                              <w:t>, d</w:t>
                            </w:r>
                            <w:r w:rsidRPr="00E40D17">
                              <w:t xml:space="preserve">at profiteert van opgedane kennis, kunde en ervaring op terreinen als financiering, ICT, logistiek, marketing, productie, organisatie &amp; leiding. </w:t>
                            </w:r>
                            <w:r>
                              <w:t>B</w:t>
                            </w:r>
                            <w:r w:rsidRPr="00E40D17">
                              <w:t>uitenlandse bedrijven</w:t>
                            </w:r>
                            <w:r>
                              <w:t xml:space="preserve"> creëerden</w:t>
                            </w:r>
                            <w:r w:rsidRPr="00E40D17">
                              <w:t xml:space="preserve"> in 2021 bijna 149 miljard euro aan toegevoegde waarde. </w:t>
                            </w:r>
                            <w:r>
                              <w:t xml:space="preserve">Van de bedrijven in de TW R&amp;D Top 30 van 2024 in Nederland heeft </w:t>
                            </w:r>
                            <w:r w:rsidRPr="00E40D17">
                              <w:t>30% een buitenlands</w:t>
                            </w:r>
                            <w:r>
                              <w:t xml:space="preserve"> </w:t>
                            </w:r>
                            <w:r w:rsidRPr="00E40D17">
                              <w:t>moeder</w:t>
                            </w:r>
                            <w:r>
                              <w:t>bedrijf en</w:t>
                            </w:r>
                            <w:r w:rsidRPr="00E40D17">
                              <w:t xml:space="preserve"> in de top 10 </w:t>
                            </w:r>
                            <w:r>
                              <w:t>is dit</w:t>
                            </w:r>
                            <w:r w:rsidRPr="00E40D17">
                              <w:t xml:space="preserve"> de helft. </w:t>
                            </w:r>
                          </w:p>
                          <w:p w:rsidRPr="0050770B" w:rsidR="00E40D17" w:rsidP="0050770B" w:rsidRDefault="00E40D17" w14:paraId="365F5482" w14:textId="77777777"/>
                          <w:p w:rsidR="00E40D17" w:rsidP="0050770B" w:rsidRDefault="00E40D17" w14:paraId="674C2A93" w14:textId="3A314E75">
                            <w:r w:rsidRPr="00E40D17">
                              <w:t xml:space="preserve">Daarnaast speelt Foreign Direct Investment (FDI) een cruciale rol in het bevorderen van de brede welvaart in Nederland. Samen met overheid en kennisinstellingen zijn bedrijven onmisbaar in het mogelijk maken en versnellen van de transities waar Nederland en de rest van de wereld voor staat. Door het aantrekken van de juiste buitenlandse bedrijven die aanvullen op en versterken wat we hier al hebben, vergroten we de bijdrage van het bedrijfsleven aan economische groei en innovatie. Door productiviteit te bevorderen, kennis, vaardigheden en innovatie te vergroten, nieuwe werkgelegenheid te creëren en ons veelal (nog) sterker te verbinden met internationale netwerken en ecosystemen, dragen deze bedrijven bij aan ons verdienvermogen en een sterk Europa op lange termijn. </w:t>
                            </w:r>
                          </w:p>
                          <w:p w:rsidR="00E40D17" w:rsidP="0050770B" w:rsidRDefault="00E40D17" w14:paraId="7330C479" w14:textId="77777777"/>
                          <w:p w:rsidRPr="0050770B" w:rsidR="0050770B" w:rsidP="0050770B" w:rsidRDefault="00E40D17" w14:paraId="47980C66" w14:textId="15D5F29A">
                            <w:r w:rsidRPr="00E40D17">
                              <w:t>Investeringen van buitenlandse bedrijven spelen een belangrijke rol in regionale economische ontwikkeling en versnellen de transities in Nederland met nieuwe kennis, kunde en innovaties. Nederland omarmt met zijn internationaal georiënteerde en verbonden economie zowel open innovatie als innovaties van elders en helpt deze door te ontwikkelen en te vermarkten. Door open innovatie en integratie met innovaties van buiten vernieuwen we onze eigen economie en blijven we trendsettend met alle voordelen van dien; we ondersteunen daarmee ook onze eigen economie om duurzaam te groeien. Deze dynamiek stimuleert niet alleen de groei van de bedrijven zelf, maar ook van de bredere economie, wat resulteert in meer werkgelegenheid, hogere lonen en een verhoogde koopkracht voor de burgers. Buitenlandse bedrijven kunnen ontbrekende schakels in- en aanvullen in de totale waardeketen</w:t>
                            </w:r>
                            <w:r>
                              <w:t>.</w:t>
                            </w:r>
                            <w:r w:rsidRPr="00E40D17">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5pt;margin-top:15.65pt;width:375pt;height:489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" w14:anchorId="4ADB5DFB">
                <v:textbox>
                  <w:txbxContent>
                    <w:p w:rsidRPr="0050770B" w:rsidR="0050770B" w:rsidP="0050770B" w:rsidRDefault="0050770B" w14:paraId="7F010687" w14:textId="2C59D09E">
                      <w:pPr>
                        <w:rPr>
                          <w:b/>
                          <w:bCs/>
                        </w:rPr>
                      </w:pPr>
                      <w:r w:rsidRPr="0050770B">
                        <w:rPr>
                          <w:b/>
                          <w:bCs/>
                        </w:rPr>
                        <w:t xml:space="preserve">Belang </w:t>
                      </w:r>
                      <w:r w:rsidR="00017F10">
                        <w:rPr>
                          <w:b/>
                          <w:bCs/>
                        </w:rPr>
                        <w:t xml:space="preserve">van </w:t>
                      </w:r>
                      <w:r w:rsidRPr="0050770B">
                        <w:rPr>
                          <w:b/>
                          <w:bCs/>
                        </w:rPr>
                        <w:t>Buitenlandse Investeringen</w:t>
                      </w:r>
                      <w:r w:rsidR="003A634F">
                        <w:rPr>
                          <w:b/>
                          <w:bCs/>
                        </w:rPr>
                        <w:t xml:space="preserve"> (FDI)</w:t>
                      </w:r>
                      <w:r w:rsidR="00017F10">
                        <w:rPr>
                          <w:b/>
                          <w:bCs/>
                        </w:rPr>
                        <w:t xml:space="preserve"> voor Nederland</w:t>
                      </w:r>
                    </w:p>
                    <w:p w:rsidR="0050770B" w:rsidP="0050770B" w:rsidRDefault="0050770B" w14:paraId="5768B02B" w14:textId="77777777"/>
                    <w:p w:rsidR="00E40D17" w:rsidP="0050770B" w:rsidRDefault="00E40D17" w14:paraId="5098BF44" w14:textId="489A7A84">
                      <w:r w:rsidRPr="00E40D17">
                        <w:t>De ruim 17.500 in Nederland gevestigde buitenlandse bedrijven leveren een belangrijke positieve bijdrage aan onze economie en samenleving. Zo zorgen ze in Nederland voor zo’n 1,2 miljoen directe banen. Tevens zijn buitenlandse bedrijven goed voor nog ruim een half miljoen indirecte banen</w:t>
                      </w:r>
                      <w:r>
                        <w:t>,</w:t>
                      </w:r>
                      <w:r w:rsidRPr="00E40D17">
                        <w:t xml:space="preserve"> </w:t>
                      </w:r>
                      <w:r>
                        <w:t>v</w:t>
                      </w:r>
                      <w:r w:rsidRPr="00E40D17">
                        <w:t xml:space="preserve">oor een belangrijk deel zijn die laatste vooral bij het Nederlandse mkb. </w:t>
                      </w:r>
                      <w:r>
                        <w:t>Medewerkers bij</w:t>
                      </w:r>
                      <w:r w:rsidRPr="00E40D17">
                        <w:t xml:space="preserve"> buitenlandse bedrijven </w:t>
                      </w:r>
                      <w:r>
                        <w:t>ontvangen relatief</w:t>
                      </w:r>
                      <w:r w:rsidRPr="00E40D17">
                        <w:t xml:space="preserve"> een hoger loon</w:t>
                      </w:r>
                      <w:r>
                        <w:t xml:space="preserve"> en</w:t>
                      </w:r>
                      <w:r w:rsidRPr="00E40D17">
                        <w:t xml:space="preserve"> hebben vaker een vast contract. </w:t>
                      </w:r>
                      <w:r>
                        <w:t>Medewerkers</w:t>
                      </w:r>
                      <w:r w:rsidRPr="00E40D17">
                        <w:t xml:space="preserve"> van multinationals</w:t>
                      </w:r>
                      <w:r>
                        <w:t xml:space="preserve"> stromen ook</w:t>
                      </w:r>
                      <w:r w:rsidRPr="00E40D17">
                        <w:t xml:space="preserve"> door naar het Nederlandse mkb</w:t>
                      </w:r>
                      <w:r>
                        <w:t>, d</w:t>
                      </w:r>
                      <w:r w:rsidRPr="00E40D17">
                        <w:t xml:space="preserve">at profiteert van opgedane kennis, kunde en ervaring op terreinen als financiering, ICT, logistiek, marketing, productie, organisatie &amp; leiding. </w:t>
                      </w:r>
                      <w:r>
                        <w:t>B</w:t>
                      </w:r>
                      <w:r w:rsidRPr="00E40D17">
                        <w:t>uitenlandse bedrijven</w:t>
                      </w:r>
                      <w:r>
                        <w:t xml:space="preserve"> creëerden</w:t>
                      </w:r>
                      <w:r w:rsidRPr="00E40D17">
                        <w:t xml:space="preserve"> in 2021 bijna 149 miljard euro aan toegevoegde waarde. </w:t>
                      </w:r>
                      <w:r>
                        <w:t xml:space="preserve">Van de bedrijven in de TW R&amp;D Top 30 van 2024 in Nederland heeft </w:t>
                      </w:r>
                      <w:r w:rsidRPr="00E40D17">
                        <w:t>30% een buitenlands</w:t>
                      </w:r>
                      <w:r>
                        <w:t xml:space="preserve"> </w:t>
                      </w:r>
                      <w:r w:rsidRPr="00E40D17">
                        <w:t>moeder</w:t>
                      </w:r>
                      <w:r>
                        <w:t>bedrijf en</w:t>
                      </w:r>
                      <w:r w:rsidRPr="00E40D17">
                        <w:t xml:space="preserve"> in de top 10 </w:t>
                      </w:r>
                      <w:r>
                        <w:t>is dit</w:t>
                      </w:r>
                      <w:r w:rsidRPr="00E40D17">
                        <w:t xml:space="preserve"> de helft. </w:t>
                      </w:r>
                    </w:p>
                    <w:p w:rsidRPr="0050770B" w:rsidR="00E40D17" w:rsidP="0050770B" w:rsidRDefault="00E40D17" w14:paraId="365F5482" w14:textId="77777777"/>
                    <w:p w:rsidR="00E40D17" w:rsidP="0050770B" w:rsidRDefault="00E40D17" w14:paraId="674C2A93" w14:textId="3A314E75">
                      <w:r w:rsidRPr="00E40D17">
                        <w:t xml:space="preserve">Daarnaast speelt Foreign Direct Investment (FDI) een cruciale rol in het bevorderen van de brede welvaart in Nederland. Samen met overheid en kennisinstellingen zijn bedrijven onmisbaar in het mogelijk maken en versnellen van de transities waar Nederland en de rest van de wereld voor staat. Door het aantrekken van de juiste buitenlandse bedrijven die aanvullen op en versterken wat we hier al hebben, vergroten we de bijdrage van het bedrijfsleven aan economische groei en innovatie. Door productiviteit te bevorderen, kennis, vaardigheden en innovatie te vergroten, nieuwe werkgelegenheid te creëren en ons veelal (nog) sterker te verbinden met internationale netwerken en ecosystemen, dragen deze bedrijven bij aan ons verdienvermogen en een sterk Europa op lange termijn. </w:t>
                      </w:r>
                    </w:p>
                    <w:p w:rsidR="00E40D17" w:rsidP="0050770B" w:rsidRDefault="00E40D17" w14:paraId="7330C479" w14:textId="77777777"/>
                    <w:p w:rsidRPr="0050770B" w:rsidR="0050770B" w:rsidP="0050770B" w:rsidRDefault="00E40D17" w14:paraId="47980C66" w14:textId="15D5F29A">
                      <w:r w:rsidRPr="00E40D17">
                        <w:t>Investeringen van buitenlandse bedrijven spelen een belangrijke rol in regionale economische ontwikkeling en versnellen de transities in Nederland met nieuwe kennis, kunde en innovaties. Nederland omarmt met zijn internationaal georiënteerde en verbonden economie zowel open innovatie als innovaties van elders en helpt deze door te ontwikkelen en te vermarkten. Door open innovatie en integratie met innovaties van buiten vernieuwen we onze eigen economie en blijven we trendsettend met alle voordelen van dien; we ondersteunen daarmee ook onze eigen economie om duurzaam te groeien. Deze dynamiek stimuleert niet alleen de groei van de bedrijven zelf, maar ook van de bredere economie, wat resulteert in meer werkgelegenheid, hogere lonen en een verhoogde koopkracht voor de burgers. Buitenlandse bedrijven kunnen ontbrekende schakels in- en aanvullen in de totale waardeketen</w:t>
                      </w:r>
                      <w:r>
                        <w:t>.</w:t>
                      </w:r>
                      <w:r w:rsidRPr="00E40D17">
                        <w:t xml:space="preserve"> </w:t>
                      </w:r>
                    </w:p>
                  </w:txbxContent>
                </v:textbox>
                <w10:wrap type="square"/>
              </v:shape>
            </w:pict>
          </mc:Fallback>
        </mc:AlternateContent>
      </w:r>
    </w:p>
    <w:sectPr w:rsidR="0050770B"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1E74C" w14:textId="77777777" w:rsidR="00CA6439" w:rsidRDefault="00CA6439">
      <w:r>
        <w:separator/>
      </w:r>
    </w:p>
    <w:p w14:paraId="1C131951" w14:textId="77777777" w:rsidR="00CA6439" w:rsidRDefault="00CA6439"/>
  </w:endnote>
  <w:endnote w:type="continuationSeparator" w:id="0">
    <w:p w14:paraId="6EF9A840" w14:textId="77777777" w:rsidR="00CA6439" w:rsidRDefault="00CA6439">
      <w:r>
        <w:continuationSeparator/>
      </w:r>
    </w:p>
    <w:p w14:paraId="7AB894E2" w14:textId="77777777" w:rsidR="00CA6439" w:rsidRDefault="00CA6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E405F" w14:textId="0E96240B" w:rsidR="005C2538" w:rsidRDefault="005C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349FD" w14:textId="4D0C3B12"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A35933" w14:paraId="3B2024E7" w14:textId="77777777" w:rsidTr="006D1737">
      <w:trPr>
        <w:trHeight w:hRule="exact" w:val="240"/>
      </w:trPr>
      <w:tc>
        <w:tcPr>
          <w:tcW w:w="7601" w:type="dxa"/>
          <w:shd w:val="clear" w:color="auto" w:fill="auto"/>
        </w:tcPr>
        <w:p w14:paraId="247A1294" w14:textId="77777777" w:rsidR="006D1737" w:rsidRDefault="006D1737" w:rsidP="006D1737">
          <w:pPr>
            <w:pStyle w:val="Huisstijl-Rubricering"/>
          </w:pPr>
        </w:p>
      </w:tc>
      <w:tc>
        <w:tcPr>
          <w:tcW w:w="2156" w:type="dxa"/>
        </w:tcPr>
        <w:p w14:paraId="7A277CEC" w14:textId="28EDB008" w:rsidR="006D1737" w:rsidRPr="00645414" w:rsidRDefault="00B5403A"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FE27B8">
            <w:t>7</w:t>
          </w:r>
          <w:r w:rsidR="00D72F45">
            <w:fldChar w:fldCharType="end"/>
          </w:r>
          <w:r w:rsidRPr="00ED539E">
            <w:t xml:space="preserve"> </w:t>
          </w:r>
        </w:p>
      </w:tc>
      <w:tc>
        <w:tcPr>
          <w:tcW w:w="2156" w:type="dxa"/>
        </w:tcPr>
        <w:p w14:paraId="57F05CAC" w14:textId="77777777" w:rsidR="006D1737" w:rsidRPr="00645414" w:rsidRDefault="00B5403A" w:rsidP="006D1737">
          <w:pPr>
            <w:pStyle w:val="Huisstijl-Paginanummering"/>
          </w:pPr>
          <w:r w:rsidRPr="00645414">
            <w:t xml:space="preserve"> </w:t>
          </w:r>
        </w:p>
      </w:tc>
    </w:tr>
  </w:tbl>
  <w:p w14:paraId="5B34736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35933" w14:paraId="56F38C3F" w14:textId="77777777" w:rsidTr="00CA6A25">
      <w:trPr>
        <w:trHeight w:hRule="exact" w:val="240"/>
      </w:trPr>
      <w:tc>
        <w:tcPr>
          <w:tcW w:w="7601" w:type="dxa"/>
          <w:shd w:val="clear" w:color="auto" w:fill="auto"/>
        </w:tcPr>
        <w:p w14:paraId="27D453CB" w14:textId="0F39F763" w:rsidR="00527BD4" w:rsidRDefault="00527BD4" w:rsidP="008C356D">
          <w:pPr>
            <w:pStyle w:val="Huisstijl-Rubricering"/>
          </w:pPr>
        </w:p>
      </w:tc>
      <w:tc>
        <w:tcPr>
          <w:tcW w:w="2170" w:type="dxa"/>
        </w:tcPr>
        <w:p w14:paraId="179F57AF" w14:textId="6629DBAB" w:rsidR="00527BD4" w:rsidRPr="00ED539E" w:rsidRDefault="00B5403A"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FE27B8">
            <w:t>7</w:t>
          </w:r>
          <w:r w:rsidR="00D72F45">
            <w:fldChar w:fldCharType="end"/>
          </w:r>
        </w:p>
      </w:tc>
    </w:tr>
  </w:tbl>
  <w:p w14:paraId="58582527" w14:textId="77777777" w:rsidR="00527BD4" w:rsidRPr="00BC3B53" w:rsidRDefault="00527BD4" w:rsidP="008C356D">
    <w:pPr>
      <w:pStyle w:val="Voettekst"/>
      <w:spacing w:line="240" w:lineRule="auto"/>
      <w:rPr>
        <w:sz w:val="2"/>
        <w:szCs w:val="2"/>
      </w:rPr>
    </w:pPr>
  </w:p>
  <w:p w14:paraId="489621F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AC810" w14:textId="77777777" w:rsidR="00CA6439" w:rsidRDefault="00CA6439">
      <w:r>
        <w:separator/>
      </w:r>
    </w:p>
    <w:p w14:paraId="34A9E09C" w14:textId="77777777" w:rsidR="00CA6439" w:rsidRDefault="00CA6439"/>
  </w:footnote>
  <w:footnote w:type="continuationSeparator" w:id="0">
    <w:p w14:paraId="39FFD846" w14:textId="77777777" w:rsidR="00CA6439" w:rsidRDefault="00CA6439">
      <w:r>
        <w:continuationSeparator/>
      </w:r>
    </w:p>
    <w:p w14:paraId="2718C6E1" w14:textId="77777777" w:rsidR="00CA6439" w:rsidRDefault="00CA6439"/>
  </w:footnote>
  <w:footnote w:id="1">
    <w:p w14:paraId="3148AA14" w14:textId="3378BEBB" w:rsidR="00861D99" w:rsidRPr="00861D99" w:rsidRDefault="00861D99">
      <w:pPr>
        <w:pStyle w:val="Voetnoottekst"/>
      </w:pPr>
      <w:r>
        <w:rPr>
          <w:rStyle w:val="Voetnootmarkering"/>
        </w:rPr>
        <w:footnoteRef/>
      </w:r>
      <w:r>
        <w:t xml:space="preserve"> </w:t>
      </w:r>
      <w:proofErr w:type="spellStart"/>
      <w:r w:rsidRPr="00861D99">
        <w:t>Invest</w:t>
      </w:r>
      <w:proofErr w:type="spellEnd"/>
      <w:r w:rsidRPr="00861D99">
        <w:t xml:space="preserve"> in Holland is een landelijk dekkend publiek-privaat samenwerkingsverband van 14 organisaties met als gedeeld doel het aantrekken en behouden van buitenlandse investeringen voor Nederland</w:t>
      </w:r>
      <w:r>
        <w:t>.</w:t>
      </w:r>
      <w:r w:rsidRPr="00861D99">
        <w:t xml:space="preserve"> </w:t>
      </w:r>
      <w:r w:rsidR="00000398">
        <w:t>De p</w:t>
      </w:r>
      <w:r w:rsidRPr="00861D99">
        <w:t>artners in het netwerk zijn</w:t>
      </w:r>
      <w:r>
        <w:t xml:space="preserve"> naast</w:t>
      </w:r>
      <w:r w:rsidRPr="00861D99">
        <w:t xml:space="preserve"> </w:t>
      </w:r>
      <w:r>
        <w:t>NFIA</w:t>
      </w:r>
      <w:r w:rsidR="009F028D">
        <w:t xml:space="preserve"> (nationaal),</w:t>
      </w:r>
      <w:r>
        <w:t xml:space="preserve"> de </w:t>
      </w:r>
      <w:r w:rsidR="00D7751D">
        <w:t>R</w:t>
      </w:r>
      <w:r>
        <w:t xml:space="preserve">egionale </w:t>
      </w:r>
      <w:r w:rsidR="00D7751D">
        <w:t>O</w:t>
      </w:r>
      <w:r>
        <w:t>ntwikkelingsmaatschappijen (</w:t>
      </w:r>
      <w:proofErr w:type="spellStart"/>
      <w:r>
        <w:t>ROMs</w:t>
      </w:r>
      <w:proofErr w:type="spellEnd"/>
      <w:r>
        <w:t xml:space="preserve">), </w:t>
      </w:r>
      <w:r w:rsidR="00653565">
        <w:t>A</w:t>
      </w:r>
      <w:r w:rsidRPr="00861D99">
        <w:t xml:space="preserve">msterdam </w:t>
      </w:r>
      <w:proofErr w:type="spellStart"/>
      <w:r w:rsidRPr="00861D99">
        <w:t>inbusiness</w:t>
      </w:r>
      <w:proofErr w:type="spellEnd"/>
      <w:r w:rsidR="00000398">
        <w:t xml:space="preserve">, Rotterdam Partners, The Hague &amp; Partners en </w:t>
      </w:r>
      <w:r w:rsidRPr="00861D99">
        <w:t>Nederland Distributie Land (NDL</w:t>
      </w:r>
      <w:r w:rsidR="00000398">
        <w:t>).</w:t>
      </w:r>
      <w:r w:rsidRPr="00861D99">
        <w:t xml:space="preserve"> Het netwerk wordt op 26 locaties wereldwijd vertegenwoordigd door NFIA-buitenkantoren,</w:t>
      </w:r>
      <w:r w:rsidR="00814F57">
        <w:t xml:space="preserve"> gevestigd</w:t>
      </w:r>
      <w:r w:rsidRPr="00861D99">
        <w:t xml:space="preserve"> op Nederlandse ambassades</w:t>
      </w:r>
      <w:r w:rsidR="00653565">
        <w:t xml:space="preserve"> of </w:t>
      </w:r>
      <w:r w:rsidRPr="00861D99">
        <w:t>consulaten</w:t>
      </w:r>
      <w:r w:rsidR="00653565">
        <w:t>.</w:t>
      </w:r>
    </w:p>
  </w:footnote>
  <w:footnote w:id="2">
    <w:p w14:paraId="14AFC39F" w14:textId="385692F7" w:rsidR="000300D0" w:rsidRPr="000300D0" w:rsidRDefault="000300D0">
      <w:pPr>
        <w:pStyle w:val="Voetnoottekst"/>
      </w:pPr>
      <w:r>
        <w:rPr>
          <w:rStyle w:val="Voetnootmarkering"/>
        </w:rPr>
        <w:footnoteRef/>
      </w:r>
      <w:r>
        <w:t xml:space="preserve"> Zie bijlage 1 voor onderbouwing belang buitenlandse bedrijven voor de Nederlandse economie.</w:t>
      </w:r>
    </w:p>
  </w:footnote>
  <w:footnote w:id="3">
    <w:p w14:paraId="437549C8" w14:textId="349F39F3" w:rsidR="009E3B34" w:rsidRPr="0058175B" w:rsidRDefault="009E3B34" w:rsidP="009E3B34">
      <w:pPr>
        <w:pStyle w:val="Voetnoottekst"/>
      </w:pPr>
      <w:r>
        <w:rPr>
          <w:rStyle w:val="Voetnootmarkering"/>
        </w:rPr>
        <w:footnoteRef/>
      </w:r>
      <w:r>
        <w:t xml:space="preserve"> </w:t>
      </w:r>
      <w:r w:rsidR="002009B2" w:rsidRPr="003B0254">
        <w:t>K</w:t>
      </w:r>
      <w:r w:rsidR="002009B2">
        <w:t>amerstuk 32 637, nr. 564 – Kamerbrief Voortgang acquisitie met meer focus.</w:t>
      </w:r>
    </w:p>
  </w:footnote>
  <w:footnote w:id="4">
    <w:p w14:paraId="4737BDF9" w14:textId="6AF4B02E" w:rsidR="009E3B34" w:rsidRPr="005A44BD" w:rsidRDefault="009E3B34" w:rsidP="009E3B34">
      <w:pPr>
        <w:pStyle w:val="Voetnoottekst"/>
      </w:pPr>
      <w:r>
        <w:rPr>
          <w:rStyle w:val="Voetnootmarkering"/>
        </w:rPr>
        <w:footnoteRef/>
      </w:r>
      <w:r>
        <w:t xml:space="preserve"> </w:t>
      </w:r>
      <w:r w:rsidRPr="005A44BD">
        <w:t>Onder kwaliteit verstaan we: de toegevoegde waarde (‘</w:t>
      </w:r>
      <w:proofErr w:type="spellStart"/>
      <w:r w:rsidRPr="005A44BD">
        <w:t>value</w:t>
      </w:r>
      <w:proofErr w:type="spellEnd"/>
      <w:r w:rsidRPr="005A44BD">
        <w:t xml:space="preserve">’) van een project voor onze </w:t>
      </w:r>
      <w:r w:rsidR="00653565">
        <w:t>ecosystemen en economie</w:t>
      </w:r>
      <w:r w:rsidRPr="005A44BD">
        <w:t xml:space="preserve"> in termen van </w:t>
      </w:r>
      <w:r w:rsidR="00653565">
        <w:t xml:space="preserve">potentiële </w:t>
      </w:r>
      <w:r w:rsidRPr="005A44BD">
        <w:t>bijdrage op het terrein van innovatie, verduurzaming of digitalisering</w:t>
      </w:r>
      <w:r w:rsidR="00653565">
        <w:t>.</w:t>
      </w:r>
    </w:p>
  </w:footnote>
  <w:footnote w:id="5">
    <w:p w14:paraId="78092981" w14:textId="71B2857D" w:rsidR="00653565" w:rsidRPr="00653565" w:rsidRDefault="00653565">
      <w:pPr>
        <w:pStyle w:val="Voetnoottekst"/>
      </w:pPr>
      <w:r>
        <w:rPr>
          <w:rStyle w:val="Voetnootmarkering"/>
        </w:rPr>
        <w:footnoteRef/>
      </w:r>
      <w:r>
        <w:t xml:space="preserve"> </w:t>
      </w:r>
      <w:r w:rsidR="002009B2" w:rsidRPr="003B0254">
        <w:t>Kamerstuk</w:t>
      </w:r>
      <w:r w:rsidR="002009B2">
        <w:t xml:space="preserve"> 32 637, nr. 659 – Kamerbrief </w:t>
      </w:r>
      <w:proofErr w:type="spellStart"/>
      <w:r w:rsidR="002009B2">
        <w:t>OndernemersTop</w:t>
      </w:r>
      <w:proofErr w:type="spellEnd"/>
      <w:r w:rsidR="002009B2">
        <w:t xml:space="preserve"> bekendmaking verkenner Pact Ondernemingsklimaat en aanbieding Monitor Ondernemingsklimaat 2.</w:t>
      </w:r>
    </w:p>
  </w:footnote>
  <w:footnote w:id="6">
    <w:p w14:paraId="51195F56" w14:textId="43F37581" w:rsidR="00AF3E96" w:rsidRPr="00AF3E96" w:rsidRDefault="00AF3E96">
      <w:pPr>
        <w:pStyle w:val="Voetnoottekst"/>
      </w:pPr>
      <w:r>
        <w:rPr>
          <w:rStyle w:val="Voetnootmarkering"/>
        </w:rPr>
        <w:footnoteRef/>
      </w:r>
      <w:r>
        <w:t xml:space="preserve"> </w:t>
      </w:r>
      <w:r w:rsidR="002009B2" w:rsidRPr="003B0254">
        <w:t>Kamerstuk</w:t>
      </w:r>
      <w:r w:rsidR="002009B2">
        <w:t xml:space="preserve"> 32 637, nr. 660 – Kamerbrief Actieprogramma Minder Druk met Regels.</w:t>
      </w:r>
    </w:p>
  </w:footnote>
  <w:footnote w:id="7">
    <w:p w14:paraId="020B7A85" w14:textId="1F337236" w:rsidR="003D3BD6" w:rsidRPr="003D3BD6" w:rsidRDefault="003D3BD6">
      <w:pPr>
        <w:pStyle w:val="Voetnoottekst"/>
      </w:pPr>
      <w:r>
        <w:rPr>
          <w:rStyle w:val="Voetnootmarkering"/>
        </w:rPr>
        <w:footnoteRef/>
      </w:r>
      <w:r>
        <w:t xml:space="preserve"> </w:t>
      </w:r>
      <w:r w:rsidR="002009B2">
        <w:t>Kamerstuk 33 576, nr. 417 – Kamerbrief over Instellen Ministeriële Commissie Economie &amp; Natuurherstel.</w:t>
      </w:r>
    </w:p>
  </w:footnote>
  <w:footnote w:id="8">
    <w:p w14:paraId="7D62DCB9" w14:textId="015FCF80" w:rsidR="00620A97" w:rsidRPr="0058175B" w:rsidRDefault="00620A97">
      <w:pPr>
        <w:pStyle w:val="Voetnoottekst"/>
      </w:pPr>
      <w:r>
        <w:rPr>
          <w:rStyle w:val="Voetnootmarkering"/>
        </w:rPr>
        <w:footnoteRef/>
      </w:r>
      <w:r>
        <w:t xml:space="preserve"> </w:t>
      </w:r>
      <w:r w:rsidR="002009B2" w:rsidRPr="0067034C">
        <w:t>K</w:t>
      </w:r>
      <w:r w:rsidR="002009B2">
        <w:t>amerstuk 36 471, nr. 96 – Regeerprogramma, H10a Economie en ondernemingsklimaat.</w:t>
      </w:r>
    </w:p>
  </w:footnote>
  <w:footnote w:id="9">
    <w:p w14:paraId="3675313D" w14:textId="3AB3BA72" w:rsidR="00A200FC" w:rsidRPr="00A200FC" w:rsidRDefault="00A200FC">
      <w:pPr>
        <w:pStyle w:val="Voetnoottekst"/>
      </w:pPr>
      <w:r>
        <w:rPr>
          <w:rStyle w:val="Voetnootmarkering"/>
        </w:rPr>
        <w:footnoteRef/>
      </w:r>
      <w:r>
        <w:t xml:space="preserve"> </w:t>
      </w:r>
      <w:r w:rsidR="003A634F" w:rsidRPr="003A634F">
        <w:t xml:space="preserve">In het Investor Relations (IR) programma van het </w:t>
      </w:r>
      <w:proofErr w:type="spellStart"/>
      <w:r w:rsidR="003A634F" w:rsidRPr="003A634F">
        <w:t>Invest</w:t>
      </w:r>
      <w:proofErr w:type="spellEnd"/>
      <w:r w:rsidR="003A634F" w:rsidRPr="003A634F">
        <w:t xml:space="preserve"> in Holland netwerk worden gesprekken gevoerd met reeds in Nederland gevestigde buitenlandse bedrijven. Jaarlijks gaat het om zo’n 1000 uitgebreide en 1500 kortere gesprekken, zowel bij de vestigingen in Nederland als op de hoofdkantoren in het buitenland.</w:t>
      </w:r>
    </w:p>
  </w:footnote>
  <w:footnote w:id="10">
    <w:p w14:paraId="584D4958" w14:textId="0D82AC98" w:rsidR="00A200FC" w:rsidRPr="00A200FC" w:rsidRDefault="00A200FC">
      <w:pPr>
        <w:pStyle w:val="Voetnoottekst"/>
      </w:pPr>
      <w:r>
        <w:rPr>
          <w:rStyle w:val="Voetnootmarkering"/>
        </w:rPr>
        <w:footnoteRef/>
      </w:r>
      <w:r>
        <w:t xml:space="preserve"> </w:t>
      </w:r>
      <w:r w:rsidR="002009B2">
        <w:t xml:space="preserve">Kamerstuk 32 637, nr. 652 – Kamerbrief </w:t>
      </w:r>
      <w:r w:rsidR="00BD6E50">
        <w:t>Over m</w:t>
      </w:r>
      <w:r w:rsidR="002009B2">
        <w:t xml:space="preserve">aatregelen </w:t>
      </w:r>
      <w:r w:rsidR="00BD6E50">
        <w:t>R</w:t>
      </w:r>
      <w:r w:rsidR="002009B2">
        <w:t>egeerprogramma tot versterking van het ondernemingsklimaat.</w:t>
      </w:r>
    </w:p>
  </w:footnote>
  <w:footnote w:id="11">
    <w:p w14:paraId="3C4F6E20" w14:textId="655DEA58" w:rsidR="00C440B0" w:rsidRPr="00C440B0" w:rsidRDefault="00C440B0">
      <w:pPr>
        <w:pStyle w:val="Voetnoottekst"/>
      </w:pPr>
      <w:r>
        <w:rPr>
          <w:rStyle w:val="Voetnootmarkering"/>
        </w:rPr>
        <w:footnoteRef/>
      </w:r>
      <w:r>
        <w:t xml:space="preserve"> </w:t>
      </w:r>
      <w:r w:rsidR="002009B2" w:rsidRPr="0067034C">
        <w:t>K</w:t>
      </w:r>
      <w:r w:rsidR="002009B2">
        <w:t>amerstuk 36 471, nr. 96 – Regeerprogramma, H10a Economie en ondernemingsklimaat.</w:t>
      </w:r>
    </w:p>
  </w:footnote>
  <w:footnote w:id="12">
    <w:p w14:paraId="091070FA" w14:textId="187E9EA1" w:rsidR="00C440B0" w:rsidRPr="00C440B0" w:rsidRDefault="00C440B0">
      <w:pPr>
        <w:pStyle w:val="Voetnoottekst"/>
      </w:pPr>
      <w:r>
        <w:rPr>
          <w:rStyle w:val="Voetnootmarkering"/>
        </w:rPr>
        <w:footnoteRef/>
      </w:r>
      <w:r>
        <w:t xml:space="preserve"> </w:t>
      </w:r>
      <w:r w:rsidR="002009B2" w:rsidRPr="009A4073">
        <w:t>Kam</w:t>
      </w:r>
      <w:r w:rsidR="002009B2">
        <w:t xml:space="preserve">erstuk 32 637, nr. 662 – Kamerbrief Uitkomsten </w:t>
      </w:r>
      <w:proofErr w:type="spellStart"/>
      <w:r w:rsidR="002009B2">
        <w:t>OndernemersTop</w:t>
      </w:r>
      <w:proofErr w:type="spellEnd"/>
      <w:r w:rsidR="002009B2">
        <w:t xml:space="preserve"> en Monitor Ondernemingsklimaat 2024 en vooruitblik naar 2025.</w:t>
      </w:r>
    </w:p>
  </w:footnote>
  <w:footnote w:id="13">
    <w:p w14:paraId="3CB5C38F" w14:textId="0DA1187F" w:rsidR="0098002F" w:rsidRPr="0098002F" w:rsidRDefault="0098002F">
      <w:pPr>
        <w:pStyle w:val="Voetnoottekst"/>
      </w:pPr>
      <w:r>
        <w:rPr>
          <w:rStyle w:val="Voetnootmarkering"/>
        </w:rPr>
        <w:footnoteRef/>
      </w:r>
      <w:r>
        <w:t xml:space="preserve"> </w:t>
      </w:r>
      <w:r w:rsidR="002009B2">
        <w:t>Kamerstuk 32 852, nr. 317 – Kamerbrief Bevindingen TNO-onderzoeken Nationale Grondstoffenstrategie.</w:t>
      </w:r>
    </w:p>
  </w:footnote>
  <w:footnote w:id="14">
    <w:p w14:paraId="4F5A4BED" w14:textId="5B00D151" w:rsidR="0098002F" w:rsidRPr="0098002F" w:rsidRDefault="0098002F">
      <w:pPr>
        <w:pStyle w:val="Voetnoottekst"/>
      </w:pPr>
      <w:r>
        <w:rPr>
          <w:rStyle w:val="Voetnootmarkering"/>
        </w:rPr>
        <w:footnoteRef/>
      </w:r>
      <w:r>
        <w:t xml:space="preserve"> </w:t>
      </w:r>
      <w:r w:rsidR="002009B2" w:rsidRPr="009A4073">
        <w:t>Kamerstuk</w:t>
      </w:r>
      <w:r w:rsidR="002009B2">
        <w:t xml:space="preserve"> 33 009, nr. 137 – Rapport ‘Groeimarkten voor Nederland’.</w:t>
      </w:r>
    </w:p>
  </w:footnote>
  <w:footnote w:id="15">
    <w:p w14:paraId="607D1568" w14:textId="3212A864" w:rsidR="0098002F" w:rsidRPr="0098002F" w:rsidRDefault="0098002F">
      <w:pPr>
        <w:pStyle w:val="Voetnoottekst"/>
      </w:pPr>
      <w:r>
        <w:rPr>
          <w:rStyle w:val="Voetnootmarkering"/>
        </w:rPr>
        <w:footnoteRef/>
      </w:r>
      <w:r>
        <w:t xml:space="preserve"> </w:t>
      </w:r>
      <w:r w:rsidR="00483ABB" w:rsidRPr="009A4073">
        <w:t>Kame</w:t>
      </w:r>
      <w:r w:rsidR="00483ABB">
        <w:t>rstuk 32 013, nr. 302 – Kamerbrief Toekomst financiële sector.</w:t>
      </w:r>
    </w:p>
  </w:footnote>
  <w:footnote w:id="16">
    <w:p w14:paraId="29A1B307" w14:textId="72719467" w:rsidR="00516238" w:rsidRPr="00516238" w:rsidRDefault="00516238">
      <w:pPr>
        <w:pStyle w:val="Voetnoottekst"/>
      </w:pPr>
      <w:r>
        <w:rPr>
          <w:rStyle w:val="Voetnootmarkering"/>
        </w:rPr>
        <w:footnoteRef/>
      </w:r>
      <w:r>
        <w:t xml:space="preserve"> A</w:t>
      </w:r>
      <w:r w:rsidRPr="00516238">
        <w:t>ansturing van de afzonderlijke organisaties in dat netwerk gebeurt door opdrachtgevers zoals EZ</w:t>
      </w:r>
      <w:r>
        <w:t>/BZ</w:t>
      </w:r>
      <w:r w:rsidRPr="00516238">
        <w:t>, provincies en steden.</w:t>
      </w:r>
      <w:r>
        <w:t xml:space="preserve"> NFIA heeft als een van de</w:t>
      </w:r>
      <w:r w:rsidR="004D2EE7">
        <w:t xml:space="preserve"> vier</w:t>
      </w:r>
      <w:r>
        <w:t xml:space="preserve"> kerntaken om het </w:t>
      </w:r>
      <w:proofErr w:type="spellStart"/>
      <w:r>
        <w:t>Invest</w:t>
      </w:r>
      <w:proofErr w:type="spellEnd"/>
      <w:r>
        <w:t xml:space="preserve"> in Holland netwerk te coördineren.</w:t>
      </w:r>
    </w:p>
  </w:footnote>
  <w:footnote w:id="17">
    <w:p w14:paraId="2F09DB41" w14:textId="3912B552" w:rsidR="00000398" w:rsidRPr="00B5403A" w:rsidRDefault="00000398" w:rsidP="00000398">
      <w:pPr>
        <w:pStyle w:val="Voetnoottekst"/>
      </w:pPr>
      <w:r>
        <w:rPr>
          <w:rStyle w:val="Voetnootmarkering"/>
        </w:rPr>
        <w:footnoteRef/>
      </w:r>
      <w:r w:rsidRPr="00B5403A">
        <w:t xml:space="preserve"> </w:t>
      </w:r>
      <w:r w:rsidR="00483ABB" w:rsidRPr="0067034C">
        <w:t>Kamerstuk</w:t>
      </w:r>
      <w:r w:rsidR="00483ABB">
        <w:t xml:space="preserve"> 36 600, XIII – Vaststelling van de begrotingsstaten van het Ministerie van Economische Zaken (XIII) voor het jaar 2025.</w:t>
      </w:r>
    </w:p>
  </w:footnote>
  <w:footnote w:id="18">
    <w:p w14:paraId="452F3D76" w14:textId="7D8D8672" w:rsidR="00000398" w:rsidRPr="00000398" w:rsidRDefault="00000398">
      <w:pPr>
        <w:pStyle w:val="Voetnoottekst"/>
      </w:pPr>
      <w:r>
        <w:rPr>
          <w:rStyle w:val="Voetnootmarkering"/>
        </w:rPr>
        <w:footnoteRef/>
      </w:r>
      <w:r>
        <w:t xml:space="preserve"> </w:t>
      </w:r>
      <w:r w:rsidR="00483ABB" w:rsidRPr="0067034C">
        <w:t>K</w:t>
      </w:r>
      <w:r w:rsidR="00483ABB">
        <w:t>amerstuk 36 601, nr. 1 – Homogene Groep Internationale Samenwerking 2025 (HGIS-nota 2025).</w:t>
      </w:r>
    </w:p>
  </w:footnote>
  <w:footnote w:id="19">
    <w:p w14:paraId="0720CDBD" w14:textId="2B804ABA" w:rsidR="00000398" w:rsidRPr="00000398" w:rsidRDefault="00000398">
      <w:pPr>
        <w:pStyle w:val="Voetnoottekst"/>
      </w:pPr>
      <w:r>
        <w:rPr>
          <w:rStyle w:val="Voetnootmarkering"/>
        </w:rPr>
        <w:footnoteRef/>
      </w:r>
      <w:r>
        <w:t xml:space="preserve"> </w:t>
      </w:r>
      <w:r w:rsidR="00483ABB" w:rsidRPr="0067034C">
        <w:t>K</w:t>
      </w:r>
      <w:r w:rsidR="00483ABB">
        <w:t>amerstuk 36 471, nr. 96 – Regeerprogramma, H10a Economie en ondernemingsklimaat.</w:t>
      </w:r>
    </w:p>
  </w:footnote>
  <w:footnote w:id="20">
    <w:p w14:paraId="56FDE589" w14:textId="0F3CFC16" w:rsidR="00E40D17" w:rsidRPr="00E40D17" w:rsidRDefault="00E40D17">
      <w:pPr>
        <w:pStyle w:val="Voetnoottekst"/>
      </w:pPr>
      <w:r>
        <w:rPr>
          <w:rStyle w:val="Voetnootmarkering"/>
        </w:rPr>
        <w:footnoteRef/>
      </w:r>
      <w:r>
        <w:t xml:space="preserve"> Op basis van</w:t>
      </w:r>
      <w:r w:rsidRPr="00E40D17">
        <w:t xml:space="preserve"> </w:t>
      </w:r>
      <w:r w:rsidR="00F021BF">
        <w:t xml:space="preserve">inzichten en ervaring van </w:t>
      </w:r>
      <w:r w:rsidR="00C24928">
        <w:t>de partners in het</w:t>
      </w:r>
      <w:r w:rsidR="00F021BF">
        <w:t xml:space="preserve"> </w:t>
      </w:r>
      <w:proofErr w:type="spellStart"/>
      <w:r w:rsidR="00F021BF">
        <w:t>Invest</w:t>
      </w:r>
      <w:proofErr w:type="spellEnd"/>
      <w:r w:rsidR="00F021BF">
        <w:t xml:space="preserve"> in Holland netwerk</w:t>
      </w:r>
      <w:r w:rsidR="00C24928">
        <w:t xml:space="preserve">; </w:t>
      </w:r>
      <w:proofErr w:type="spellStart"/>
      <w:r w:rsidRPr="00E40D17">
        <w:t>StatLine</w:t>
      </w:r>
      <w:proofErr w:type="spellEnd"/>
      <w:r w:rsidRPr="00E40D17">
        <w:t xml:space="preserve"> - Buitenlandse zeggenschap bedrijven in Nederland; 2008-2020 (cbs.nl); </w:t>
      </w:r>
      <w:r>
        <w:t>TW</w:t>
      </w:r>
      <w:r w:rsidR="003A634F">
        <w:t>.nl</w:t>
      </w:r>
      <w:r>
        <w:t>, R&amp;D Top 30, 2024</w:t>
      </w:r>
      <w:r w:rsidR="000300D0">
        <w:t>;</w:t>
      </w:r>
      <w:r>
        <w:t xml:space="preserve"> </w:t>
      </w:r>
      <w:r w:rsidRPr="00E40D17">
        <w:t xml:space="preserve">OECD, </w:t>
      </w:r>
      <w:proofErr w:type="spellStart"/>
      <w:r w:rsidRPr="00E40D17">
        <w:t>Mapping</w:t>
      </w:r>
      <w:proofErr w:type="spellEnd"/>
      <w:r w:rsidRPr="00E40D17">
        <w:t xml:space="preserve"> of Investment Promotion </w:t>
      </w:r>
      <w:proofErr w:type="spellStart"/>
      <w:r w:rsidRPr="00E40D17">
        <w:t>Agencies</w:t>
      </w:r>
      <w:proofErr w:type="spellEnd"/>
      <w:r w:rsidRPr="00E40D17">
        <w:t xml:space="preserve"> in OECD </w:t>
      </w:r>
      <w:proofErr w:type="spellStart"/>
      <w:r w:rsidRPr="00E40D17">
        <w:t>Countries</w:t>
      </w:r>
      <w:proofErr w:type="spellEnd"/>
      <w:r w:rsidRPr="00E40D17">
        <w:t xml:space="preserve">, 2018; </w:t>
      </w:r>
      <w:proofErr w:type="spellStart"/>
      <w:r w:rsidRPr="00E40D17">
        <w:t>Ascani</w:t>
      </w:r>
      <w:proofErr w:type="spellEnd"/>
      <w:r w:rsidRPr="00E40D17">
        <w:t xml:space="preserve"> &amp; </w:t>
      </w:r>
      <w:proofErr w:type="spellStart"/>
      <w:r w:rsidRPr="00E40D17">
        <w:t>Gagliardi</w:t>
      </w:r>
      <w:proofErr w:type="spellEnd"/>
      <w:r w:rsidRPr="00E40D17">
        <w:t xml:space="preserve">, 2015; </w:t>
      </w:r>
      <w:proofErr w:type="spellStart"/>
      <w:r w:rsidRPr="00E40D17">
        <w:t>Tordoir</w:t>
      </w:r>
      <w:proofErr w:type="spellEnd"/>
      <w:r w:rsidRPr="00E40D17">
        <w:t xml:space="preserve"> en Van Meteren, 2008; </w:t>
      </w:r>
      <w:proofErr w:type="spellStart"/>
      <w:r w:rsidRPr="00E40D17">
        <w:t>Crespo</w:t>
      </w:r>
      <w:proofErr w:type="spellEnd"/>
      <w:r w:rsidRPr="00E40D17">
        <w:t xml:space="preserve"> &amp; </w:t>
      </w:r>
      <w:proofErr w:type="spellStart"/>
      <w:r w:rsidRPr="00E40D17">
        <w:t>Fontoura</w:t>
      </w:r>
      <w:proofErr w:type="spellEnd"/>
      <w:r w:rsidRPr="00E40D17">
        <w:t xml:space="preserve">, 2007 en </w:t>
      </w:r>
      <w:proofErr w:type="spellStart"/>
      <w:r w:rsidRPr="00E40D17">
        <w:t>Javorcik</w:t>
      </w:r>
      <w:proofErr w:type="spellEnd"/>
      <w:r w:rsidRPr="00E40D17">
        <w:t>,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7047C" w14:textId="77777777" w:rsidR="00251D4D" w:rsidRDefault="00251D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35933" w14:paraId="6C2A51B5" w14:textId="77777777" w:rsidTr="00A50CF6">
      <w:tc>
        <w:tcPr>
          <w:tcW w:w="2156" w:type="dxa"/>
          <w:shd w:val="clear" w:color="auto" w:fill="auto"/>
        </w:tcPr>
        <w:p w14:paraId="7923C430" w14:textId="77777777" w:rsidR="00527BD4" w:rsidRPr="00624D22" w:rsidRDefault="00B5403A" w:rsidP="00A50CF6">
          <w:pPr>
            <w:pStyle w:val="Huisstijl-Adres"/>
            <w:rPr>
              <w:b/>
            </w:rPr>
          </w:pPr>
          <w:r>
            <w:rPr>
              <w:b/>
            </w:rPr>
            <w:t>Directoraat-generaal Bedrijfsleven &amp; Innovatie</w:t>
          </w:r>
        </w:p>
      </w:tc>
    </w:tr>
    <w:tr w:rsidR="00A35933" w14:paraId="045D47AC" w14:textId="77777777" w:rsidTr="00A50CF6">
      <w:trPr>
        <w:trHeight w:hRule="exact" w:val="200"/>
      </w:trPr>
      <w:tc>
        <w:tcPr>
          <w:tcW w:w="2156" w:type="dxa"/>
          <w:shd w:val="clear" w:color="auto" w:fill="auto"/>
        </w:tcPr>
        <w:p w14:paraId="2E8D78BA" w14:textId="77777777" w:rsidR="00527BD4" w:rsidRPr="005819CE" w:rsidRDefault="00527BD4" w:rsidP="00A50CF6"/>
      </w:tc>
    </w:tr>
    <w:tr w:rsidR="00A35933" w14:paraId="1837A69B" w14:textId="77777777" w:rsidTr="00502512">
      <w:trPr>
        <w:trHeight w:hRule="exact" w:val="774"/>
      </w:trPr>
      <w:tc>
        <w:tcPr>
          <w:tcW w:w="2156" w:type="dxa"/>
          <w:shd w:val="clear" w:color="auto" w:fill="auto"/>
        </w:tcPr>
        <w:p w14:paraId="09934BA2" w14:textId="77777777" w:rsidR="00527BD4" w:rsidRDefault="00527BD4" w:rsidP="003A5290">
          <w:pPr>
            <w:pStyle w:val="Huisstijl-Kopje"/>
          </w:pPr>
        </w:p>
        <w:p w14:paraId="72C93787" w14:textId="77777777" w:rsidR="00502512" w:rsidRPr="00502512" w:rsidRDefault="00B5403A" w:rsidP="003A5290">
          <w:pPr>
            <w:pStyle w:val="Huisstijl-Kopje"/>
            <w:rPr>
              <w:b w:val="0"/>
            </w:rPr>
          </w:pPr>
          <w:r>
            <w:rPr>
              <w:b w:val="0"/>
            </w:rPr>
            <w:t>DGBI</w:t>
          </w:r>
          <w:r w:rsidRPr="00502512">
            <w:rPr>
              <w:b w:val="0"/>
            </w:rPr>
            <w:t xml:space="preserve"> / </w:t>
          </w:r>
          <w:r>
            <w:rPr>
              <w:b w:val="0"/>
            </w:rPr>
            <w:t>96595236</w:t>
          </w:r>
        </w:p>
        <w:p w14:paraId="2C64204B" w14:textId="77777777" w:rsidR="00527BD4" w:rsidRPr="005819CE" w:rsidRDefault="00527BD4" w:rsidP="00361A56">
          <w:pPr>
            <w:pStyle w:val="Huisstijl-Kopje"/>
          </w:pPr>
        </w:p>
      </w:tc>
    </w:tr>
  </w:tbl>
  <w:p w14:paraId="29FF351E" w14:textId="77777777" w:rsidR="00527BD4" w:rsidRDefault="00527BD4" w:rsidP="008C356D">
    <w:pPr>
      <w:pStyle w:val="Koptekst"/>
      <w:rPr>
        <w:rFonts w:cs="Verdana-Bold"/>
        <w:b/>
        <w:bCs/>
        <w:smallCaps/>
        <w:szCs w:val="18"/>
      </w:rPr>
    </w:pPr>
  </w:p>
  <w:p w14:paraId="3EA58B34" w14:textId="77777777" w:rsidR="00527BD4" w:rsidRDefault="00527BD4" w:rsidP="008C356D"/>
  <w:p w14:paraId="6FDA126B" w14:textId="77777777" w:rsidR="00527BD4" w:rsidRPr="00740712" w:rsidRDefault="00527BD4" w:rsidP="008C356D"/>
  <w:p w14:paraId="1C018C7B" w14:textId="77777777" w:rsidR="00527BD4" w:rsidRPr="00217880" w:rsidRDefault="00527BD4" w:rsidP="008C356D">
    <w:pPr>
      <w:spacing w:line="0" w:lineRule="atLeast"/>
      <w:rPr>
        <w:sz w:val="2"/>
        <w:szCs w:val="2"/>
      </w:rPr>
    </w:pPr>
  </w:p>
  <w:p w14:paraId="02771D09" w14:textId="77777777" w:rsidR="00527BD4" w:rsidRDefault="00527BD4" w:rsidP="004F44C2">
    <w:pPr>
      <w:pStyle w:val="Koptekst"/>
      <w:rPr>
        <w:rFonts w:cs="Verdana-Bold"/>
        <w:b/>
        <w:bCs/>
        <w:smallCaps/>
        <w:szCs w:val="18"/>
      </w:rPr>
    </w:pPr>
  </w:p>
  <w:p w14:paraId="2EA18749" w14:textId="77777777" w:rsidR="00527BD4" w:rsidRDefault="00527BD4" w:rsidP="004F44C2"/>
  <w:p w14:paraId="05CFCB06" w14:textId="77777777" w:rsidR="00624D22" w:rsidRDefault="00624D22" w:rsidP="004F44C2"/>
  <w:p w14:paraId="0FAC64F2" w14:textId="77777777" w:rsidR="00624D22" w:rsidRDefault="00624D22" w:rsidP="004F44C2"/>
  <w:p w14:paraId="63A9617E" w14:textId="77777777" w:rsidR="00527BD4" w:rsidRPr="00740712" w:rsidRDefault="00527BD4" w:rsidP="004F44C2"/>
  <w:p w14:paraId="740E06D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5933" w14:paraId="59840B28" w14:textId="77777777" w:rsidTr="00751A6A">
      <w:trPr>
        <w:trHeight w:val="2636"/>
      </w:trPr>
      <w:tc>
        <w:tcPr>
          <w:tcW w:w="737" w:type="dxa"/>
          <w:shd w:val="clear" w:color="auto" w:fill="auto"/>
        </w:tcPr>
        <w:p w14:paraId="4D9E13B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467B47D" w14:textId="77777777" w:rsidR="00527BD4" w:rsidRDefault="00B5403A"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5B3335A5" wp14:editId="569DE78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9ACDF03" w14:textId="77777777" w:rsidR="00527BD4" w:rsidRDefault="00527BD4" w:rsidP="00D0609E">
    <w:pPr>
      <w:framePr w:w="6340" w:h="2750" w:hRule="exact" w:hSpace="180" w:wrap="around" w:vAnchor="page" w:hAnchor="text" w:x="3873" w:y="-140"/>
    </w:pPr>
  </w:p>
  <w:p w14:paraId="37F45BF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5933" w14:paraId="304C5E8E" w14:textId="77777777" w:rsidTr="00A50CF6">
      <w:tc>
        <w:tcPr>
          <w:tcW w:w="2160" w:type="dxa"/>
          <w:shd w:val="clear" w:color="auto" w:fill="auto"/>
        </w:tcPr>
        <w:p w14:paraId="3479FA50" w14:textId="77777777" w:rsidR="00527BD4" w:rsidRPr="00781DCA" w:rsidRDefault="00B5403A" w:rsidP="00A50CF6">
          <w:pPr>
            <w:pStyle w:val="Huisstijl-Adres"/>
            <w:rPr>
              <w:b/>
            </w:rPr>
          </w:pPr>
          <w:r>
            <w:rPr>
              <w:b/>
            </w:rPr>
            <w:t>Directoraat-generaal Bedrijfsleven &amp; Innovatie</w:t>
          </w:r>
          <w:r w:rsidRPr="005819CE">
            <w:rPr>
              <w:b/>
            </w:rPr>
            <w:br/>
          </w:r>
        </w:p>
        <w:p w14:paraId="46849D23" w14:textId="77777777" w:rsidR="00527BD4" w:rsidRPr="00BE5ED9" w:rsidRDefault="00B5403A" w:rsidP="00A50CF6">
          <w:pPr>
            <w:pStyle w:val="Huisstijl-Adres"/>
          </w:pPr>
          <w:r>
            <w:rPr>
              <w:b/>
            </w:rPr>
            <w:t>Bezoekadres</w:t>
          </w:r>
          <w:r>
            <w:rPr>
              <w:b/>
            </w:rPr>
            <w:br/>
          </w:r>
          <w:r>
            <w:t>Bezuidenhoutseweg 73</w:t>
          </w:r>
          <w:r w:rsidRPr="005819CE">
            <w:br/>
          </w:r>
          <w:r>
            <w:t>2594 AC Den Haag</w:t>
          </w:r>
        </w:p>
        <w:p w14:paraId="688D2BE4" w14:textId="77777777" w:rsidR="00EF495B" w:rsidRDefault="00B5403A" w:rsidP="0098788A">
          <w:pPr>
            <w:pStyle w:val="Huisstijl-Adres"/>
          </w:pPr>
          <w:r>
            <w:rPr>
              <w:b/>
            </w:rPr>
            <w:t>Postadres</w:t>
          </w:r>
          <w:r>
            <w:rPr>
              <w:b/>
            </w:rPr>
            <w:br/>
          </w:r>
          <w:r>
            <w:t>Postbus 20401</w:t>
          </w:r>
          <w:r w:rsidRPr="005819CE">
            <w:br/>
            <w:t>2500 E</w:t>
          </w:r>
          <w:r>
            <w:t>K</w:t>
          </w:r>
          <w:r w:rsidRPr="005819CE">
            <w:t xml:space="preserve"> Den Haag</w:t>
          </w:r>
        </w:p>
        <w:p w14:paraId="0AD9C46A" w14:textId="77777777" w:rsidR="00EF495B" w:rsidRPr="005B3814" w:rsidRDefault="00B5403A" w:rsidP="0098788A">
          <w:pPr>
            <w:pStyle w:val="Huisstijl-Adres"/>
          </w:pPr>
          <w:r>
            <w:rPr>
              <w:b/>
            </w:rPr>
            <w:t>Overheidsidentificatienr</w:t>
          </w:r>
          <w:r>
            <w:rPr>
              <w:b/>
            </w:rPr>
            <w:br/>
          </w:r>
          <w:r w:rsidRPr="005B3814">
            <w:t>00000001003214369000</w:t>
          </w:r>
        </w:p>
        <w:p w14:paraId="1F80EE8D" w14:textId="21111C69" w:rsidR="00527BD4" w:rsidRPr="00251D4D" w:rsidRDefault="00B5403A"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35933" w14:paraId="7651F771" w14:textId="77777777" w:rsidTr="00A50CF6">
      <w:trPr>
        <w:trHeight w:hRule="exact" w:val="200"/>
      </w:trPr>
      <w:tc>
        <w:tcPr>
          <w:tcW w:w="2160" w:type="dxa"/>
          <w:shd w:val="clear" w:color="auto" w:fill="auto"/>
        </w:tcPr>
        <w:p w14:paraId="7CD4446D" w14:textId="77777777" w:rsidR="00527BD4" w:rsidRPr="00D71182" w:rsidRDefault="00527BD4" w:rsidP="00A50CF6">
          <w:pPr>
            <w:rPr>
              <w:lang w:val="fr-FR"/>
            </w:rPr>
          </w:pPr>
        </w:p>
      </w:tc>
    </w:tr>
    <w:tr w:rsidR="00A35933" w14:paraId="03C08348" w14:textId="77777777" w:rsidTr="00A50CF6">
      <w:tc>
        <w:tcPr>
          <w:tcW w:w="2160" w:type="dxa"/>
          <w:shd w:val="clear" w:color="auto" w:fill="auto"/>
        </w:tcPr>
        <w:p w14:paraId="418E8EFB" w14:textId="77777777" w:rsidR="000C0163" w:rsidRPr="005819CE" w:rsidRDefault="00B5403A" w:rsidP="000C0163">
          <w:pPr>
            <w:pStyle w:val="Huisstijl-Kopje"/>
          </w:pPr>
          <w:r>
            <w:t>Ons kenmerk</w:t>
          </w:r>
        </w:p>
        <w:p w14:paraId="21ED8695" w14:textId="19B76172" w:rsidR="00527BD4" w:rsidRPr="005819CE" w:rsidRDefault="00B5403A" w:rsidP="00251D4D">
          <w:pPr>
            <w:pStyle w:val="Huisstijl-Gegeven"/>
          </w:pPr>
          <w:r>
            <w:t>DGBI</w:t>
          </w:r>
          <w:r w:rsidR="00926AE2">
            <w:t xml:space="preserve"> / </w:t>
          </w:r>
          <w:r>
            <w:t>96595236</w:t>
          </w:r>
        </w:p>
        <w:p w14:paraId="3050B6F4" w14:textId="77777777" w:rsidR="00527BD4" w:rsidRPr="005819CE" w:rsidRDefault="00527BD4" w:rsidP="00A50CF6">
          <w:pPr>
            <w:pStyle w:val="Huisstijl-Gegeven"/>
          </w:pPr>
        </w:p>
        <w:p w14:paraId="23878AA8" w14:textId="77777777" w:rsidR="00527BD4" w:rsidRPr="005819CE" w:rsidRDefault="00B5403A" w:rsidP="00A50CF6">
          <w:pPr>
            <w:pStyle w:val="Huisstijl-Kopje"/>
          </w:pPr>
          <w:r>
            <w:t>Bijlage(n)</w:t>
          </w:r>
        </w:p>
        <w:p w14:paraId="21DF049B" w14:textId="618EB728" w:rsidR="00527BD4" w:rsidRPr="005819CE" w:rsidRDefault="00C1760A" w:rsidP="00A50CF6">
          <w:pPr>
            <w:pStyle w:val="Huisstijl-Gegeven"/>
          </w:pPr>
          <w:r>
            <w:t>3</w:t>
          </w:r>
        </w:p>
      </w:tc>
    </w:tr>
  </w:tbl>
  <w:p w14:paraId="0B7913E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35933" w14:paraId="7C3F3729" w14:textId="77777777" w:rsidTr="00C37826">
      <w:trPr>
        <w:trHeight w:val="400"/>
      </w:trPr>
      <w:tc>
        <w:tcPr>
          <w:tcW w:w="7371" w:type="dxa"/>
          <w:gridSpan w:val="2"/>
          <w:shd w:val="clear" w:color="auto" w:fill="auto"/>
        </w:tcPr>
        <w:p w14:paraId="3EFC9DD1" w14:textId="77777777" w:rsidR="00527BD4" w:rsidRPr="00BC3B53" w:rsidRDefault="00B5403A"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A35933" w14:paraId="0872EB6B" w14:textId="77777777" w:rsidTr="00C37826">
      <w:tc>
        <w:tcPr>
          <w:tcW w:w="7371" w:type="dxa"/>
          <w:gridSpan w:val="2"/>
          <w:shd w:val="clear" w:color="auto" w:fill="auto"/>
        </w:tcPr>
        <w:p w14:paraId="203410BD" w14:textId="77777777" w:rsidR="00527BD4" w:rsidRPr="00983E8F" w:rsidRDefault="00527BD4" w:rsidP="00A50CF6">
          <w:pPr>
            <w:pStyle w:val="Huisstijl-Rubricering"/>
          </w:pPr>
        </w:p>
      </w:tc>
    </w:tr>
    <w:tr w:rsidR="00A35933" w14:paraId="452A20D7" w14:textId="77777777" w:rsidTr="00C37826">
      <w:trPr>
        <w:trHeight w:hRule="exact" w:val="2440"/>
      </w:trPr>
      <w:tc>
        <w:tcPr>
          <w:tcW w:w="7371" w:type="dxa"/>
          <w:gridSpan w:val="2"/>
          <w:shd w:val="clear" w:color="auto" w:fill="auto"/>
        </w:tcPr>
        <w:p w14:paraId="3BBE29A9" w14:textId="77777777" w:rsidR="00527BD4" w:rsidRDefault="00B5403A" w:rsidP="00A50CF6">
          <w:pPr>
            <w:pStyle w:val="Huisstijl-NAW"/>
          </w:pPr>
          <w:r>
            <w:t xml:space="preserve">De Voorzitter van de Tweede Kamer </w:t>
          </w:r>
        </w:p>
        <w:p w14:paraId="0950FE4E" w14:textId="77777777" w:rsidR="00D87195" w:rsidRDefault="00B5403A" w:rsidP="00D87195">
          <w:pPr>
            <w:pStyle w:val="Huisstijl-NAW"/>
          </w:pPr>
          <w:r>
            <w:t>der Staten-Generaal</w:t>
          </w:r>
        </w:p>
        <w:p w14:paraId="0338BBE0" w14:textId="77777777" w:rsidR="00EA0F13" w:rsidRDefault="00B5403A" w:rsidP="00EA0F13">
          <w:pPr>
            <w:rPr>
              <w:szCs w:val="18"/>
            </w:rPr>
          </w:pPr>
          <w:r>
            <w:rPr>
              <w:szCs w:val="18"/>
            </w:rPr>
            <w:t>Prinses Irenestraat 6</w:t>
          </w:r>
        </w:p>
        <w:p w14:paraId="328C2311" w14:textId="77777777" w:rsidR="00985E56" w:rsidRDefault="00B5403A" w:rsidP="00EA0F13">
          <w:r>
            <w:rPr>
              <w:szCs w:val="18"/>
            </w:rPr>
            <w:t>2595 BD  DEN HAAG</w:t>
          </w:r>
        </w:p>
      </w:tc>
    </w:tr>
    <w:tr w:rsidR="00A35933" w14:paraId="70C6D9BC" w14:textId="77777777" w:rsidTr="00C37826">
      <w:trPr>
        <w:trHeight w:hRule="exact" w:val="400"/>
      </w:trPr>
      <w:tc>
        <w:tcPr>
          <w:tcW w:w="7371" w:type="dxa"/>
          <w:gridSpan w:val="2"/>
          <w:shd w:val="clear" w:color="auto" w:fill="auto"/>
        </w:tcPr>
        <w:p w14:paraId="7C3AA487" w14:textId="4B7EA51F" w:rsidR="00527BD4" w:rsidRPr="00035E67" w:rsidRDefault="00527BD4" w:rsidP="00A50CF6">
          <w:pPr>
            <w:tabs>
              <w:tab w:val="left" w:pos="740"/>
            </w:tabs>
            <w:autoSpaceDE w:val="0"/>
            <w:autoSpaceDN w:val="0"/>
            <w:adjustRightInd w:val="0"/>
            <w:ind w:left="743" w:hanging="743"/>
            <w:rPr>
              <w:rFonts w:cs="Verdana"/>
              <w:szCs w:val="18"/>
            </w:rPr>
          </w:pPr>
        </w:p>
      </w:tc>
    </w:tr>
    <w:tr w:rsidR="00A35933" w14:paraId="5CEAA5FA" w14:textId="77777777" w:rsidTr="00C37826">
      <w:trPr>
        <w:trHeight w:val="240"/>
      </w:trPr>
      <w:tc>
        <w:tcPr>
          <w:tcW w:w="709" w:type="dxa"/>
          <w:shd w:val="clear" w:color="auto" w:fill="auto"/>
        </w:tcPr>
        <w:p w14:paraId="179BE388" w14:textId="77777777" w:rsidR="00527BD4" w:rsidRPr="00C37826" w:rsidRDefault="00B5403A" w:rsidP="00A50CF6">
          <w:pPr>
            <w:rPr>
              <w:szCs w:val="18"/>
            </w:rPr>
          </w:pPr>
          <w:r>
            <w:rPr>
              <w:szCs w:val="18"/>
            </w:rPr>
            <w:t>Datum</w:t>
          </w:r>
        </w:p>
      </w:tc>
      <w:tc>
        <w:tcPr>
          <w:tcW w:w="6662" w:type="dxa"/>
          <w:shd w:val="clear" w:color="auto" w:fill="auto"/>
        </w:tcPr>
        <w:p w14:paraId="527490FA" w14:textId="21D8B724" w:rsidR="00527BD4" w:rsidRPr="002C58C8" w:rsidRDefault="00FE27B8" w:rsidP="00A50CF6">
          <w:pPr>
            <w:rPr>
              <w:highlight w:val="yellow"/>
            </w:rPr>
          </w:pPr>
          <w:r w:rsidRPr="00FE27B8">
            <w:t>6 februari 2025</w:t>
          </w:r>
        </w:p>
      </w:tc>
    </w:tr>
    <w:tr w:rsidR="00A35933" w14:paraId="35BBA54C" w14:textId="77777777" w:rsidTr="00C37826">
      <w:trPr>
        <w:trHeight w:val="240"/>
      </w:trPr>
      <w:tc>
        <w:tcPr>
          <w:tcW w:w="709" w:type="dxa"/>
          <w:shd w:val="clear" w:color="auto" w:fill="auto"/>
        </w:tcPr>
        <w:p w14:paraId="30EE5BE3" w14:textId="77777777" w:rsidR="00527BD4" w:rsidRPr="00C37826" w:rsidRDefault="00B5403A" w:rsidP="00A50CF6">
          <w:pPr>
            <w:rPr>
              <w:szCs w:val="18"/>
            </w:rPr>
          </w:pPr>
          <w:r>
            <w:rPr>
              <w:szCs w:val="18"/>
            </w:rPr>
            <w:t>Betreft</w:t>
          </w:r>
        </w:p>
      </w:tc>
      <w:tc>
        <w:tcPr>
          <w:tcW w:w="6662" w:type="dxa"/>
          <w:shd w:val="clear" w:color="auto" w:fill="auto"/>
        </w:tcPr>
        <w:p w14:paraId="4347D4CD" w14:textId="0C5F3D3C" w:rsidR="00527BD4" w:rsidRPr="007709EF" w:rsidRDefault="00ED28FF" w:rsidP="00A50CF6">
          <w:r>
            <w:t>J</w:t>
          </w:r>
          <w:r w:rsidR="00B5403A">
            <w:t xml:space="preserve">aarverslag 2024 NFIA en </w:t>
          </w:r>
          <w:proofErr w:type="spellStart"/>
          <w:r w:rsidR="00B5403A">
            <w:t>Invest</w:t>
          </w:r>
          <w:proofErr w:type="spellEnd"/>
          <w:r w:rsidR="00B5403A">
            <w:t xml:space="preserve"> in Holland Strategie 2025-2030</w:t>
          </w:r>
        </w:p>
      </w:tc>
    </w:tr>
  </w:tbl>
  <w:p w14:paraId="7AC132D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62E63B6">
      <w:start w:val="1"/>
      <w:numFmt w:val="bullet"/>
      <w:pStyle w:val="Lijstopsomteken"/>
      <w:lvlText w:val="•"/>
      <w:lvlJc w:val="left"/>
      <w:pPr>
        <w:tabs>
          <w:tab w:val="num" w:pos="227"/>
        </w:tabs>
        <w:ind w:left="227" w:hanging="227"/>
      </w:pPr>
      <w:rPr>
        <w:rFonts w:ascii="Verdana" w:hAnsi="Verdana" w:hint="default"/>
        <w:sz w:val="18"/>
        <w:szCs w:val="18"/>
      </w:rPr>
    </w:lvl>
    <w:lvl w:ilvl="1" w:tplc="9312962C" w:tentative="1">
      <w:start w:val="1"/>
      <w:numFmt w:val="bullet"/>
      <w:lvlText w:val="o"/>
      <w:lvlJc w:val="left"/>
      <w:pPr>
        <w:tabs>
          <w:tab w:val="num" w:pos="1440"/>
        </w:tabs>
        <w:ind w:left="1440" w:hanging="360"/>
      </w:pPr>
      <w:rPr>
        <w:rFonts w:ascii="Courier New" w:hAnsi="Courier New" w:cs="Courier New" w:hint="default"/>
      </w:rPr>
    </w:lvl>
    <w:lvl w:ilvl="2" w:tplc="9782BCB0" w:tentative="1">
      <w:start w:val="1"/>
      <w:numFmt w:val="bullet"/>
      <w:lvlText w:val=""/>
      <w:lvlJc w:val="left"/>
      <w:pPr>
        <w:tabs>
          <w:tab w:val="num" w:pos="2160"/>
        </w:tabs>
        <w:ind w:left="2160" w:hanging="360"/>
      </w:pPr>
      <w:rPr>
        <w:rFonts w:ascii="Wingdings" w:hAnsi="Wingdings" w:hint="default"/>
      </w:rPr>
    </w:lvl>
    <w:lvl w:ilvl="3" w:tplc="4CC23536" w:tentative="1">
      <w:start w:val="1"/>
      <w:numFmt w:val="bullet"/>
      <w:lvlText w:val=""/>
      <w:lvlJc w:val="left"/>
      <w:pPr>
        <w:tabs>
          <w:tab w:val="num" w:pos="2880"/>
        </w:tabs>
        <w:ind w:left="2880" w:hanging="360"/>
      </w:pPr>
      <w:rPr>
        <w:rFonts w:ascii="Symbol" w:hAnsi="Symbol" w:hint="default"/>
      </w:rPr>
    </w:lvl>
    <w:lvl w:ilvl="4" w:tplc="E168E928" w:tentative="1">
      <w:start w:val="1"/>
      <w:numFmt w:val="bullet"/>
      <w:lvlText w:val="o"/>
      <w:lvlJc w:val="left"/>
      <w:pPr>
        <w:tabs>
          <w:tab w:val="num" w:pos="3600"/>
        </w:tabs>
        <w:ind w:left="3600" w:hanging="360"/>
      </w:pPr>
      <w:rPr>
        <w:rFonts w:ascii="Courier New" w:hAnsi="Courier New" w:cs="Courier New" w:hint="default"/>
      </w:rPr>
    </w:lvl>
    <w:lvl w:ilvl="5" w:tplc="57442F94" w:tentative="1">
      <w:start w:val="1"/>
      <w:numFmt w:val="bullet"/>
      <w:lvlText w:val=""/>
      <w:lvlJc w:val="left"/>
      <w:pPr>
        <w:tabs>
          <w:tab w:val="num" w:pos="4320"/>
        </w:tabs>
        <w:ind w:left="4320" w:hanging="360"/>
      </w:pPr>
      <w:rPr>
        <w:rFonts w:ascii="Wingdings" w:hAnsi="Wingdings" w:hint="default"/>
      </w:rPr>
    </w:lvl>
    <w:lvl w:ilvl="6" w:tplc="A51A69D8" w:tentative="1">
      <w:start w:val="1"/>
      <w:numFmt w:val="bullet"/>
      <w:lvlText w:val=""/>
      <w:lvlJc w:val="left"/>
      <w:pPr>
        <w:tabs>
          <w:tab w:val="num" w:pos="5040"/>
        </w:tabs>
        <w:ind w:left="5040" w:hanging="360"/>
      </w:pPr>
      <w:rPr>
        <w:rFonts w:ascii="Symbol" w:hAnsi="Symbol" w:hint="default"/>
      </w:rPr>
    </w:lvl>
    <w:lvl w:ilvl="7" w:tplc="025CC436" w:tentative="1">
      <w:start w:val="1"/>
      <w:numFmt w:val="bullet"/>
      <w:lvlText w:val="o"/>
      <w:lvlJc w:val="left"/>
      <w:pPr>
        <w:tabs>
          <w:tab w:val="num" w:pos="5760"/>
        </w:tabs>
        <w:ind w:left="5760" w:hanging="360"/>
      </w:pPr>
      <w:rPr>
        <w:rFonts w:ascii="Courier New" w:hAnsi="Courier New" w:cs="Courier New" w:hint="default"/>
      </w:rPr>
    </w:lvl>
    <w:lvl w:ilvl="8" w:tplc="C6AEB5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2563E22">
      <w:start w:val="1"/>
      <w:numFmt w:val="bullet"/>
      <w:pStyle w:val="Lijstopsomteken2"/>
      <w:lvlText w:val="–"/>
      <w:lvlJc w:val="left"/>
      <w:pPr>
        <w:tabs>
          <w:tab w:val="num" w:pos="227"/>
        </w:tabs>
        <w:ind w:left="227" w:firstLine="0"/>
      </w:pPr>
      <w:rPr>
        <w:rFonts w:ascii="Verdana" w:hAnsi="Verdana" w:hint="default"/>
      </w:rPr>
    </w:lvl>
    <w:lvl w:ilvl="1" w:tplc="25546EE0" w:tentative="1">
      <w:start w:val="1"/>
      <w:numFmt w:val="bullet"/>
      <w:lvlText w:val="o"/>
      <w:lvlJc w:val="left"/>
      <w:pPr>
        <w:tabs>
          <w:tab w:val="num" w:pos="1440"/>
        </w:tabs>
        <w:ind w:left="1440" w:hanging="360"/>
      </w:pPr>
      <w:rPr>
        <w:rFonts w:ascii="Courier New" w:hAnsi="Courier New" w:cs="Courier New" w:hint="default"/>
      </w:rPr>
    </w:lvl>
    <w:lvl w:ilvl="2" w:tplc="1D76B52A" w:tentative="1">
      <w:start w:val="1"/>
      <w:numFmt w:val="bullet"/>
      <w:lvlText w:val=""/>
      <w:lvlJc w:val="left"/>
      <w:pPr>
        <w:tabs>
          <w:tab w:val="num" w:pos="2160"/>
        </w:tabs>
        <w:ind w:left="2160" w:hanging="360"/>
      </w:pPr>
      <w:rPr>
        <w:rFonts w:ascii="Wingdings" w:hAnsi="Wingdings" w:hint="default"/>
      </w:rPr>
    </w:lvl>
    <w:lvl w:ilvl="3" w:tplc="B046DE98" w:tentative="1">
      <w:start w:val="1"/>
      <w:numFmt w:val="bullet"/>
      <w:lvlText w:val=""/>
      <w:lvlJc w:val="left"/>
      <w:pPr>
        <w:tabs>
          <w:tab w:val="num" w:pos="2880"/>
        </w:tabs>
        <w:ind w:left="2880" w:hanging="360"/>
      </w:pPr>
      <w:rPr>
        <w:rFonts w:ascii="Symbol" w:hAnsi="Symbol" w:hint="default"/>
      </w:rPr>
    </w:lvl>
    <w:lvl w:ilvl="4" w:tplc="F07ECC5E" w:tentative="1">
      <w:start w:val="1"/>
      <w:numFmt w:val="bullet"/>
      <w:lvlText w:val="o"/>
      <w:lvlJc w:val="left"/>
      <w:pPr>
        <w:tabs>
          <w:tab w:val="num" w:pos="3600"/>
        </w:tabs>
        <w:ind w:left="3600" w:hanging="360"/>
      </w:pPr>
      <w:rPr>
        <w:rFonts w:ascii="Courier New" w:hAnsi="Courier New" w:cs="Courier New" w:hint="default"/>
      </w:rPr>
    </w:lvl>
    <w:lvl w:ilvl="5" w:tplc="EE90AEA8" w:tentative="1">
      <w:start w:val="1"/>
      <w:numFmt w:val="bullet"/>
      <w:lvlText w:val=""/>
      <w:lvlJc w:val="left"/>
      <w:pPr>
        <w:tabs>
          <w:tab w:val="num" w:pos="4320"/>
        </w:tabs>
        <w:ind w:left="4320" w:hanging="360"/>
      </w:pPr>
      <w:rPr>
        <w:rFonts w:ascii="Wingdings" w:hAnsi="Wingdings" w:hint="default"/>
      </w:rPr>
    </w:lvl>
    <w:lvl w:ilvl="6" w:tplc="FE7EF292" w:tentative="1">
      <w:start w:val="1"/>
      <w:numFmt w:val="bullet"/>
      <w:lvlText w:val=""/>
      <w:lvlJc w:val="left"/>
      <w:pPr>
        <w:tabs>
          <w:tab w:val="num" w:pos="5040"/>
        </w:tabs>
        <w:ind w:left="5040" w:hanging="360"/>
      </w:pPr>
      <w:rPr>
        <w:rFonts w:ascii="Symbol" w:hAnsi="Symbol" w:hint="default"/>
      </w:rPr>
    </w:lvl>
    <w:lvl w:ilvl="7" w:tplc="5D8C5CFC" w:tentative="1">
      <w:start w:val="1"/>
      <w:numFmt w:val="bullet"/>
      <w:lvlText w:val="o"/>
      <w:lvlJc w:val="left"/>
      <w:pPr>
        <w:tabs>
          <w:tab w:val="num" w:pos="5760"/>
        </w:tabs>
        <w:ind w:left="5760" w:hanging="360"/>
      </w:pPr>
      <w:rPr>
        <w:rFonts w:ascii="Courier New" w:hAnsi="Courier New" w:cs="Courier New" w:hint="default"/>
      </w:rPr>
    </w:lvl>
    <w:lvl w:ilvl="8" w:tplc="A40274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B6B00C58">
      <w:numFmt w:val="bullet"/>
      <w:lvlText w:val="-"/>
      <w:lvlJc w:val="left"/>
      <w:pPr>
        <w:ind w:left="720" w:hanging="360"/>
      </w:pPr>
      <w:rPr>
        <w:rFonts w:ascii="Calibri" w:eastAsia="Times New Roman" w:hAnsi="Calibri" w:cs="Calibri" w:hint="default"/>
      </w:rPr>
    </w:lvl>
    <w:lvl w:ilvl="1" w:tplc="E744DFCC">
      <w:start w:val="1"/>
      <w:numFmt w:val="bullet"/>
      <w:lvlText w:val="o"/>
      <w:lvlJc w:val="left"/>
      <w:pPr>
        <w:ind w:left="1440" w:hanging="360"/>
      </w:pPr>
      <w:rPr>
        <w:rFonts w:ascii="Courier New" w:hAnsi="Courier New" w:cs="Courier New" w:hint="default"/>
      </w:rPr>
    </w:lvl>
    <w:lvl w:ilvl="2" w:tplc="446A0024">
      <w:start w:val="1"/>
      <w:numFmt w:val="bullet"/>
      <w:lvlText w:val=""/>
      <w:lvlJc w:val="left"/>
      <w:pPr>
        <w:ind w:left="2160" w:hanging="360"/>
      </w:pPr>
      <w:rPr>
        <w:rFonts w:ascii="Wingdings" w:hAnsi="Wingdings" w:hint="default"/>
      </w:rPr>
    </w:lvl>
    <w:lvl w:ilvl="3" w:tplc="CA2A613A">
      <w:start w:val="1"/>
      <w:numFmt w:val="bullet"/>
      <w:lvlText w:val=""/>
      <w:lvlJc w:val="left"/>
      <w:pPr>
        <w:ind w:left="2880" w:hanging="360"/>
      </w:pPr>
      <w:rPr>
        <w:rFonts w:ascii="Symbol" w:hAnsi="Symbol" w:hint="default"/>
      </w:rPr>
    </w:lvl>
    <w:lvl w:ilvl="4" w:tplc="72769394">
      <w:start w:val="1"/>
      <w:numFmt w:val="bullet"/>
      <w:lvlText w:val="o"/>
      <w:lvlJc w:val="left"/>
      <w:pPr>
        <w:ind w:left="3600" w:hanging="360"/>
      </w:pPr>
      <w:rPr>
        <w:rFonts w:ascii="Courier New" w:hAnsi="Courier New" w:cs="Courier New" w:hint="default"/>
      </w:rPr>
    </w:lvl>
    <w:lvl w:ilvl="5" w:tplc="2A6822CE">
      <w:start w:val="1"/>
      <w:numFmt w:val="bullet"/>
      <w:lvlText w:val=""/>
      <w:lvlJc w:val="left"/>
      <w:pPr>
        <w:ind w:left="4320" w:hanging="360"/>
      </w:pPr>
      <w:rPr>
        <w:rFonts w:ascii="Wingdings" w:hAnsi="Wingdings" w:hint="default"/>
      </w:rPr>
    </w:lvl>
    <w:lvl w:ilvl="6" w:tplc="C10EA990">
      <w:start w:val="1"/>
      <w:numFmt w:val="bullet"/>
      <w:lvlText w:val=""/>
      <w:lvlJc w:val="left"/>
      <w:pPr>
        <w:ind w:left="5040" w:hanging="360"/>
      </w:pPr>
      <w:rPr>
        <w:rFonts w:ascii="Symbol" w:hAnsi="Symbol" w:hint="default"/>
      </w:rPr>
    </w:lvl>
    <w:lvl w:ilvl="7" w:tplc="8932D352">
      <w:start w:val="1"/>
      <w:numFmt w:val="bullet"/>
      <w:lvlText w:val="o"/>
      <w:lvlJc w:val="left"/>
      <w:pPr>
        <w:ind w:left="5760" w:hanging="360"/>
      </w:pPr>
      <w:rPr>
        <w:rFonts w:ascii="Courier New" w:hAnsi="Courier New" w:cs="Courier New" w:hint="default"/>
      </w:rPr>
    </w:lvl>
    <w:lvl w:ilvl="8" w:tplc="7944A594">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96443300">
    <w:abstractNumId w:val="10"/>
  </w:num>
  <w:num w:numId="2" w16cid:durableId="844978135">
    <w:abstractNumId w:val="7"/>
  </w:num>
  <w:num w:numId="3" w16cid:durableId="1440374116">
    <w:abstractNumId w:val="6"/>
  </w:num>
  <w:num w:numId="4" w16cid:durableId="1276206873">
    <w:abstractNumId w:val="5"/>
  </w:num>
  <w:num w:numId="5" w16cid:durableId="1472214000">
    <w:abstractNumId w:val="4"/>
  </w:num>
  <w:num w:numId="6" w16cid:durableId="2109693051">
    <w:abstractNumId w:val="8"/>
  </w:num>
  <w:num w:numId="7" w16cid:durableId="1448349691">
    <w:abstractNumId w:val="3"/>
  </w:num>
  <w:num w:numId="8" w16cid:durableId="1156914266">
    <w:abstractNumId w:val="2"/>
  </w:num>
  <w:num w:numId="9" w16cid:durableId="1449857266">
    <w:abstractNumId w:val="1"/>
  </w:num>
  <w:num w:numId="10" w16cid:durableId="535238047">
    <w:abstractNumId w:val="0"/>
  </w:num>
  <w:num w:numId="11" w16cid:durableId="635991274">
    <w:abstractNumId w:val="9"/>
  </w:num>
  <w:num w:numId="12" w16cid:durableId="801113130">
    <w:abstractNumId w:val="11"/>
  </w:num>
  <w:num w:numId="13" w16cid:durableId="1366056602">
    <w:abstractNumId w:val="14"/>
  </w:num>
  <w:num w:numId="14" w16cid:durableId="1438327680">
    <w:abstractNumId w:val="12"/>
  </w:num>
  <w:num w:numId="15" w16cid:durableId="210182836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398"/>
    <w:rsid w:val="000049FB"/>
    <w:rsid w:val="00012B4F"/>
    <w:rsid w:val="00012FC0"/>
    <w:rsid w:val="00013862"/>
    <w:rsid w:val="00016012"/>
    <w:rsid w:val="00017F10"/>
    <w:rsid w:val="00020189"/>
    <w:rsid w:val="00020EE4"/>
    <w:rsid w:val="00023E9A"/>
    <w:rsid w:val="000300D0"/>
    <w:rsid w:val="00033CDD"/>
    <w:rsid w:val="00034A84"/>
    <w:rsid w:val="00035E67"/>
    <w:rsid w:val="000366F3"/>
    <w:rsid w:val="0006024D"/>
    <w:rsid w:val="00071F28"/>
    <w:rsid w:val="000720CB"/>
    <w:rsid w:val="00074079"/>
    <w:rsid w:val="00081A8C"/>
    <w:rsid w:val="00092799"/>
    <w:rsid w:val="00092C5F"/>
    <w:rsid w:val="0009327D"/>
    <w:rsid w:val="00094AF0"/>
    <w:rsid w:val="00095DFB"/>
    <w:rsid w:val="00096680"/>
    <w:rsid w:val="000A0F36"/>
    <w:rsid w:val="000A174A"/>
    <w:rsid w:val="000A3E0A"/>
    <w:rsid w:val="000A65AC"/>
    <w:rsid w:val="000B7281"/>
    <w:rsid w:val="000B7FAB"/>
    <w:rsid w:val="000C0002"/>
    <w:rsid w:val="000C0163"/>
    <w:rsid w:val="000C1BA1"/>
    <w:rsid w:val="000C3EA9"/>
    <w:rsid w:val="000D0225"/>
    <w:rsid w:val="000D6CCE"/>
    <w:rsid w:val="000E7895"/>
    <w:rsid w:val="000F161D"/>
    <w:rsid w:val="000F3CAA"/>
    <w:rsid w:val="00103114"/>
    <w:rsid w:val="00116827"/>
    <w:rsid w:val="00121BF0"/>
    <w:rsid w:val="00123704"/>
    <w:rsid w:val="001270C7"/>
    <w:rsid w:val="00132540"/>
    <w:rsid w:val="00135785"/>
    <w:rsid w:val="00147594"/>
    <w:rsid w:val="0014786A"/>
    <w:rsid w:val="001516A4"/>
    <w:rsid w:val="00151E5F"/>
    <w:rsid w:val="00153E28"/>
    <w:rsid w:val="00154113"/>
    <w:rsid w:val="00154908"/>
    <w:rsid w:val="001569AB"/>
    <w:rsid w:val="00164D63"/>
    <w:rsid w:val="0016725C"/>
    <w:rsid w:val="00167E2A"/>
    <w:rsid w:val="001726F3"/>
    <w:rsid w:val="00173C51"/>
    <w:rsid w:val="00174CC2"/>
    <w:rsid w:val="00176CC6"/>
    <w:rsid w:val="00181BE4"/>
    <w:rsid w:val="00185576"/>
    <w:rsid w:val="00185951"/>
    <w:rsid w:val="00192D7B"/>
    <w:rsid w:val="00196B8B"/>
    <w:rsid w:val="001A15EA"/>
    <w:rsid w:val="001A2BEA"/>
    <w:rsid w:val="001A58AF"/>
    <w:rsid w:val="001A6AF9"/>
    <w:rsid w:val="001A6D93"/>
    <w:rsid w:val="001C32EC"/>
    <w:rsid w:val="001C38BD"/>
    <w:rsid w:val="001C4D5A"/>
    <w:rsid w:val="001E34C6"/>
    <w:rsid w:val="001E5581"/>
    <w:rsid w:val="001F3C70"/>
    <w:rsid w:val="001F4380"/>
    <w:rsid w:val="002009B2"/>
    <w:rsid w:val="00200D88"/>
    <w:rsid w:val="00201F68"/>
    <w:rsid w:val="00212F2A"/>
    <w:rsid w:val="00214F2B"/>
    <w:rsid w:val="00217880"/>
    <w:rsid w:val="00220E82"/>
    <w:rsid w:val="00222D66"/>
    <w:rsid w:val="00224A8A"/>
    <w:rsid w:val="00230238"/>
    <w:rsid w:val="002309A8"/>
    <w:rsid w:val="00236CFE"/>
    <w:rsid w:val="00237018"/>
    <w:rsid w:val="002428E3"/>
    <w:rsid w:val="00243031"/>
    <w:rsid w:val="00251D4D"/>
    <w:rsid w:val="002570B4"/>
    <w:rsid w:val="00260BAF"/>
    <w:rsid w:val="002650F7"/>
    <w:rsid w:val="00272D35"/>
    <w:rsid w:val="00273F3B"/>
    <w:rsid w:val="00274DB7"/>
    <w:rsid w:val="00275984"/>
    <w:rsid w:val="00280F74"/>
    <w:rsid w:val="002822CA"/>
    <w:rsid w:val="00286998"/>
    <w:rsid w:val="00291AB7"/>
    <w:rsid w:val="00292EB2"/>
    <w:rsid w:val="0029422B"/>
    <w:rsid w:val="002A0938"/>
    <w:rsid w:val="002B153C"/>
    <w:rsid w:val="002B4302"/>
    <w:rsid w:val="002B52FC"/>
    <w:rsid w:val="002C2830"/>
    <w:rsid w:val="002C556A"/>
    <w:rsid w:val="002C58C8"/>
    <w:rsid w:val="002D001A"/>
    <w:rsid w:val="002D03C4"/>
    <w:rsid w:val="002D1735"/>
    <w:rsid w:val="002D28E2"/>
    <w:rsid w:val="002D317B"/>
    <w:rsid w:val="002D3587"/>
    <w:rsid w:val="002D502D"/>
    <w:rsid w:val="002E0F69"/>
    <w:rsid w:val="002E2AB8"/>
    <w:rsid w:val="002F5147"/>
    <w:rsid w:val="002F7ABD"/>
    <w:rsid w:val="0030029B"/>
    <w:rsid w:val="0030094C"/>
    <w:rsid w:val="00312597"/>
    <w:rsid w:val="00320536"/>
    <w:rsid w:val="00327BA5"/>
    <w:rsid w:val="00334154"/>
    <w:rsid w:val="003372C4"/>
    <w:rsid w:val="00340ECA"/>
    <w:rsid w:val="00341FA0"/>
    <w:rsid w:val="00344F3D"/>
    <w:rsid w:val="00345299"/>
    <w:rsid w:val="00345B85"/>
    <w:rsid w:val="00351A8D"/>
    <w:rsid w:val="003526BB"/>
    <w:rsid w:val="00352BCF"/>
    <w:rsid w:val="00352DFB"/>
    <w:rsid w:val="00353932"/>
    <w:rsid w:val="0035464B"/>
    <w:rsid w:val="003608FF"/>
    <w:rsid w:val="00361A56"/>
    <w:rsid w:val="0036252A"/>
    <w:rsid w:val="00364D9D"/>
    <w:rsid w:val="00371048"/>
    <w:rsid w:val="0037396C"/>
    <w:rsid w:val="0037421D"/>
    <w:rsid w:val="00376093"/>
    <w:rsid w:val="003773E1"/>
    <w:rsid w:val="00383DA1"/>
    <w:rsid w:val="00385F30"/>
    <w:rsid w:val="00393696"/>
    <w:rsid w:val="00393963"/>
    <w:rsid w:val="00395575"/>
    <w:rsid w:val="00395672"/>
    <w:rsid w:val="003A06C8"/>
    <w:rsid w:val="003A0D7C"/>
    <w:rsid w:val="003A5290"/>
    <w:rsid w:val="003A634F"/>
    <w:rsid w:val="003B0155"/>
    <w:rsid w:val="003B7EE7"/>
    <w:rsid w:val="003C2CCB"/>
    <w:rsid w:val="003D39EC"/>
    <w:rsid w:val="003D3BD6"/>
    <w:rsid w:val="003D5DED"/>
    <w:rsid w:val="003D6A38"/>
    <w:rsid w:val="003D73AD"/>
    <w:rsid w:val="003E3DD5"/>
    <w:rsid w:val="003E4281"/>
    <w:rsid w:val="003F07C6"/>
    <w:rsid w:val="003F1F6B"/>
    <w:rsid w:val="003F3757"/>
    <w:rsid w:val="003F38BD"/>
    <w:rsid w:val="003F44B7"/>
    <w:rsid w:val="004008E9"/>
    <w:rsid w:val="00413D48"/>
    <w:rsid w:val="00434794"/>
    <w:rsid w:val="00435506"/>
    <w:rsid w:val="00441AC2"/>
    <w:rsid w:val="0044249B"/>
    <w:rsid w:val="0045023C"/>
    <w:rsid w:val="00451A5B"/>
    <w:rsid w:val="00452BCD"/>
    <w:rsid w:val="00452CEA"/>
    <w:rsid w:val="004615CE"/>
    <w:rsid w:val="00465B52"/>
    <w:rsid w:val="0046708E"/>
    <w:rsid w:val="00467225"/>
    <w:rsid w:val="00472A65"/>
    <w:rsid w:val="00474463"/>
    <w:rsid w:val="00474B75"/>
    <w:rsid w:val="00483ABB"/>
    <w:rsid w:val="00483F0B"/>
    <w:rsid w:val="00484AA2"/>
    <w:rsid w:val="00496319"/>
    <w:rsid w:val="00496700"/>
    <w:rsid w:val="00497279"/>
    <w:rsid w:val="004A163B"/>
    <w:rsid w:val="004A670A"/>
    <w:rsid w:val="004A7702"/>
    <w:rsid w:val="004B5465"/>
    <w:rsid w:val="004B70F0"/>
    <w:rsid w:val="004C2D6E"/>
    <w:rsid w:val="004D2EE7"/>
    <w:rsid w:val="004D505E"/>
    <w:rsid w:val="004D72CA"/>
    <w:rsid w:val="004E2242"/>
    <w:rsid w:val="004E4776"/>
    <w:rsid w:val="004E505E"/>
    <w:rsid w:val="004F42FF"/>
    <w:rsid w:val="004F44C2"/>
    <w:rsid w:val="00502512"/>
    <w:rsid w:val="00503FD2"/>
    <w:rsid w:val="00505262"/>
    <w:rsid w:val="0050770B"/>
    <w:rsid w:val="00516022"/>
    <w:rsid w:val="00516238"/>
    <w:rsid w:val="00517C9B"/>
    <w:rsid w:val="00521CEE"/>
    <w:rsid w:val="00524FB4"/>
    <w:rsid w:val="00527BD4"/>
    <w:rsid w:val="00537095"/>
    <w:rsid w:val="00540310"/>
    <w:rsid w:val="005403C8"/>
    <w:rsid w:val="005429DC"/>
    <w:rsid w:val="005546EC"/>
    <w:rsid w:val="005565F9"/>
    <w:rsid w:val="00557790"/>
    <w:rsid w:val="005635AD"/>
    <w:rsid w:val="00573041"/>
    <w:rsid w:val="00575B80"/>
    <w:rsid w:val="0057620F"/>
    <w:rsid w:val="0058175B"/>
    <w:rsid w:val="005819CE"/>
    <w:rsid w:val="0058298D"/>
    <w:rsid w:val="00584C1A"/>
    <w:rsid w:val="00586CD7"/>
    <w:rsid w:val="00591E4A"/>
    <w:rsid w:val="00593C2B"/>
    <w:rsid w:val="00595231"/>
    <w:rsid w:val="00596166"/>
    <w:rsid w:val="00597F64"/>
    <w:rsid w:val="005A207F"/>
    <w:rsid w:val="005A2F35"/>
    <w:rsid w:val="005A44BD"/>
    <w:rsid w:val="005B3814"/>
    <w:rsid w:val="005B463E"/>
    <w:rsid w:val="005C2538"/>
    <w:rsid w:val="005C34E1"/>
    <w:rsid w:val="005C3FE0"/>
    <w:rsid w:val="005C65B5"/>
    <w:rsid w:val="005C740C"/>
    <w:rsid w:val="005D32D1"/>
    <w:rsid w:val="005D625B"/>
    <w:rsid w:val="005E7B7D"/>
    <w:rsid w:val="005F62D3"/>
    <w:rsid w:val="005F6D11"/>
    <w:rsid w:val="00600CF0"/>
    <w:rsid w:val="006048F4"/>
    <w:rsid w:val="00605719"/>
    <w:rsid w:val="0060660A"/>
    <w:rsid w:val="00613B1D"/>
    <w:rsid w:val="00617A44"/>
    <w:rsid w:val="006202B6"/>
    <w:rsid w:val="00620A97"/>
    <w:rsid w:val="00621DEC"/>
    <w:rsid w:val="00624D22"/>
    <w:rsid w:val="00625CD0"/>
    <w:rsid w:val="0062627D"/>
    <w:rsid w:val="00627432"/>
    <w:rsid w:val="00631F42"/>
    <w:rsid w:val="006448E4"/>
    <w:rsid w:val="00645414"/>
    <w:rsid w:val="00650F19"/>
    <w:rsid w:val="00651CEE"/>
    <w:rsid w:val="00653565"/>
    <w:rsid w:val="00653606"/>
    <w:rsid w:val="006610E9"/>
    <w:rsid w:val="00661591"/>
    <w:rsid w:val="00664678"/>
    <w:rsid w:val="0066632F"/>
    <w:rsid w:val="006712AA"/>
    <w:rsid w:val="00674A89"/>
    <w:rsid w:val="00674F3D"/>
    <w:rsid w:val="00676BD8"/>
    <w:rsid w:val="00685545"/>
    <w:rsid w:val="006864B3"/>
    <w:rsid w:val="00692D64"/>
    <w:rsid w:val="006A10F8"/>
    <w:rsid w:val="006A2100"/>
    <w:rsid w:val="006A5C3B"/>
    <w:rsid w:val="006A72E0"/>
    <w:rsid w:val="006B0BF3"/>
    <w:rsid w:val="006B4A9C"/>
    <w:rsid w:val="006B775E"/>
    <w:rsid w:val="006B7BC7"/>
    <w:rsid w:val="006C23EB"/>
    <w:rsid w:val="006C2535"/>
    <w:rsid w:val="006C441E"/>
    <w:rsid w:val="006C4B90"/>
    <w:rsid w:val="006C62C8"/>
    <w:rsid w:val="006D1016"/>
    <w:rsid w:val="006D1737"/>
    <w:rsid w:val="006D17F2"/>
    <w:rsid w:val="006E3546"/>
    <w:rsid w:val="006E3FA9"/>
    <w:rsid w:val="006E77BF"/>
    <w:rsid w:val="006E7C3D"/>
    <w:rsid w:val="006E7D82"/>
    <w:rsid w:val="006F038F"/>
    <w:rsid w:val="006F0F93"/>
    <w:rsid w:val="006F31F2"/>
    <w:rsid w:val="006F7494"/>
    <w:rsid w:val="006F751F"/>
    <w:rsid w:val="007008C0"/>
    <w:rsid w:val="00710C92"/>
    <w:rsid w:val="00714DC5"/>
    <w:rsid w:val="00715237"/>
    <w:rsid w:val="00721AE1"/>
    <w:rsid w:val="007254A5"/>
    <w:rsid w:val="00725748"/>
    <w:rsid w:val="00735D88"/>
    <w:rsid w:val="0073720D"/>
    <w:rsid w:val="00737507"/>
    <w:rsid w:val="00740712"/>
    <w:rsid w:val="00742AB9"/>
    <w:rsid w:val="00742F57"/>
    <w:rsid w:val="00751A6A"/>
    <w:rsid w:val="00754FBF"/>
    <w:rsid w:val="00757908"/>
    <w:rsid w:val="007610AA"/>
    <w:rsid w:val="007709EF"/>
    <w:rsid w:val="00772F09"/>
    <w:rsid w:val="00774F3A"/>
    <w:rsid w:val="00781DCA"/>
    <w:rsid w:val="00782701"/>
    <w:rsid w:val="00783559"/>
    <w:rsid w:val="0079551B"/>
    <w:rsid w:val="00795BE2"/>
    <w:rsid w:val="00797AA5"/>
    <w:rsid w:val="007A05F6"/>
    <w:rsid w:val="007A2265"/>
    <w:rsid w:val="007A26BD"/>
    <w:rsid w:val="007A4105"/>
    <w:rsid w:val="007A7822"/>
    <w:rsid w:val="007B38CD"/>
    <w:rsid w:val="007B4503"/>
    <w:rsid w:val="007B7905"/>
    <w:rsid w:val="007C406E"/>
    <w:rsid w:val="007C5183"/>
    <w:rsid w:val="007C7573"/>
    <w:rsid w:val="007D29BD"/>
    <w:rsid w:val="007D76F4"/>
    <w:rsid w:val="007E2B20"/>
    <w:rsid w:val="007E6975"/>
    <w:rsid w:val="007F439C"/>
    <w:rsid w:val="007F510A"/>
    <w:rsid w:val="007F5331"/>
    <w:rsid w:val="00800CCA"/>
    <w:rsid w:val="00806120"/>
    <w:rsid w:val="00806F63"/>
    <w:rsid w:val="00810C93"/>
    <w:rsid w:val="00811D43"/>
    <w:rsid w:val="00812028"/>
    <w:rsid w:val="00812DD8"/>
    <w:rsid w:val="00813082"/>
    <w:rsid w:val="00814D03"/>
    <w:rsid w:val="00814F57"/>
    <w:rsid w:val="00815A4D"/>
    <w:rsid w:val="00820371"/>
    <w:rsid w:val="00821FC1"/>
    <w:rsid w:val="00823AE2"/>
    <w:rsid w:val="00824613"/>
    <w:rsid w:val="0082592D"/>
    <w:rsid w:val="0083178B"/>
    <w:rsid w:val="00831EE4"/>
    <w:rsid w:val="00833695"/>
    <w:rsid w:val="008336B7"/>
    <w:rsid w:val="00833A8E"/>
    <w:rsid w:val="00836ACA"/>
    <w:rsid w:val="00840CC3"/>
    <w:rsid w:val="00841215"/>
    <w:rsid w:val="00842012"/>
    <w:rsid w:val="00842CD8"/>
    <w:rsid w:val="008431FA"/>
    <w:rsid w:val="00847444"/>
    <w:rsid w:val="008517C6"/>
    <w:rsid w:val="008547BA"/>
    <w:rsid w:val="008553C7"/>
    <w:rsid w:val="00857FEB"/>
    <w:rsid w:val="008601AF"/>
    <w:rsid w:val="00861D99"/>
    <w:rsid w:val="00872271"/>
    <w:rsid w:val="00883137"/>
    <w:rsid w:val="00894A3B"/>
    <w:rsid w:val="008A1F5D"/>
    <w:rsid w:val="008A28F5"/>
    <w:rsid w:val="008B1198"/>
    <w:rsid w:val="008B2EB5"/>
    <w:rsid w:val="008B3471"/>
    <w:rsid w:val="008B3929"/>
    <w:rsid w:val="008B4125"/>
    <w:rsid w:val="008B458F"/>
    <w:rsid w:val="008B4CB3"/>
    <w:rsid w:val="008B567B"/>
    <w:rsid w:val="008B7B24"/>
    <w:rsid w:val="008C356D"/>
    <w:rsid w:val="008D03BB"/>
    <w:rsid w:val="008D43B5"/>
    <w:rsid w:val="008D4FC8"/>
    <w:rsid w:val="008E0B3F"/>
    <w:rsid w:val="008E2E69"/>
    <w:rsid w:val="008E49AD"/>
    <w:rsid w:val="008E698E"/>
    <w:rsid w:val="008F2584"/>
    <w:rsid w:val="008F3246"/>
    <w:rsid w:val="008F3C1B"/>
    <w:rsid w:val="008F508C"/>
    <w:rsid w:val="008F72D2"/>
    <w:rsid w:val="0090271B"/>
    <w:rsid w:val="00910642"/>
    <w:rsid w:val="00910765"/>
    <w:rsid w:val="00910DDF"/>
    <w:rsid w:val="00926AE2"/>
    <w:rsid w:val="00930B13"/>
    <w:rsid w:val="009311C8"/>
    <w:rsid w:val="00933376"/>
    <w:rsid w:val="00933A2F"/>
    <w:rsid w:val="009363F2"/>
    <w:rsid w:val="0094669E"/>
    <w:rsid w:val="00954D69"/>
    <w:rsid w:val="00967600"/>
    <w:rsid w:val="009716D8"/>
    <w:rsid w:val="009718F9"/>
    <w:rsid w:val="00971F42"/>
    <w:rsid w:val="00972FB9"/>
    <w:rsid w:val="00975112"/>
    <w:rsid w:val="0098002F"/>
    <w:rsid w:val="00981768"/>
    <w:rsid w:val="00983E8F"/>
    <w:rsid w:val="00984822"/>
    <w:rsid w:val="00985E56"/>
    <w:rsid w:val="0098788A"/>
    <w:rsid w:val="00994FDA"/>
    <w:rsid w:val="009969F2"/>
    <w:rsid w:val="009A31BF"/>
    <w:rsid w:val="009A3B71"/>
    <w:rsid w:val="009A61BC"/>
    <w:rsid w:val="009B0138"/>
    <w:rsid w:val="009B0FE9"/>
    <w:rsid w:val="009B173A"/>
    <w:rsid w:val="009C375A"/>
    <w:rsid w:val="009C3F20"/>
    <w:rsid w:val="009C7CA1"/>
    <w:rsid w:val="009D043D"/>
    <w:rsid w:val="009D0B5A"/>
    <w:rsid w:val="009E107A"/>
    <w:rsid w:val="009E3B34"/>
    <w:rsid w:val="009E3D56"/>
    <w:rsid w:val="009F028D"/>
    <w:rsid w:val="009F3259"/>
    <w:rsid w:val="009F4D91"/>
    <w:rsid w:val="009F7D1B"/>
    <w:rsid w:val="00A056DE"/>
    <w:rsid w:val="00A10681"/>
    <w:rsid w:val="00A128AD"/>
    <w:rsid w:val="00A200FC"/>
    <w:rsid w:val="00A21E76"/>
    <w:rsid w:val="00A23BC8"/>
    <w:rsid w:val="00A245F8"/>
    <w:rsid w:val="00A30E68"/>
    <w:rsid w:val="00A31933"/>
    <w:rsid w:val="00A329D2"/>
    <w:rsid w:val="00A34AA0"/>
    <w:rsid w:val="00A35933"/>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0B8"/>
    <w:rsid w:val="00AA1964"/>
    <w:rsid w:val="00AA7FC9"/>
    <w:rsid w:val="00AB237D"/>
    <w:rsid w:val="00AB55B7"/>
    <w:rsid w:val="00AB5933"/>
    <w:rsid w:val="00AD1EB5"/>
    <w:rsid w:val="00AE013D"/>
    <w:rsid w:val="00AE11B7"/>
    <w:rsid w:val="00AE7F68"/>
    <w:rsid w:val="00AF2321"/>
    <w:rsid w:val="00AF3E96"/>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403A"/>
    <w:rsid w:val="00B55014"/>
    <w:rsid w:val="00B62232"/>
    <w:rsid w:val="00B65A76"/>
    <w:rsid w:val="00B70BF3"/>
    <w:rsid w:val="00B71DC2"/>
    <w:rsid w:val="00B80E8A"/>
    <w:rsid w:val="00B824BA"/>
    <w:rsid w:val="00B91CFC"/>
    <w:rsid w:val="00B93893"/>
    <w:rsid w:val="00B95612"/>
    <w:rsid w:val="00BA1397"/>
    <w:rsid w:val="00BA2DAC"/>
    <w:rsid w:val="00BA7E0A"/>
    <w:rsid w:val="00BC3B53"/>
    <w:rsid w:val="00BC3B96"/>
    <w:rsid w:val="00BC4AE3"/>
    <w:rsid w:val="00BC5B28"/>
    <w:rsid w:val="00BD2370"/>
    <w:rsid w:val="00BD6E50"/>
    <w:rsid w:val="00BE3F88"/>
    <w:rsid w:val="00BE4756"/>
    <w:rsid w:val="00BE5ED9"/>
    <w:rsid w:val="00BE7B41"/>
    <w:rsid w:val="00C04283"/>
    <w:rsid w:val="00C0597C"/>
    <w:rsid w:val="00C073AF"/>
    <w:rsid w:val="00C15A91"/>
    <w:rsid w:val="00C1760A"/>
    <w:rsid w:val="00C206F1"/>
    <w:rsid w:val="00C217E1"/>
    <w:rsid w:val="00C219B1"/>
    <w:rsid w:val="00C225DD"/>
    <w:rsid w:val="00C24928"/>
    <w:rsid w:val="00C37826"/>
    <w:rsid w:val="00C4015B"/>
    <w:rsid w:val="00C40268"/>
    <w:rsid w:val="00C40C60"/>
    <w:rsid w:val="00C410E9"/>
    <w:rsid w:val="00C440B0"/>
    <w:rsid w:val="00C5258E"/>
    <w:rsid w:val="00C530C9"/>
    <w:rsid w:val="00C619A7"/>
    <w:rsid w:val="00C73D5F"/>
    <w:rsid w:val="00C80555"/>
    <w:rsid w:val="00C82AFE"/>
    <w:rsid w:val="00C83DBC"/>
    <w:rsid w:val="00C83EAD"/>
    <w:rsid w:val="00C90702"/>
    <w:rsid w:val="00C9656C"/>
    <w:rsid w:val="00C97C80"/>
    <w:rsid w:val="00CA02D9"/>
    <w:rsid w:val="00CA47D3"/>
    <w:rsid w:val="00CA6439"/>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3B71"/>
    <w:rsid w:val="00CF4196"/>
    <w:rsid w:val="00CF71AB"/>
    <w:rsid w:val="00D033ED"/>
    <w:rsid w:val="00D0375A"/>
    <w:rsid w:val="00D0609E"/>
    <w:rsid w:val="00D078E1"/>
    <w:rsid w:val="00D100E9"/>
    <w:rsid w:val="00D1509B"/>
    <w:rsid w:val="00D15779"/>
    <w:rsid w:val="00D17942"/>
    <w:rsid w:val="00D21E4B"/>
    <w:rsid w:val="00D22441"/>
    <w:rsid w:val="00D23522"/>
    <w:rsid w:val="00D264D6"/>
    <w:rsid w:val="00D33BF0"/>
    <w:rsid w:val="00D33DE0"/>
    <w:rsid w:val="00D36447"/>
    <w:rsid w:val="00D407D4"/>
    <w:rsid w:val="00D516BE"/>
    <w:rsid w:val="00D518F0"/>
    <w:rsid w:val="00D5423B"/>
    <w:rsid w:val="00D54E6A"/>
    <w:rsid w:val="00D54F4E"/>
    <w:rsid w:val="00D57A56"/>
    <w:rsid w:val="00D604B3"/>
    <w:rsid w:val="00D60BA4"/>
    <w:rsid w:val="00D62419"/>
    <w:rsid w:val="00D71182"/>
    <w:rsid w:val="00D72F45"/>
    <w:rsid w:val="00D7434A"/>
    <w:rsid w:val="00D7751D"/>
    <w:rsid w:val="00D77870"/>
    <w:rsid w:val="00D80977"/>
    <w:rsid w:val="00D80CCE"/>
    <w:rsid w:val="00D86EEA"/>
    <w:rsid w:val="00D87195"/>
    <w:rsid w:val="00D87D03"/>
    <w:rsid w:val="00D9360B"/>
    <w:rsid w:val="00D95C88"/>
    <w:rsid w:val="00D96C70"/>
    <w:rsid w:val="00D97B2E"/>
    <w:rsid w:val="00DA241E"/>
    <w:rsid w:val="00DB36FE"/>
    <w:rsid w:val="00DB533A"/>
    <w:rsid w:val="00DB5579"/>
    <w:rsid w:val="00DB60AE"/>
    <w:rsid w:val="00DB6307"/>
    <w:rsid w:val="00DD1DCD"/>
    <w:rsid w:val="00DD338F"/>
    <w:rsid w:val="00DD66F2"/>
    <w:rsid w:val="00DE0F41"/>
    <w:rsid w:val="00DE3FE0"/>
    <w:rsid w:val="00DE578A"/>
    <w:rsid w:val="00DF1F97"/>
    <w:rsid w:val="00DF2583"/>
    <w:rsid w:val="00DF54D9"/>
    <w:rsid w:val="00DF7283"/>
    <w:rsid w:val="00E01A59"/>
    <w:rsid w:val="00E10DC6"/>
    <w:rsid w:val="00E11F8E"/>
    <w:rsid w:val="00E15881"/>
    <w:rsid w:val="00E16A8F"/>
    <w:rsid w:val="00E21DE3"/>
    <w:rsid w:val="00E252EF"/>
    <w:rsid w:val="00E273C5"/>
    <w:rsid w:val="00E307D1"/>
    <w:rsid w:val="00E3731D"/>
    <w:rsid w:val="00E40D17"/>
    <w:rsid w:val="00E51469"/>
    <w:rsid w:val="00E573A1"/>
    <w:rsid w:val="00E57FB3"/>
    <w:rsid w:val="00E634E3"/>
    <w:rsid w:val="00E717C4"/>
    <w:rsid w:val="00E72018"/>
    <w:rsid w:val="00E77E18"/>
    <w:rsid w:val="00E77F89"/>
    <w:rsid w:val="00E80330"/>
    <w:rsid w:val="00E806C5"/>
    <w:rsid w:val="00E80E71"/>
    <w:rsid w:val="00E850D3"/>
    <w:rsid w:val="00E853D6"/>
    <w:rsid w:val="00E876B9"/>
    <w:rsid w:val="00E90FEA"/>
    <w:rsid w:val="00E967D0"/>
    <w:rsid w:val="00EA0F13"/>
    <w:rsid w:val="00EB4A02"/>
    <w:rsid w:val="00EC0DFF"/>
    <w:rsid w:val="00EC1259"/>
    <w:rsid w:val="00EC237D"/>
    <w:rsid w:val="00EC2918"/>
    <w:rsid w:val="00EC4D0E"/>
    <w:rsid w:val="00EC4E2B"/>
    <w:rsid w:val="00ED072A"/>
    <w:rsid w:val="00ED28FF"/>
    <w:rsid w:val="00ED539E"/>
    <w:rsid w:val="00EE4A1F"/>
    <w:rsid w:val="00EE4C2D"/>
    <w:rsid w:val="00EF1B5A"/>
    <w:rsid w:val="00EF24FB"/>
    <w:rsid w:val="00EF2CCA"/>
    <w:rsid w:val="00EF495B"/>
    <w:rsid w:val="00EF60DC"/>
    <w:rsid w:val="00F00F54"/>
    <w:rsid w:val="00F012C0"/>
    <w:rsid w:val="00F021BF"/>
    <w:rsid w:val="00F03963"/>
    <w:rsid w:val="00F11068"/>
    <w:rsid w:val="00F1256D"/>
    <w:rsid w:val="00F13A4E"/>
    <w:rsid w:val="00F172BB"/>
    <w:rsid w:val="00F17B10"/>
    <w:rsid w:val="00F21BEF"/>
    <w:rsid w:val="00F2315B"/>
    <w:rsid w:val="00F278D5"/>
    <w:rsid w:val="00F41A6F"/>
    <w:rsid w:val="00F45A25"/>
    <w:rsid w:val="00F50F86"/>
    <w:rsid w:val="00F53F91"/>
    <w:rsid w:val="00F55E74"/>
    <w:rsid w:val="00F61569"/>
    <w:rsid w:val="00F61A72"/>
    <w:rsid w:val="00F62B67"/>
    <w:rsid w:val="00F66F13"/>
    <w:rsid w:val="00F71F3C"/>
    <w:rsid w:val="00F74073"/>
    <w:rsid w:val="00F748E6"/>
    <w:rsid w:val="00F75603"/>
    <w:rsid w:val="00F765EF"/>
    <w:rsid w:val="00F845B4"/>
    <w:rsid w:val="00F8713B"/>
    <w:rsid w:val="00F93F9E"/>
    <w:rsid w:val="00FA0381"/>
    <w:rsid w:val="00FA2CD7"/>
    <w:rsid w:val="00FA4E38"/>
    <w:rsid w:val="00FB06ED"/>
    <w:rsid w:val="00FC116C"/>
    <w:rsid w:val="00FC2311"/>
    <w:rsid w:val="00FC3165"/>
    <w:rsid w:val="00FC36AB"/>
    <w:rsid w:val="00FC4300"/>
    <w:rsid w:val="00FC7F66"/>
    <w:rsid w:val="00FD5090"/>
    <w:rsid w:val="00FD5776"/>
    <w:rsid w:val="00FE1CB6"/>
    <w:rsid w:val="00FE27B8"/>
    <w:rsid w:val="00FE486B"/>
    <w:rsid w:val="00FE4F08"/>
    <w:rsid w:val="00FF192E"/>
    <w:rsid w:val="00FF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54BF9"/>
  <w15:docId w15:val="{0C9701F4-6DFF-43C4-A6A9-750636C7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C58C8"/>
    <w:rPr>
      <w:vertAlign w:val="superscript"/>
    </w:rPr>
  </w:style>
  <w:style w:type="character" w:styleId="Onopgelostemelding">
    <w:name w:val="Unresolved Mention"/>
    <w:basedOn w:val="Standaardalinea-lettertype"/>
    <w:uiPriority w:val="99"/>
    <w:semiHidden/>
    <w:unhideWhenUsed/>
    <w:rsid w:val="00000398"/>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CF3B71"/>
    <w:rPr>
      <w:b/>
      <w:bCs/>
    </w:rPr>
  </w:style>
  <w:style w:type="character" w:customStyle="1" w:styleId="OnderwerpvanopmerkingChar">
    <w:name w:val="Onderwerp van opmerking Char"/>
    <w:basedOn w:val="TekstopmerkingChar"/>
    <w:link w:val="Onderwerpvanopmerking"/>
    <w:semiHidden/>
    <w:rsid w:val="00CF3B71"/>
    <w:rPr>
      <w:rFonts w:ascii="Verdana" w:hAnsi="Verdana"/>
      <w:b/>
      <w:bCs/>
      <w:lang w:val="nl-NL" w:eastAsia="nl-NL"/>
    </w:rPr>
  </w:style>
  <w:style w:type="paragraph" w:styleId="Revisie">
    <w:name w:val="Revision"/>
    <w:hidden/>
    <w:uiPriority w:val="99"/>
    <w:semiHidden/>
    <w:rsid w:val="002009B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05414">
      <w:bodyDiv w:val="1"/>
      <w:marLeft w:val="0"/>
      <w:marRight w:val="0"/>
      <w:marTop w:val="0"/>
      <w:marBottom w:val="0"/>
      <w:divBdr>
        <w:top w:val="none" w:sz="0" w:space="0" w:color="auto"/>
        <w:left w:val="none" w:sz="0" w:space="0" w:color="auto"/>
        <w:bottom w:val="none" w:sz="0" w:space="0" w:color="auto"/>
        <w:right w:val="none" w:sz="0" w:space="0" w:color="auto"/>
      </w:divBdr>
    </w:div>
    <w:div w:id="143543922">
      <w:bodyDiv w:val="1"/>
      <w:marLeft w:val="0"/>
      <w:marRight w:val="0"/>
      <w:marTop w:val="0"/>
      <w:marBottom w:val="0"/>
      <w:divBdr>
        <w:top w:val="none" w:sz="0" w:space="0" w:color="auto"/>
        <w:left w:val="none" w:sz="0" w:space="0" w:color="auto"/>
        <w:bottom w:val="none" w:sz="0" w:space="0" w:color="auto"/>
        <w:right w:val="none" w:sz="0" w:space="0" w:color="auto"/>
      </w:divBdr>
    </w:div>
    <w:div w:id="165630224">
      <w:bodyDiv w:val="1"/>
      <w:marLeft w:val="0"/>
      <w:marRight w:val="0"/>
      <w:marTop w:val="0"/>
      <w:marBottom w:val="0"/>
      <w:divBdr>
        <w:top w:val="none" w:sz="0" w:space="0" w:color="auto"/>
        <w:left w:val="none" w:sz="0" w:space="0" w:color="auto"/>
        <w:bottom w:val="none" w:sz="0" w:space="0" w:color="auto"/>
        <w:right w:val="none" w:sz="0" w:space="0" w:color="auto"/>
      </w:divBdr>
    </w:div>
    <w:div w:id="262803496">
      <w:bodyDiv w:val="1"/>
      <w:marLeft w:val="0"/>
      <w:marRight w:val="0"/>
      <w:marTop w:val="0"/>
      <w:marBottom w:val="0"/>
      <w:divBdr>
        <w:top w:val="none" w:sz="0" w:space="0" w:color="auto"/>
        <w:left w:val="none" w:sz="0" w:space="0" w:color="auto"/>
        <w:bottom w:val="none" w:sz="0" w:space="0" w:color="auto"/>
        <w:right w:val="none" w:sz="0" w:space="0" w:color="auto"/>
      </w:divBdr>
    </w:div>
    <w:div w:id="516971209">
      <w:bodyDiv w:val="1"/>
      <w:marLeft w:val="0"/>
      <w:marRight w:val="0"/>
      <w:marTop w:val="0"/>
      <w:marBottom w:val="0"/>
      <w:divBdr>
        <w:top w:val="none" w:sz="0" w:space="0" w:color="auto"/>
        <w:left w:val="none" w:sz="0" w:space="0" w:color="auto"/>
        <w:bottom w:val="none" w:sz="0" w:space="0" w:color="auto"/>
        <w:right w:val="none" w:sz="0" w:space="0" w:color="auto"/>
      </w:divBdr>
    </w:div>
    <w:div w:id="1121802279">
      <w:bodyDiv w:val="1"/>
      <w:marLeft w:val="0"/>
      <w:marRight w:val="0"/>
      <w:marTop w:val="0"/>
      <w:marBottom w:val="0"/>
      <w:divBdr>
        <w:top w:val="none" w:sz="0" w:space="0" w:color="auto"/>
        <w:left w:val="none" w:sz="0" w:space="0" w:color="auto"/>
        <w:bottom w:val="none" w:sz="0" w:space="0" w:color="auto"/>
        <w:right w:val="none" w:sz="0" w:space="0" w:color="auto"/>
      </w:divBdr>
    </w:div>
    <w:div w:id="1327778708">
      <w:bodyDiv w:val="1"/>
      <w:marLeft w:val="0"/>
      <w:marRight w:val="0"/>
      <w:marTop w:val="0"/>
      <w:marBottom w:val="0"/>
      <w:divBdr>
        <w:top w:val="none" w:sz="0" w:space="0" w:color="auto"/>
        <w:left w:val="none" w:sz="0" w:space="0" w:color="auto"/>
        <w:bottom w:val="none" w:sz="0" w:space="0" w:color="auto"/>
        <w:right w:val="none" w:sz="0" w:space="0" w:color="auto"/>
      </w:divBdr>
    </w:div>
    <w:div w:id="1417946507">
      <w:bodyDiv w:val="1"/>
      <w:marLeft w:val="0"/>
      <w:marRight w:val="0"/>
      <w:marTop w:val="0"/>
      <w:marBottom w:val="0"/>
      <w:divBdr>
        <w:top w:val="none" w:sz="0" w:space="0" w:color="auto"/>
        <w:left w:val="none" w:sz="0" w:space="0" w:color="auto"/>
        <w:bottom w:val="none" w:sz="0" w:space="0" w:color="auto"/>
        <w:right w:val="none" w:sz="0" w:space="0" w:color="auto"/>
      </w:divBdr>
    </w:div>
    <w:div w:id="1547834543">
      <w:bodyDiv w:val="1"/>
      <w:marLeft w:val="0"/>
      <w:marRight w:val="0"/>
      <w:marTop w:val="0"/>
      <w:marBottom w:val="0"/>
      <w:divBdr>
        <w:top w:val="none" w:sz="0" w:space="0" w:color="auto"/>
        <w:left w:val="none" w:sz="0" w:space="0" w:color="auto"/>
        <w:bottom w:val="none" w:sz="0" w:space="0" w:color="auto"/>
        <w:right w:val="none" w:sz="0" w:space="0" w:color="auto"/>
      </w:divBdr>
    </w:div>
    <w:div w:id="1563440633">
      <w:bodyDiv w:val="1"/>
      <w:marLeft w:val="0"/>
      <w:marRight w:val="0"/>
      <w:marTop w:val="0"/>
      <w:marBottom w:val="0"/>
      <w:divBdr>
        <w:top w:val="none" w:sz="0" w:space="0" w:color="auto"/>
        <w:left w:val="none" w:sz="0" w:space="0" w:color="auto"/>
        <w:bottom w:val="none" w:sz="0" w:space="0" w:color="auto"/>
        <w:right w:val="none" w:sz="0" w:space="0" w:color="auto"/>
      </w:divBdr>
    </w:div>
    <w:div w:id="2110201941">
      <w:bodyDiv w:val="1"/>
      <w:marLeft w:val="0"/>
      <w:marRight w:val="0"/>
      <w:marTop w:val="0"/>
      <w:marBottom w:val="0"/>
      <w:divBdr>
        <w:top w:val="none" w:sz="0" w:space="0" w:color="auto"/>
        <w:left w:val="none" w:sz="0" w:space="0" w:color="auto"/>
        <w:bottom w:val="none" w:sz="0" w:space="0" w:color="auto"/>
        <w:right w:val="none" w:sz="0" w:space="0" w:color="auto"/>
      </w:divBdr>
    </w:div>
    <w:div w:id="21386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1897</ap:Words>
  <ap:Characters>10439</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2025-02-05T18:52:00.0000000Z</dcterms:created>
  <dcterms:modified xsi:type="dcterms:W3CDTF">2025-02-05T19:15:00.0000000Z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berendsens</vt:lpwstr>
  </property>
  <property fmtid="{D5CDD505-2E9C-101B-9397-08002B2CF9AE}" pid="3" name="AUTHOR_ID">
    <vt:lpwstr>berendsens</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Aanbiedingsbrief Jaarverslag 2024 NFIA en Invest in Holland Strategie 2025-2030</vt:lpwstr>
  </property>
  <property fmtid="{D5CDD505-2E9C-101B-9397-08002B2CF9AE}" pid="11" name="documentId">
    <vt:lpwstr>documentId</vt:lpwstr>
  </property>
  <property fmtid="{D5CDD505-2E9C-101B-9397-08002B2CF9AE}" pid="12" name="Header">
    <vt:lpwstr>Commissiebrief - EZ</vt:lpwstr>
  </property>
  <property fmtid="{D5CDD505-2E9C-101B-9397-08002B2CF9AE}" pid="13" name="HeaderId">
    <vt:lpwstr>605BDF3504754F2D90320EECD9696205</vt:lpwstr>
  </property>
  <property fmtid="{D5CDD505-2E9C-101B-9397-08002B2CF9AE}" pid="14" name="Template">
    <vt:lpwstr>Commissiebrief - EZ</vt:lpwstr>
  </property>
  <property fmtid="{D5CDD505-2E9C-101B-9397-08002B2CF9AE}" pid="15" name="TemplateId">
    <vt:lpwstr>C994C1381ABB4ADDACC65B5F17CA1D67</vt:lpwstr>
  </property>
  <property fmtid="{D5CDD505-2E9C-101B-9397-08002B2CF9AE}" pid="16" name="TYPE_ID">
    <vt:lpwstr>Brief</vt:lpwstr>
  </property>
  <property fmtid="{D5CDD505-2E9C-101B-9397-08002B2CF9AE}" pid="17" name="Typist">
    <vt:lpwstr>berendsens</vt:lpwstr>
  </property>
</Properties>
</file>