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2025Z02139</w:t>
        <w:br/>
      </w:r>
      <w:proofErr w:type="spellEnd"/>
    </w:p>
    <w:p>
      <w:pPr>
        <w:pStyle w:val="Normal"/>
        <w:rPr>
          <w:b w:val="1"/>
          <w:bCs w:val="1"/>
        </w:rPr>
      </w:pPr>
      <w:r w:rsidR="250AE766">
        <w:rPr>
          <w:b w:val="0"/>
          <w:bCs w:val="0"/>
        </w:rPr>
        <w:t>(ingezonden 6 februari 2025)</w:t>
        <w:br/>
      </w:r>
    </w:p>
    <w:p>
      <w:r>
        <w:t xml:space="preserve">Vragen van het lid Pijpelink (GroenLinks-PvdA) aan de staatssecretaris van Onderwijs, Cultuur en Wetenschap over het bericht ‘</w:t>
      </w:r>
      <w:r>
        <w:rPr>
          <w:i w:val="1"/>
          <w:iCs w:val="1"/>
        </w:rPr>
        <w:t xml:space="preserve">Dilemma’s door de doorstroomtoets: scholen doen met tegenzin mee of haken af omdat ze de toets niet meer vertrouwen’</w:t>
      </w:r>
      <w:r>
        <w:rPr/>
        <w:t xml:space="preserve"> </w:t>
      </w:r>
      <w:r>
        <w:br/>
      </w:r>
    </w:p>
    <w:p>
      <w:pPr>
        <w:pStyle w:val="ListParagraph"/>
        <w:numPr>
          <w:ilvl w:val="0"/>
          <w:numId w:val="100467600"/>
        </w:numPr>
        <w:ind w:left="360"/>
      </w:pPr>
      <w:r>
        <w:t>Bent u bekend met het bericht ‘</w:t>
      </w:r>
      <w:r>
        <w:rPr>
          <w:i w:val="1"/>
          <w:iCs w:val="1"/>
        </w:rPr>
        <w:t xml:space="preserve">Dilemma’s door de doorstroomtoets: scholen doen met tegenzin mee of haken af omdat ze de toets niet meer vertrouwen’</w:t>
      </w:r>
      <w:r>
        <w:rPr/>
        <w:t xml:space="preserve">?[1]</w:t>
      </w:r>
      <w:r>
        <w:br/>
      </w:r>
    </w:p>
    <w:p>
      <w:pPr>
        <w:pStyle w:val="ListParagraph"/>
        <w:numPr>
          <w:ilvl w:val="0"/>
          <w:numId w:val="100467600"/>
        </w:numPr>
        <w:ind w:left="360"/>
      </w:pPr>
      <w:r>
        <w:t>Hoeveel leerlingen doen er dit jaar niet mee aan de doorstroomtoets afgezien van de leerlingen met een wettelijke uitzondering?</w:t>
      </w:r>
      <w:r>
        <w:br/>
      </w:r>
    </w:p>
    <w:p>
      <w:pPr>
        <w:pStyle w:val="ListParagraph"/>
        <w:numPr>
          <w:ilvl w:val="0"/>
          <w:numId w:val="100467600"/>
        </w:numPr>
        <w:ind w:left="360"/>
      </w:pPr>
      <w:r>
        <w:t>Klopt het dat er een doorstroomtoets nodig is binnen het kader van de Wet doorstroomtoetsen primair onderwijs voor het vaststellen van een definitief schooladvies, behalve bij wettelijke uitzonderingen zoals leerlingen met een meervoudige handicap? Zo ja, krijgen leerlingen die niet onder een wettelijke uitzondering vallen en geen doorstroomtoets maken geen definitief schooladvies?</w:t>
      </w:r>
      <w:r>
        <w:br/>
      </w:r>
    </w:p>
    <w:p>
      <w:pPr>
        <w:pStyle w:val="ListParagraph"/>
        <w:numPr>
          <w:ilvl w:val="0"/>
          <w:numId w:val="100467600"/>
        </w:numPr>
        <w:ind w:left="360"/>
      </w:pPr>
      <w:r>
        <w:t>Kunnen scholen voor kinderen die zonder wettelijke uitzondering de doorstroomtoets niet hebben gemaakt alsnog een definitief schooladvies verstrekken? Zo ja, waaruit bestaat zo’n definitief schooladvies dan en vindt u dat wenselijk?</w:t>
      </w:r>
      <w:r>
        <w:br/>
      </w:r>
    </w:p>
    <w:p>
      <w:pPr>
        <w:pStyle w:val="ListParagraph"/>
        <w:numPr>
          <w:ilvl w:val="0"/>
          <w:numId w:val="100467600"/>
        </w:numPr>
        <w:ind w:left="360"/>
      </w:pPr>
      <w:r>
        <w:t>Klopt het dat er een definitief schooladvies nodig is voor de aanmelding voor het voortgezet onderwijs? Zo ja, gaan leerlingen die geen definitief schooladvies hebben moeilijkheden ondervinden bij het aanmelden voor de middelbare school?</w:t>
      </w:r>
      <w:r>
        <w:br/>
      </w:r>
    </w:p>
    <w:p>
      <w:pPr>
        <w:pStyle w:val="ListParagraph"/>
        <w:numPr>
          <w:ilvl w:val="0"/>
          <w:numId w:val="100467600"/>
        </w:numPr>
        <w:ind w:left="360"/>
      </w:pPr>
      <w:r>
        <w:t>Wat wordt er van ouders en scholen verwacht, wanneer er kinderen zijn zonder doorstroomtoets en zonder wettelijke uitzondering?</w:t>
      </w:r>
      <w:r>
        <w:br/>
      </w:r>
    </w:p>
    <w:p>
      <w:pPr>
        <w:pStyle w:val="ListParagraph"/>
        <w:numPr>
          <w:ilvl w:val="0"/>
          <w:numId w:val="100467600"/>
        </w:numPr>
        <w:ind w:left="360"/>
      </w:pPr>
      <w:r>
        <w:t>Staat voor ouders de mogelijkheid open om hun kind een private toets als vervanger van de doorstroomtoets te laten maken? Zo ja, vindt u dat wenselijk?</w:t>
      </w:r>
      <w:r>
        <w:br/>
      </w:r>
    </w:p>
    <w:p>
      <w:pPr>
        <w:pStyle w:val="ListParagraph"/>
        <w:numPr>
          <w:ilvl w:val="0"/>
          <w:numId w:val="100467600"/>
        </w:numPr>
        <w:ind w:left="360"/>
      </w:pPr>
      <w:r>
        <w:t>Hoe reflecteert u op het wegvallen van de doorstroomtoets in het samenstellen van het definitief schooladvies en de effecten daarvan op de kansengelijkheid voor leerlingen die nu geen doorstroomtoets maken?</w:t>
      </w:r>
      <w:r>
        <w:br/>
      </w:r>
    </w:p>
    <w:p>
      <w:pPr>
        <w:pStyle w:val="ListParagraph"/>
        <w:numPr>
          <w:ilvl w:val="0"/>
          <w:numId w:val="100467600"/>
        </w:numPr>
        <w:ind w:left="360"/>
      </w:pPr>
      <w:r>
        <w:t>Kunnen voortgezet onderwijsscholen binnen het kader van de Wet voortgezet onderwijs 2020 leerlingen toelaten zonder die beslissing te baseren op een definitief schooladvies? Zo niet, wat gebeurt er met deze leerlingen?</w:t>
      </w:r>
      <w:r>
        <w:br/>
      </w:r>
    </w:p>
    <w:p>
      <w:pPr>
        <w:pStyle w:val="ListParagraph"/>
        <w:numPr>
          <w:ilvl w:val="0"/>
          <w:numId w:val="100467600"/>
        </w:numPr>
        <w:ind w:left="360"/>
      </w:pPr>
      <w:r>
        <w:t>Vindt er op dit moment contact plaatst tussen het Ministerie van Onderwijs, Cultuur en Wetenschap en de scholen die op dit moment weigeren de doorstroomtoets? Kunt u delen wat de beweegredenen zijn van scholen om niet mee te doen?</w:t>
      </w:r>
      <w:r>
        <w:br/>
      </w:r>
    </w:p>
    <w:p>
      <w:pPr>
        <w:pStyle w:val="ListParagraph"/>
        <w:numPr>
          <w:ilvl w:val="0"/>
          <w:numId w:val="100467600"/>
        </w:numPr>
        <w:ind w:left="360"/>
      </w:pPr>
      <w:r>
        <w:t>Deelt u de mening dat er duidelijkheid moet komen vanuit het Ministerie van Onderwijs, Cultuur en Wetenschap over wat het weigeren van de doorstroomtoets betekent voor leerlingen, primair onderwijsscholen en voortgezet onderwijsscholen?</w:t>
      </w:r>
      <w:r>
        <w:br/>
      </w:r>
    </w:p>
    <w:p>
      <w:pPr>
        <w:pStyle w:val="ListParagraph"/>
        <w:numPr>
          <w:ilvl w:val="0"/>
          <w:numId w:val="100467600"/>
        </w:numPr>
        <w:ind w:left="360"/>
      </w:pPr>
      <w:r>
        <w:t>Zijn er voornemens om zaken rondom de doorstroomtoets te veranderen voor het nieuwe afnamemoment in 2026, gezien de onrust die er op dit moment is rondom de doorstroomtoets?</w:t>
      </w:r>
      <w:r>
        <w:br/>
      </w:r>
    </w:p>
    <w:p>
      <w:pPr>
        <w:pStyle w:val="ListParagraph"/>
        <w:numPr>
          <w:ilvl w:val="0"/>
          <w:numId w:val="100467600"/>
        </w:numPr>
        <w:ind w:left="360"/>
      </w:pPr>
      <w:r>
        <w:t>Kunt u deze vragen beantwoorden vóór het debat met de staatssecretaris van Onderwijs, Cultuur en Wetenschap over de berichtgeving dat er te grote verschillen zijn tussen doorstroomtoetsen en basisscholen die de toets weigeren?</w:t>
      </w:r>
      <w:r>
        <w:br/>
      </w:r>
    </w:p>
    <w:p>
      <w:r>
        <w:t xml:space="preserve"> </w:t>
      </w:r>
      <w:r>
        <w:br/>
      </w:r>
    </w:p>
    <w:p>
      <w:r>
        <w:t xml:space="preserve"> </w:t>
      </w:r>
      <w:r>
        <w:br/>
      </w:r>
    </w:p>
    <w:p>
      <w:r>
        <w:t xml:space="preserve"> </w:t>
      </w:r>
      <w:r>
        <w:br/>
      </w:r>
    </w:p>
    <w:p>
      <w:r>
        <w:t xml:space="preserve">[1] NRC, d.d. 29 januari 2025; Dilemma’s door de doorstroomtoets: scholen doen met tegenzin mee of haken af omdat ze de toets niet meer vertrouwen - NRC</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75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7550">
    <w:abstractNumId w:val="1004675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