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2025Z02145</w:t>
        <w:br/>
      </w:r>
      <w:proofErr w:type="spellEnd"/>
    </w:p>
    <w:p>
      <w:pPr>
        <w:pStyle w:val="Normal"/>
        <w:rPr>
          <w:b w:val="1"/>
          <w:bCs w:val="1"/>
        </w:rPr>
      </w:pPr>
      <w:r w:rsidR="250AE766">
        <w:rPr>
          <w:b w:val="0"/>
          <w:bCs w:val="0"/>
        </w:rPr>
        <w:t>(ingezonden 6 februari 2025)</w:t>
        <w:br/>
      </w:r>
    </w:p>
    <w:p>
      <w:r>
        <w:t xml:space="preserve">Vragen van de leden Vijlbrief (D66), Ceder (ChristenUnie), Inge van Dijk (CDA) en Haage (GroenLinks-PvdA) aan de ministers van Sociale Zaken en Werkgelegenheid en van Financiën over de memo in handen van RTL aangaande het ingediende amendement Joseph c.s. over een referendum over het invaren van pensioenfondsen. 1)</w:t>
      </w:r>
      <w:r>
        <w:br/>
      </w:r>
    </w:p>
    <w:p>
      <w:r>
        <w:t xml:space="preserve"> </w:t>
      </w:r>
      <w:r>
        <w:br/>
      </w:r>
    </w:p>
    <w:p>
      <w:pPr>
        <w:pStyle w:val="ListParagraph"/>
        <w:numPr>
          <w:ilvl w:val="0"/>
          <w:numId w:val="100467650"/>
        </w:numPr>
        <w:ind w:left="360"/>
      </w:pPr>
      <w:r>
        <w:t>Bent u bekend met het bericht 'Ambtenaren: 'pensioen-noodrem' NSC dreigt miljarden te kosten'? 2)</w:t>
      </w:r>
      <w:r>
        <w:br/>
      </w:r>
    </w:p>
    <w:p>
      <w:pPr>
        <w:pStyle w:val="ListParagraph"/>
        <w:numPr>
          <w:ilvl w:val="0"/>
          <w:numId w:val="100467650"/>
        </w:numPr>
        <w:ind w:left="360"/>
      </w:pPr>
      <w:r>
        <w:t>Kunt u bevestigen dat deze berichtgeving klopt en kunt u onderliggend memo openbaar maken?</w:t>
      </w:r>
      <w:r>
        <w:br/>
      </w:r>
    </w:p>
    <w:p>
      <w:pPr>
        <w:pStyle w:val="ListParagraph"/>
        <w:numPr>
          <w:ilvl w:val="0"/>
          <w:numId w:val="100467650"/>
        </w:numPr>
        <w:ind w:left="360"/>
      </w:pPr>
      <w:r>
        <w:t>Bent u bekend met de reactie van NSC-Kamerlid Joseph op dit desbetreffende artikel? 3)</w:t>
      </w:r>
      <w:r>
        <w:br/>
      </w:r>
    </w:p>
    <w:p>
      <w:pPr>
        <w:pStyle w:val="ListParagraph"/>
        <w:numPr>
          <w:ilvl w:val="0"/>
          <w:numId w:val="100467650"/>
        </w:numPr>
        <w:ind w:left="360"/>
      </w:pPr>
      <w:r>
        <w:t>Klopt het dat dit Kamerlid toegang heeft gehad tot kabinetsinterne stukken? Indien dit klopt, hoe verhoudt zich dat volgens u tot de afspraak dat alle Kamerleden binnen een commissie gelijkelijk geïnformeerd worden? 4)</w:t>
      </w:r>
      <w:r>
        <w:br/>
      </w:r>
    </w:p>
    <w:p>
      <w:pPr>
        <w:pStyle w:val="ListParagraph"/>
        <w:numPr>
          <w:ilvl w:val="0"/>
          <w:numId w:val="100467650"/>
        </w:numPr>
        <w:ind w:left="360"/>
      </w:pPr>
      <w:r>
        <w:t>Zou u alle achterliggende stukken en adviezen (van alle betrokken ministeries) openbaar willen maken die gerelateerd zijn aan de door de vaste commissie voor Sociale Zaken en Werkgelegenheid opgevraagde appreciatie van het amendement Joseph c.s., en alle stukken die gerelateerd zijn aan de voorlichting die aan de Raad van State gevraagd zal worden over hetzelfde amendement?</w:t>
      </w:r>
      <w:r>
        <w:br/>
      </w:r>
    </w:p>
    <w:p>
      <w:pPr>
        <w:pStyle w:val="ListParagraph"/>
        <w:numPr>
          <w:ilvl w:val="0"/>
          <w:numId w:val="100467650"/>
        </w:numPr>
        <w:ind w:left="360"/>
      </w:pPr>
      <w:r>
        <w:t>Zou u alle overige stukken en adviezen die er bestaan over het amendement Joseph c.s., dus inclusief alle stukken die gaan over de risico’s voor het pensioenstelsel, evenals de stukken over de risico’s wat betreft de financiële gevolgen en het EMU-saldo van het amendement, ook openbaar willen maken?</w:t>
      </w:r>
      <w:r>
        <w:br/>
      </w:r>
    </w:p>
    <w:p>
      <w:pPr>
        <w:pStyle w:val="ListParagraph"/>
        <w:numPr>
          <w:ilvl w:val="0"/>
          <w:numId w:val="100467650"/>
        </w:numPr>
        <w:ind w:left="360"/>
      </w:pPr>
      <w:r>
        <w:t>Zou u alle toekomstige stukken en adviezen die raken aan bovenstaande verzoeken ook zo snel mogelijk openbaar willen maken?</w:t>
      </w:r>
      <w:r>
        <w:br/>
      </w:r>
    </w:p>
    <w:p>
      <w:pPr>
        <w:pStyle w:val="ListParagraph"/>
        <w:numPr>
          <w:ilvl w:val="0"/>
          <w:numId w:val="100467650"/>
        </w:numPr>
        <w:ind w:left="360"/>
      </w:pPr>
      <w:r>
        <w:t>Zou u, op basis van artikel 68 uit de Grondwet, de bovengenoemde stukken vóór het weekeinde openbaar willen maken?</w:t>
      </w:r>
      <w:r>
        <w:br/>
      </w:r>
    </w:p>
    <w:p>
      <w:r>
        <w:t xml:space="preserve"> </w:t>
      </w:r>
      <w:r>
        <w:br/>
      </w:r>
    </w:p>
    <w:p>
      <w:r>
        <w:t xml:space="preserve">1) Kamerstuk 36 578, nr. 8.</w:t>
      </w:r>
      <w:r>
        <w:br/>
      </w:r>
    </w:p>
    <w:p>
      <w:r>
        <w:t xml:space="preserve">2) RTL, 5 februari 2025, 'Ambtenaren: 'pensioen-noodrem' NSC dreigt miljarden te kosten' (www.rtl.nl/nieuws/politiek/artikel/5493075/ambtenaren-pensioennoodrem-referendum-nsc-kost-2-miljard-jaar).</w:t>
      </w:r>
      <w:r>
        <w:br/>
      </w:r>
    </w:p>
    <w:p>
      <w:r>
        <w:t xml:space="preserve">3) Joseph, A. [@Agnes_JosephNSC], 5 februari 2025, 'Als @NwSocContract en @BoerBurgerB willen we collectief instemmingsrecht voor pensioendeelnemers. En dat kan gewoon kostenneutraal. Een paar opmerkingen over de kosten en baten.' [Bericht op X] (x.com/Agnes_JosephNSC/status/1887240676003155977).</w:t>
      </w:r>
      <w:r>
        <w:br/>
      </w:r>
    </w:p>
    <w:p>
      <w:r>
        <w:t xml:space="preserve">4) Kamerstuk 28 362, nr. 72.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5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550">
    <w:abstractNumId w:val="1004675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