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8C05F3" w:rsidP="008C05F3" w:rsidRDefault="002551C5" w14:paraId="404B79B6" w14:textId="62BBD6EE">
      <w:r>
        <w:t xml:space="preserve">Hierbij </w:t>
      </w:r>
      <w:r w:rsidRPr="00741FB7" w:rsidR="00741FB7">
        <w:t xml:space="preserve">ontvangt u mede namens de minister van Justitie en Veiligheid (JenV) </w:t>
      </w:r>
      <w:r w:rsidR="00741FB7">
        <w:t xml:space="preserve">het </w:t>
      </w:r>
      <w:r w:rsidRPr="00741FB7" w:rsidR="00741FB7">
        <w:t xml:space="preserve">antwoord op </w:t>
      </w:r>
      <w:r w:rsidR="00011FAC">
        <w:t>de vragen</w:t>
      </w:r>
      <w:r w:rsidR="001B0824">
        <w:t xml:space="preserve"> </w:t>
      </w:r>
      <w:r w:rsidR="003437F3">
        <w:t xml:space="preserve">van </w:t>
      </w:r>
      <w:r w:rsidR="00D76AC3">
        <w:t xml:space="preserve">het lid </w:t>
      </w:r>
      <w:r w:rsidR="00407A84">
        <w:t>Olger Van Dijk (Nieuw Sociaal Contract)</w:t>
      </w:r>
      <w:r w:rsidR="00644878">
        <w:t xml:space="preserve"> </w:t>
      </w:r>
      <w:r w:rsidR="008C05F3">
        <w:t xml:space="preserve">aan de minister van Infrastructuur en Waterstaat </w:t>
      </w:r>
      <w:r w:rsidR="00741FB7">
        <w:t xml:space="preserve">(IenW) </w:t>
      </w:r>
      <w:r w:rsidR="00407A84">
        <w:t>over het bericht ‘Voertuigen weginspecteurs vaker aangereden, Rijkswaterstaat maakt zich zorgen’.</w:t>
      </w:r>
    </w:p>
    <w:p w:rsidR="001D331C" w:rsidP="008C05F3" w:rsidRDefault="001D331C" w14:paraId="1BFFD77E" w14:textId="77777777"/>
    <w:p w:rsidR="001D331C" w:rsidP="001D331C" w:rsidRDefault="001D331C" w14:paraId="7511303D" w14:textId="77777777">
      <w:pPr>
        <w:pStyle w:val="Groetregel"/>
      </w:pPr>
      <w:r>
        <w:t>Hoogachtend,</w:t>
      </w:r>
    </w:p>
    <w:p w:rsidR="001D331C" w:rsidP="001D331C" w:rsidRDefault="001D331C" w14:paraId="2F748394" w14:textId="77777777"/>
    <w:p w:rsidR="001D331C" w:rsidP="001D331C" w:rsidRDefault="001D331C" w14:paraId="23E8A281" w14:textId="77777777">
      <w:r>
        <w:t>DE MINISTER VAN INFRASTRUCTUUR EN WATERSTAAT,</w:t>
      </w:r>
      <w:r>
        <w:br/>
      </w:r>
      <w:r>
        <w:br/>
      </w:r>
    </w:p>
    <w:p w:rsidR="001D331C" w:rsidP="001D331C" w:rsidRDefault="001D331C" w14:paraId="2EAEEB42" w14:textId="77777777">
      <w:r>
        <w:br/>
      </w:r>
      <w:r>
        <w:br/>
      </w:r>
      <w:r>
        <w:br/>
        <w:t>Barry Madlener</w:t>
      </w:r>
    </w:p>
    <w:p w:rsidR="001D331C" w:rsidP="008C05F3" w:rsidRDefault="001D331C" w14:paraId="6E6D6038" w14:textId="77777777"/>
    <w:p w:rsidR="00407A84" w:rsidP="008C05F3" w:rsidRDefault="00407A84" w14:paraId="32F23A8A" w14:textId="77777777"/>
    <w:p w:rsidR="001D331C" w:rsidRDefault="001D331C" w14:paraId="6EE2B72B" w14:textId="77777777">
      <w:pPr>
        <w:spacing w:line="240" w:lineRule="auto"/>
      </w:pPr>
      <w:r>
        <w:br w:type="page"/>
      </w:r>
    </w:p>
    <w:p w:rsidR="008C05F3" w:rsidP="008C05F3" w:rsidRDefault="008C05F3" w14:paraId="51F8EEE9" w14:textId="078405E4">
      <w:r>
        <w:lastRenderedPageBreak/>
        <w:t xml:space="preserve">Vraag 1 </w:t>
      </w:r>
    </w:p>
    <w:p w:rsidR="00644878" w:rsidP="008A1F05" w:rsidRDefault="00407A84" w14:paraId="7318EC9B" w14:textId="03E1660D">
      <w:r>
        <w:t>Heeft u kennisgenomen van het bericht 14 januari 2025 jongstleden getiteld ‘</w:t>
      </w:r>
      <w:r>
        <w:rPr>
          <w:i/>
          <w:iCs/>
        </w:rPr>
        <w:t>Voertuigen weginspecteurs vaker aangereden, Rijkswaterstaat maakt zich zorgen</w:t>
      </w:r>
      <w:r>
        <w:t xml:space="preserve">’? </w:t>
      </w:r>
      <w:r>
        <w:rPr>
          <w:rStyle w:val="FootnoteReference"/>
        </w:rPr>
        <w:footnoteReference w:id="1"/>
      </w:r>
    </w:p>
    <w:p w:rsidR="004C2D3D" w:rsidP="004C2D3D" w:rsidRDefault="004C2D3D" w14:paraId="33EC1E74" w14:textId="77777777"/>
    <w:p w:rsidR="004C2D3D" w:rsidP="004C2D3D" w:rsidRDefault="004C2D3D" w14:paraId="04592129" w14:textId="77777777">
      <w:r>
        <w:t>Antwoord 1</w:t>
      </w:r>
    </w:p>
    <w:p w:rsidR="004C2D3D" w:rsidP="004C2D3D" w:rsidRDefault="004C2D3D" w14:paraId="6A59CD47" w14:textId="77777777">
      <w:r>
        <w:t>Ja.</w:t>
      </w:r>
    </w:p>
    <w:p w:rsidRPr="00CD3C63" w:rsidR="004C2D3D" w:rsidP="004C2D3D" w:rsidRDefault="004C2D3D" w14:paraId="1224FD27" w14:textId="77777777"/>
    <w:p w:rsidR="004C2D3D" w:rsidP="004C2D3D" w:rsidRDefault="004C2D3D" w14:paraId="30108B46" w14:textId="512CAD08">
      <w:r>
        <w:t>Vraag 2</w:t>
      </w:r>
    </w:p>
    <w:p w:rsidR="004C2D3D" w:rsidP="004C2D3D" w:rsidRDefault="004C2D3D" w14:paraId="05BBC890" w14:textId="77777777">
      <w:r>
        <w:t>Hoe verklaart u de forse toename, een verdrievoudiging ten opzichte van 2022, van het aantal aanrijdingen van voertuigen van weginspecteurs in 2024?</w:t>
      </w:r>
    </w:p>
    <w:p w:rsidR="004C2D3D" w:rsidP="004C2D3D" w:rsidRDefault="004C2D3D" w14:paraId="1009DE68" w14:textId="77777777"/>
    <w:p w:rsidR="004C2D3D" w:rsidP="004C2D3D" w:rsidRDefault="004C2D3D" w14:paraId="65A6080E" w14:textId="77777777">
      <w:r>
        <w:t>Antwoord 2</w:t>
      </w:r>
    </w:p>
    <w:p w:rsidR="004D128C" w:rsidP="004C2D3D" w:rsidRDefault="00D96D6D" w14:paraId="0E21D6F7" w14:textId="6E67D7D4">
      <w:r>
        <w:t>De z</w:t>
      </w:r>
      <w:r w:rsidR="004C2D3D">
        <w:t>orgen over de stijging van het aantal aanrijdingen met voertuigen van weginspecteurs (WIS)</w:t>
      </w:r>
      <w:r>
        <w:t xml:space="preserve"> worden zeker gedeeld</w:t>
      </w:r>
      <w:r w:rsidR="004C2D3D">
        <w:t>.</w:t>
      </w:r>
      <w:r w:rsidR="004D128C">
        <w:t xml:space="preserve"> </w:t>
      </w:r>
      <w:r w:rsidR="004C2D3D">
        <w:t xml:space="preserve">Deze mensen moeten veilig hun werk kunnen doen, zij beveiligen de incidenten om erger te voorkomen en zijn als eerste ter plekke, als het verkeer nog stevig doorrijdt. </w:t>
      </w:r>
      <w:r>
        <w:t>Ze doen daarmee ontzettend belangrijk werk.</w:t>
      </w:r>
    </w:p>
    <w:p w:rsidR="004C2D3D" w:rsidP="004C2D3D" w:rsidRDefault="004C2D3D" w14:paraId="080A0B82" w14:textId="7B4D1A9C">
      <w:r>
        <w:t xml:space="preserve">Vorig jaar waren er </w:t>
      </w:r>
      <w:r w:rsidR="00741FB7">
        <w:t xml:space="preserve">zestien </w:t>
      </w:r>
      <w:r>
        <w:t xml:space="preserve">aanrijdingen, maar liefst </w:t>
      </w:r>
      <w:r w:rsidR="00741FB7">
        <w:t>drie</w:t>
      </w:r>
      <w:r>
        <w:t xml:space="preserve"> keer zoveel als 2022 (</w:t>
      </w:r>
      <w:r w:rsidR="00741FB7">
        <w:t>vier</w:t>
      </w:r>
      <w:r>
        <w:t xml:space="preserve"> aanrijdingen) en 2023 (</w:t>
      </w:r>
      <w:r w:rsidR="00741FB7">
        <w:t>vijf</w:t>
      </w:r>
      <w:r>
        <w:t xml:space="preserve"> aanrijdingen). Overigens lag het aantal in de jaren daarvoor wel hoger (tussen de </w:t>
      </w:r>
      <w:r w:rsidR="00741FB7">
        <w:t xml:space="preserve">tien </w:t>
      </w:r>
      <w:r>
        <w:t xml:space="preserve">en </w:t>
      </w:r>
      <w:r w:rsidR="00741FB7">
        <w:t xml:space="preserve">achttien </w:t>
      </w:r>
      <w:r>
        <w:t>aanrijdingen per jaar).</w:t>
      </w:r>
    </w:p>
    <w:p w:rsidR="004D128C" w:rsidP="004C2D3D" w:rsidRDefault="004C2D3D" w14:paraId="2DF63A80" w14:textId="13A77B2A">
      <w:r>
        <w:t xml:space="preserve">Uit de analyse tot nu toe blijkt dat het type locatie, de weersomstandigheden en het moment op de dag grotendeels willekeurig zijn. </w:t>
      </w:r>
      <w:r w:rsidR="00741FB7">
        <w:t>Rijkswaterstaat (</w:t>
      </w:r>
      <w:r>
        <w:t>RWS</w:t>
      </w:r>
      <w:r w:rsidR="00741FB7">
        <w:t>)</w:t>
      </w:r>
      <w:r>
        <w:t xml:space="preserve"> is geen </w:t>
      </w:r>
      <w:r w:rsidRPr="00841E44">
        <w:t>bijzonderheden tegengekomen die afwijken van conclusies uit eerder</w:t>
      </w:r>
      <w:r>
        <w:t xml:space="preserve">e </w:t>
      </w:r>
      <w:r w:rsidRPr="00841E44">
        <w:t>onderzoeken</w:t>
      </w:r>
      <w:r>
        <w:t xml:space="preserve">. Alle voertuigen van de weginspecteurs stonden opgesteld conform de veiligheidsrichtlijnen. Wel vonden zes van de negen aanrijdingen plaats in het donker, zowel op wegen met als zonder openbare verlichting. </w:t>
      </w:r>
      <w:r w:rsidR="00741FB7">
        <w:t xml:space="preserve">Het vermoeden is </w:t>
      </w:r>
      <w:r>
        <w:t>dat onoplettendheid of afleiding van de weggebruiker vaak een rol speelt bij de aanrijdingen.</w:t>
      </w:r>
      <w:r w:rsidR="004D128C">
        <w:t xml:space="preserve"> </w:t>
      </w:r>
    </w:p>
    <w:p w:rsidR="004C2D3D" w:rsidP="004C2D3D" w:rsidRDefault="004C2D3D" w14:paraId="2B46A8B8" w14:textId="77777777"/>
    <w:p w:rsidR="004C2D3D" w:rsidP="004C2D3D" w:rsidRDefault="004C2D3D" w14:paraId="50C36F23" w14:textId="77777777">
      <w:r>
        <w:t>Vraag 3</w:t>
      </w:r>
    </w:p>
    <w:p w:rsidR="004C2D3D" w:rsidP="004C2D3D" w:rsidRDefault="004C2D3D" w14:paraId="748B78D0" w14:textId="77777777">
      <w:r>
        <w:t>Kunt u de aanrijdingen uitsplitsen naar type voertuig (vracht-, bestel-, en personenauto)?</w:t>
      </w:r>
    </w:p>
    <w:p w:rsidR="004C2D3D" w:rsidP="004C2D3D" w:rsidRDefault="004C2D3D" w14:paraId="25A6C15E" w14:textId="77777777"/>
    <w:p w:rsidR="004C2D3D" w:rsidP="004C2D3D" w:rsidRDefault="004C2D3D" w14:paraId="09550C18" w14:textId="77777777">
      <w:r>
        <w:t>Antwoord 3</w:t>
      </w:r>
    </w:p>
    <w:p w:rsidRPr="0043021A" w:rsidR="0043021A" w:rsidP="0043021A" w:rsidRDefault="0043021A" w14:paraId="7BA0E095" w14:textId="199A9260">
      <w:r>
        <w:t>Op</w:t>
      </w:r>
      <w:r w:rsidRPr="0043021A">
        <w:t xml:space="preserve"> basis van onze huidige </w:t>
      </w:r>
      <w:r>
        <w:t xml:space="preserve">meldingen is </w:t>
      </w:r>
      <w:r w:rsidRPr="0043021A">
        <w:t xml:space="preserve">deze informatie </w:t>
      </w:r>
      <w:r>
        <w:t>deels</w:t>
      </w:r>
      <w:r w:rsidRPr="0043021A">
        <w:t xml:space="preserve"> te achterhalen:</w:t>
      </w:r>
    </w:p>
    <w:tbl>
      <w:tblPr>
        <w:tblStyle w:val="TableGrid"/>
        <w:tblW w:w="0" w:type="auto"/>
        <w:tblLook w:val="04A0" w:firstRow="1" w:lastRow="0" w:firstColumn="1" w:lastColumn="0" w:noHBand="0" w:noVBand="1"/>
      </w:tblPr>
      <w:tblGrid>
        <w:gridCol w:w="1506"/>
        <w:gridCol w:w="1506"/>
        <w:gridCol w:w="1506"/>
        <w:gridCol w:w="1506"/>
        <w:gridCol w:w="1507"/>
      </w:tblGrid>
      <w:tr w:rsidRPr="0043021A" w:rsidR="0043021A" w:rsidTr="0043021A" w14:paraId="6220889D" w14:textId="77777777">
        <w:tc>
          <w:tcPr>
            <w:tcW w:w="1506" w:type="dxa"/>
          </w:tcPr>
          <w:p w:rsidRPr="0043021A" w:rsidR="0043021A" w:rsidP="0043021A" w:rsidRDefault="0043021A" w14:paraId="2550DA10" w14:textId="77777777"/>
        </w:tc>
        <w:tc>
          <w:tcPr>
            <w:tcW w:w="1506" w:type="dxa"/>
          </w:tcPr>
          <w:p w:rsidRPr="0043021A" w:rsidR="0043021A" w:rsidP="0043021A" w:rsidRDefault="0043021A" w14:paraId="29CA5628" w14:textId="14355BEB">
            <w:r w:rsidRPr="0043021A">
              <w:t>2024</w:t>
            </w:r>
          </w:p>
        </w:tc>
        <w:tc>
          <w:tcPr>
            <w:tcW w:w="1506" w:type="dxa"/>
          </w:tcPr>
          <w:p w:rsidRPr="0043021A" w:rsidR="0043021A" w:rsidP="0043021A" w:rsidRDefault="0043021A" w14:paraId="5257F4CD" w14:textId="3230D22F">
            <w:r w:rsidRPr="0043021A">
              <w:t>2023</w:t>
            </w:r>
          </w:p>
        </w:tc>
        <w:tc>
          <w:tcPr>
            <w:tcW w:w="1506" w:type="dxa"/>
          </w:tcPr>
          <w:p w:rsidRPr="0043021A" w:rsidR="0043021A" w:rsidP="0043021A" w:rsidRDefault="0043021A" w14:paraId="13574620" w14:textId="6F8B7E47">
            <w:r w:rsidRPr="0043021A">
              <w:t>2022</w:t>
            </w:r>
          </w:p>
        </w:tc>
        <w:tc>
          <w:tcPr>
            <w:tcW w:w="1507" w:type="dxa"/>
          </w:tcPr>
          <w:p w:rsidRPr="0043021A" w:rsidR="0043021A" w:rsidP="0043021A" w:rsidRDefault="0043021A" w14:paraId="1629F173" w14:textId="11D3AB6B">
            <w:r w:rsidRPr="0043021A">
              <w:t>2021</w:t>
            </w:r>
          </w:p>
        </w:tc>
      </w:tr>
      <w:tr w:rsidRPr="0043021A" w:rsidR="0043021A" w:rsidTr="0043021A" w14:paraId="5418D414" w14:textId="77777777">
        <w:tc>
          <w:tcPr>
            <w:tcW w:w="1506" w:type="dxa"/>
          </w:tcPr>
          <w:p w:rsidRPr="0043021A" w:rsidR="0043021A" w:rsidP="0043021A" w:rsidRDefault="0043021A" w14:paraId="1525E5F3" w14:textId="0A449967">
            <w:r w:rsidRPr="0043021A">
              <w:t>vrachtwagen</w:t>
            </w:r>
          </w:p>
        </w:tc>
        <w:tc>
          <w:tcPr>
            <w:tcW w:w="1506" w:type="dxa"/>
          </w:tcPr>
          <w:p w:rsidRPr="0043021A" w:rsidR="0043021A" w:rsidP="0043021A" w:rsidRDefault="0043021A" w14:paraId="69F358DE" w14:textId="0E26C149">
            <w:r w:rsidRPr="0043021A">
              <w:t>1</w:t>
            </w:r>
          </w:p>
        </w:tc>
        <w:tc>
          <w:tcPr>
            <w:tcW w:w="1506" w:type="dxa"/>
          </w:tcPr>
          <w:p w:rsidRPr="0043021A" w:rsidR="0043021A" w:rsidP="0043021A" w:rsidRDefault="0043021A" w14:paraId="37A52254" w14:textId="6A485E5C">
            <w:r w:rsidRPr="0043021A">
              <w:t>0</w:t>
            </w:r>
          </w:p>
        </w:tc>
        <w:tc>
          <w:tcPr>
            <w:tcW w:w="1506" w:type="dxa"/>
          </w:tcPr>
          <w:p w:rsidRPr="0043021A" w:rsidR="0043021A" w:rsidP="0043021A" w:rsidRDefault="0043021A" w14:paraId="5522B6A6" w14:textId="7E14799B">
            <w:r w:rsidRPr="0043021A">
              <w:t>2</w:t>
            </w:r>
          </w:p>
        </w:tc>
        <w:tc>
          <w:tcPr>
            <w:tcW w:w="1507" w:type="dxa"/>
          </w:tcPr>
          <w:p w:rsidRPr="0043021A" w:rsidR="0043021A" w:rsidP="0043021A" w:rsidRDefault="0043021A" w14:paraId="2FC5D8BF" w14:textId="04BDC7DB">
            <w:r w:rsidRPr="0043021A">
              <w:t>3</w:t>
            </w:r>
          </w:p>
        </w:tc>
      </w:tr>
      <w:tr w:rsidRPr="0043021A" w:rsidR="0043021A" w:rsidTr="0043021A" w14:paraId="2AE17AA5" w14:textId="77777777">
        <w:tc>
          <w:tcPr>
            <w:tcW w:w="1506" w:type="dxa"/>
          </w:tcPr>
          <w:p w:rsidRPr="0043021A" w:rsidR="0043021A" w:rsidP="0043021A" w:rsidRDefault="0043021A" w14:paraId="578CE20C" w14:textId="1B226C22">
            <w:r w:rsidRPr="0043021A">
              <w:t>bestelauto</w:t>
            </w:r>
          </w:p>
        </w:tc>
        <w:tc>
          <w:tcPr>
            <w:tcW w:w="1506" w:type="dxa"/>
          </w:tcPr>
          <w:p w:rsidRPr="0043021A" w:rsidR="0043021A" w:rsidP="0043021A" w:rsidRDefault="0043021A" w14:paraId="52C8DDF2" w14:textId="7FD1C557">
            <w:r w:rsidRPr="0043021A">
              <w:t>1</w:t>
            </w:r>
          </w:p>
        </w:tc>
        <w:tc>
          <w:tcPr>
            <w:tcW w:w="1506" w:type="dxa"/>
          </w:tcPr>
          <w:p w:rsidRPr="0043021A" w:rsidR="0043021A" w:rsidP="0043021A" w:rsidRDefault="0043021A" w14:paraId="7EF762DA" w14:textId="0244380B">
            <w:r w:rsidRPr="0043021A">
              <w:t>1</w:t>
            </w:r>
          </w:p>
        </w:tc>
        <w:tc>
          <w:tcPr>
            <w:tcW w:w="1506" w:type="dxa"/>
          </w:tcPr>
          <w:p w:rsidRPr="0043021A" w:rsidR="0043021A" w:rsidP="0043021A" w:rsidRDefault="0043021A" w14:paraId="73985282" w14:textId="728A289D">
            <w:r w:rsidRPr="0043021A">
              <w:t>0</w:t>
            </w:r>
          </w:p>
        </w:tc>
        <w:tc>
          <w:tcPr>
            <w:tcW w:w="1507" w:type="dxa"/>
          </w:tcPr>
          <w:p w:rsidRPr="0043021A" w:rsidR="0043021A" w:rsidP="0043021A" w:rsidRDefault="0043021A" w14:paraId="35A2353F" w14:textId="7FA8E250">
            <w:r w:rsidRPr="0043021A">
              <w:t>0</w:t>
            </w:r>
          </w:p>
        </w:tc>
      </w:tr>
      <w:tr w:rsidRPr="0043021A" w:rsidR="0043021A" w:rsidTr="0043021A" w14:paraId="4E87AA31" w14:textId="77777777">
        <w:tc>
          <w:tcPr>
            <w:tcW w:w="1506" w:type="dxa"/>
          </w:tcPr>
          <w:p w:rsidRPr="0043021A" w:rsidR="0043021A" w:rsidP="0043021A" w:rsidRDefault="0043021A" w14:paraId="272ACDBB" w14:textId="48C9DD76">
            <w:r w:rsidRPr="0043021A">
              <w:t>personenauto</w:t>
            </w:r>
          </w:p>
        </w:tc>
        <w:tc>
          <w:tcPr>
            <w:tcW w:w="1506" w:type="dxa"/>
          </w:tcPr>
          <w:p w:rsidRPr="0043021A" w:rsidR="0043021A" w:rsidP="0043021A" w:rsidRDefault="0043021A" w14:paraId="302344D8" w14:textId="2D8C97D0">
            <w:r w:rsidRPr="0043021A">
              <w:t>8</w:t>
            </w:r>
          </w:p>
        </w:tc>
        <w:tc>
          <w:tcPr>
            <w:tcW w:w="1506" w:type="dxa"/>
          </w:tcPr>
          <w:p w:rsidRPr="0043021A" w:rsidR="0043021A" w:rsidP="0043021A" w:rsidRDefault="0043021A" w14:paraId="5414D800" w14:textId="5C8F5888">
            <w:r w:rsidRPr="0043021A">
              <w:t>4</w:t>
            </w:r>
          </w:p>
        </w:tc>
        <w:tc>
          <w:tcPr>
            <w:tcW w:w="1506" w:type="dxa"/>
          </w:tcPr>
          <w:p w:rsidRPr="0043021A" w:rsidR="0043021A" w:rsidP="0043021A" w:rsidRDefault="0043021A" w14:paraId="3EAF676B" w14:textId="3945123C">
            <w:r w:rsidRPr="0043021A">
              <w:t>5</w:t>
            </w:r>
          </w:p>
        </w:tc>
        <w:tc>
          <w:tcPr>
            <w:tcW w:w="1507" w:type="dxa"/>
          </w:tcPr>
          <w:p w:rsidRPr="0043021A" w:rsidR="0043021A" w:rsidP="0043021A" w:rsidRDefault="0043021A" w14:paraId="6A1F5187" w14:textId="0CFF1B64">
            <w:r w:rsidRPr="0043021A">
              <w:t>9</w:t>
            </w:r>
          </w:p>
        </w:tc>
      </w:tr>
      <w:tr w:rsidRPr="0043021A" w:rsidR="0043021A" w:rsidTr="0043021A" w14:paraId="2C9C2A6A" w14:textId="77777777">
        <w:tc>
          <w:tcPr>
            <w:tcW w:w="1506" w:type="dxa"/>
          </w:tcPr>
          <w:p w:rsidRPr="0043021A" w:rsidR="0043021A" w:rsidP="0043021A" w:rsidRDefault="0043021A" w14:paraId="45990732" w14:textId="7C26F867">
            <w:r w:rsidRPr="0043021A">
              <w:t>onbekend</w:t>
            </w:r>
          </w:p>
        </w:tc>
        <w:tc>
          <w:tcPr>
            <w:tcW w:w="1506" w:type="dxa"/>
          </w:tcPr>
          <w:p w:rsidRPr="0043021A" w:rsidR="0043021A" w:rsidP="0043021A" w:rsidRDefault="0043021A" w14:paraId="1AB5EA80" w14:textId="05A8CE1F">
            <w:r w:rsidRPr="0043021A">
              <w:t>6</w:t>
            </w:r>
          </w:p>
        </w:tc>
        <w:tc>
          <w:tcPr>
            <w:tcW w:w="1506" w:type="dxa"/>
          </w:tcPr>
          <w:p w:rsidRPr="0043021A" w:rsidR="0043021A" w:rsidP="0043021A" w:rsidRDefault="0043021A" w14:paraId="4FF1E21A" w14:textId="592ADDE4">
            <w:r w:rsidRPr="0043021A">
              <w:t>1</w:t>
            </w:r>
          </w:p>
        </w:tc>
        <w:tc>
          <w:tcPr>
            <w:tcW w:w="1506" w:type="dxa"/>
          </w:tcPr>
          <w:p w:rsidRPr="0043021A" w:rsidR="0043021A" w:rsidP="0043021A" w:rsidRDefault="0043021A" w14:paraId="0D7BE2BB" w14:textId="29D963BC">
            <w:r w:rsidRPr="0043021A">
              <w:t>2</w:t>
            </w:r>
          </w:p>
        </w:tc>
        <w:tc>
          <w:tcPr>
            <w:tcW w:w="1507" w:type="dxa"/>
          </w:tcPr>
          <w:p w:rsidRPr="0043021A" w:rsidR="0043021A" w:rsidP="0043021A" w:rsidRDefault="0043021A" w14:paraId="64B5C6E5" w14:textId="5053DEDC">
            <w:r w:rsidRPr="0043021A">
              <w:t>4</w:t>
            </w:r>
          </w:p>
        </w:tc>
      </w:tr>
    </w:tbl>
    <w:p w:rsidR="004C2D3D" w:rsidP="004C2D3D" w:rsidRDefault="004C2D3D" w14:paraId="6AA891D4" w14:textId="77777777"/>
    <w:p w:rsidR="0043021A" w:rsidP="004C2D3D" w:rsidRDefault="0043021A" w14:paraId="28CCA55E" w14:textId="54D7C4F0">
      <w:r>
        <w:t>T</w:t>
      </w:r>
      <w:r w:rsidRPr="0043021A">
        <w:t xml:space="preserve">ot nu toe </w:t>
      </w:r>
      <w:r>
        <w:t xml:space="preserve">wordt het soort aanrijdend voertuig </w:t>
      </w:r>
      <w:r w:rsidRPr="0043021A">
        <w:t>niet uitgevraagd in de feitenrelazen. Per direct is deze vraag</w:t>
      </w:r>
      <w:r>
        <w:t xml:space="preserve"> overigens</w:t>
      </w:r>
      <w:r w:rsidRPr="0043021A">
        <w:t xml:space="preserve"> toegevoegd aan </w:t>
      </w:r>
      <w:r w:rsidR="00244D94">
        <w:t xml:space="preserve">de aanwijzingen om te komen tot </w:t>
      </w:r>
      <w:r w:rsidRPr="0043021A">
        <w:t>het feitenrelaas.</w:t>
      </w:r>
    </w:p>
    <w:p w:rsidR="0043021A" w:rsidP="004C2D3D" w:rsidRDefault="0043021A" w14:paraId="6FCF5223" w14:textId="77777777"/>
    <w:p w:rsidR="004C2D3D" w:rsidP="004C2D3D" w:rsidRDefault="004C2D3D" w14:paraId="5FEF621B" w14:textId="77777777">
      <w:r>
        <w:t>Vraag 4</w:t>
      </w:r>
    </w:p>
    <w:p w:rsidR="004C2D3D" w:rsidP="004C2D3D" w:rsidRDefault="004C2D3D" w14:paraId="7D939BD1" w14:textId="77777777">
      <w:r>
        <w:t>Is er een toename van het aantal weggebruikers dat door het rode kruis op de verkeersmatrix boven een afgesloten rijstrook rijdt? Wat kan hiertegen gedaan worden, ook in de bredere aanpak van verkeershufters?</w:t>
      </w:r>
    </w:p>
    <w:p w:rsidR="004C2D3D" w:rsidP="004C2D3D" w:rsidRDefault="004C2D3D" w14:paraId="22CDA45A" w14:textId="77777777"/>
    <w:p w:rsidR="004C2D3D" w:rsidP="004C2D3D" w:rsidRDefault="004C2D3D" w14:paraId="4626DB40" w14:textId="77777777">
      <w:r>
        <w:t>Antwoord 4</w:t>
      </w:r>
    </w:p>
    <w:p w:rsidR="004C2D3D" w:rsidP="004C2D3D" w:rsidRDefault="00015F18" w14:paraId="5BB5F5D3" w14:textId="30AF5A29">
      <w:r>
        <w:br/>
      </w:r>
      <w:r w:rsidR="00D02720">
        <w:t>Het negeren van een rood kruis</w:t>
      </w:r>
      <w:r>
        <w:t xml:space="preserve"> en de daarmee gepaard gaande ongevallen komen onder andere</w:t>
      </w:r>
      <w:r w:rsidR="004C2D3D">
        <w:t xml:space="preserve"> door onoplettendheid</w:t>
      </w:r>
      <w:r>
        <w:t xml:space="preserve"> en </w:t>
      </w:r>
      <w:r w:rsidR="004C2D3D">
        <w:t>afleidin</w:t>
      </w:r>
      <w:r>
        <w:t>g</w:t>
      </w:r>
      <w:r w:rsidR="004C2D3D">
        <w:t xml:space="preserve">. Dat zijn oorzaken die we inderdaad niet alleen bij deze incidenten zien, maar die ook in andere situaties voor verkeersonveiligheid zorgen. Ook bij </w:t>
      </w:r>
      <w:r w:rsidR="00E538F7">
        <w:t xml:space="preserve">andere </w:t>
      </w:r>
      <w:r w:rsidR="004C2D3D">
        <w:t xml:space="preserve">werkzaamheden </w:t>
      </w:r>
      <w:r w:rsidR="00E538F7">
        <w:t xml:space="preserve">aan de weg </w:t>
      </w:r>
      <w:r w:rsidR="004C2D3D">
        <w:t>zien we steeds meer onveilige situaties door onoplettendheid, afleiding en rood-kruis negatie. Zeker met de grote instandhoudingsopgave van de komende jaren (die tot meer geplande werkzaamheden zal leiden en dus ook tot meer daarmee gepaard gaande verkeershinder) is het extra belangrijk dat de weggebruikers hun aandacht op de weg houden</w:t>
      </w:r>
      <w:r w:rsidR="0028316F">
        <w:t xml:space="preserve"> zodat er veilig op en langs de weg gewerkt kan worden</w:t>
      </w:r>
      <w:r w:rsidR="004C2D3D">
        <w:t>. Daarom de oproep aan weggebruikers: respecteer de rode kruizen, rijd geconcentreerd en laat je niet afleiden. Weggebruikers worden daarop gewezen in de #nietvoornix</w:t>
      </w:r>
      <w:r w:rsidR="006753B7">
        <w:t>-</w:t>
      </w:r>
      <w:r w:rsidR="004C2D3D">
        <w:t xml:space="preserve"> </w:t>
      </w:r>
      <w:r w:rsidR="006753B7">
        <w:t>en de MONO-</w:t>
      </w:r>
      <w:r w:rsidR="004C2D3D">
        <w:t>campagne</w:t>
      </w:r>
      <w:r w:rsidR="006753B7">
        <w:t>s</w:t>
      </w:r>
      <w:r w:rsidR="004C2D3D">
        <w:t>.</w:t>
      </w:r>
    </w:p>
    <w:p w:rsidR="0024527C" w:rsidP="004C2D3D" w:rsidRDefault="0024527C" w14:paraId="1578D84D" w14:textId="77777777"/>
    <w:p w:rsidR="0024527C" w:rsidP="004C2D3D" w:rsidRDefault="0024527C" w14:paraId="1BD5F816" w14:textId="0A379E7B">
      <w:r w:rsidRPr="00D70FB1">
        <w:t xml:space="preserve">De </w:t>
      </w:r>
      <w:bookmarkStart w:name="_Hlk188876217" w:id="1"/>
      <w:r w:rsidRPr="00D70FB1">
        <w:t xml:space="preserve">nieuwe auto’s voor de weginspecteurs-BOA’s (WIS-BOA’s) worden al sinds </w:t>
      </w:r>
      <w:r w:rsidRPr="00D70FB1" w:rsidR="00D70FB1">
        <w:t xml:space="preserve">2021 </w:t>
      </w:r>
      <w:r w:rsidRPr="00D70FB1">
        <w:t>standaard uitgerust met een camera</w:t>
      </w:r>
      <w:bookmarkEnd w:id="1"/>
      <w:r w:rsidRPr="00D70FB1">
        <w:t>. Deze camera’s zijn weliswaar primair bedoeld om een aanrijding met een WIS-voertuig te kunnen evalueren maar kunnen ook gebruikt worden voor uitgestelde waarneming. Met uitgestelde waarneming wordt bedoeld dat deze camerabeelden kunnen worden teruggekeken door een weginspecteur-BOA. Deze werkwijze voorkomt namelijk dat de weginspecteurs tijdens een incidentafhandeling ook bezig moeten zijn met het noteren van kentekens. De huidige taakopvatting van RWS blijft wel leidend: primair blijven weginspecteurs gastheer en hulpverlener op de weg.</w:t>
      </w:r>
    </w:p>
    <w:p w:rsidR="0024527C" w:rsidP="004C2D3D" w:rsidRDefault="0024527C" w14:paraId="29A64689" w14:textId="77777777"/>
    <w:p w:rsidRPr="0024527C" w:rsidR="0024527C" w:rsidP="0024527C" w:rsidRDefault="0024527C" w14:paraId="6AF5F9FE" w14:textId="77777777">
      <w:r>
        <w:t>Daarnaast wordt er door de politie op roodkruisnegatie gehandhaafd. Het gaat om</w:t>
      </w:r>
      <w:r w:rsidRPr="006F73B5">
        <w:t xml:space="preserve"> een gevaarlijke</w:t>
      </w:r>
      <w:r>
        <w:t xml:space="preserve"> </w:t>
      </w:r>
      <w:r w:rsidRPr="006F73B5">
        <w:t>overtreding. Om deze reden worden hiervoor hoge boetes opgelegd (</w:t>
      </w:r>
      <w:r>
        <w:t>h</w:t>
      </w:r>
      <w:r w:rsidRPr="006F73B5">
        <w:t xml:space="preserve">et Openbaar Ministerie bepaalt de hoogte van het boetebedrag). </w:t>
      </w:r>
      <w:r>
        <w:t xml:space="preserve">Deze overtreding valt onder het strafrecht en een opgelegde boete leidt daarom ook tot een aantekening in de </w:t>
      </w:r>
      <w:r w:rsidRPr="0024527C">
        <w:t>justitiële documentatie.</w:t>
      </w:r>
    </w:p>
    <w:p w:rsidR="0024527C" w:rsidP="0024527C" w:rsidRDefault="0024527C" w14:paraId="51815DBD" w14:textId="79847969">
      <w:r w:rsidRPr="0024527C">
        <w:t>RWS en de politie hebben wer</w:t>
      </w:r>
      <w:r w:rsidRPr="006F73B5">
        <w:t>kafspraken gemaakt</w:t>
      </w:r>
      <w:r>
        <w:t xml:space="preserve"> over de handhaving op roodkruisnegatie</w:t>
      </w:r>
      <w:r w:rsidRPr="006F73B5">
        <w:t>. Op verzoek van RWS kan de politie bij vooraf geplande werkzaamheden waarvoor rijstroken moeten worden afgekruisd op basis van risico-inschatting</w:t>
      </w:r>
      <w:r>
        <w:t xml:space="preserve"> en beschikbare </w:t>
      </w:r>
      <w:r w:rsidRPr="006F73B5">
        <w:t xml:space="preserve">capaciteit, ter plaatse op roodkruisnegatie controleren. Voor incidentele afkruisingen is tussen RWS en de politie </w:t>
      </w:r>
      <w:r>
        <w:t xml:space="preserve">in </w:t>
      </w:r>
      <w:r w:rsidRPr="006F73B5">
        <w:t>een protocol afgesproken dat indien noodzakelijk eerst een weginspecteur van RWS ter plaatse handhavend optreedt. Is er geen weginspecteur beschikbaar, dan zal RWS contact opnemen met de regionale politiemeldkamer en wordt door de politie beoordeeld of er in dat geval een politie-eenheid voor die melding</w:t>
      </w:r>
      <w:r>
        <w:t xml:space="preserve"> beschikbaar is.</w:t>
      </w:r>
    </w:p>
    <w:p w:rsidR="004C2D3D" w:rsidP="004C2D3D" w:rsidRDefault="004C2D3D" w14:paraId="6EA475BE" w14:textId="77777777"/>
    <w:p w:rsidR="004C2D3D" w:rsidP="004C2D3D" w:rsidRDefault="004C2D3D" w14:paraId="3645EEEA" w14:textId="77777777">
      <w:r>
        <w:t>Vraag 5</w:t>
      </w:r>
    </w:p>
    <w:p w:rsidR="004C2D3D" w:rsidP="004C2D3D" w:rsidRDefault="004C2D3D" w14:paraId="33EB4845" w14:textId="77777777">
      <w:r>
        <w:t>Wat zijn de ontwikkelingen sinds het verbod op handheld bellen (sinds 2002) ten aanzien van mobiel telefoongebruik in de auto en is er op alle wegen voldoende controle hierop?</w:t>
      </w:r>
    </w:p>
    <w:p w:rsidR="004C2D3D" w:rsidP="004C2D3D" w:rsidRDefault="004C2D3D" w14:paraId="644060EC" w14:textId="77777777"/>
    <w:p w:rsidR="004C2D3D" w:rsidP="004C2D3D" w:rsidRDefault="004C2D3D" w14:paraId="14D3201E" w14:textId="77777777">
      <w:r>
        <w:t>Antwoord 5</w:t>
      </w:r>
    </w:p>
    <w:p w:rsidR="006753B7" w:rsidP="006753B7" w:rsidRDefault="00E538F7" w14:paraId="6307907B" w14:textId="6A726F94">
      <w:pPr>
        <w:rPr>
          <w:rFonts w:ascii="Calibri" w:hAnsi="Calibri"/>
          <w:color w:val="auto"/>
          <w:sz w:val="22"/>
          <w:szCs w:val="22"/>
        </w:rPr>
      </w:pPr>
      <w:r>
        <w:t xml:space="preserve">Sinds </w:t>
      </w:r>
      <w:r w:rsidR="006753B7">
        <w:t xml:space="preserve">2002 is </w:t>
      </w:r>
      <w:r>
        <w:t xml:space="preserve">bovenop het mobiel telefoneren ook </w:t>
      </w:r>
      <w:r w:rsidR="006753B7">
        <w:t>de verleiding van sociale media gekomen</w:t>
      </w:r>
      <w:r w:rsidR="00741FB7">
        <w:rPr>
          <w:rStyle w:val="FootnoteReference"/>
        </w:rPr>
        <w:footnoteReference w:id="2"/>
      </w:r>
      <w:r w:rsidR="006753B7">
        <w:t>. Met de MONO campagne wordt duidelijk gemaakt dat de rijtaak het enige is waar je onderweg mee bezig moet zijn en hoe je jezelf kunt beschermen tegen binnenkomende berichten. Sinds 2021 maakt de politie gebruik van de MONOCam om te handhaven op handheld telefoongebruik</w:t>
      </w:r>
      <w:r w:rsidR="00665A11">
        <w:t xml:space="preserve"> </w:t>
      </w:r>
      <w:r w:rsidRPr="00665A11" w:rsidR="00665A11">
        <w:t xml:space="preserve">op snelwegen. De </w:t>
      </w:r>
      <w:r w:rsidR="00665A11">
        <w:t>MONO</w:t>
      </w:r>
      <w:r w:rsidRPr="00665A11" w:rsidR="00665A11">
        <w:t>cam is flexibel inzetbaar en wordt “opgezet” en bediend door een politiea</w:t>
      </w:r>
      <w:r>
        <w:t>gent</w:t>
      </w:r>
      <w:r w:rsidR="006753B7">
        <w:t xml:space="preserve">. </w:t>
      </w:r>
      <w:r w:rsidRPr="005D27B7" w:rsidR="005D27B7">
        <w:t xml:space="preserve">De foto’s worden ook direct door de politie beoordeeld. </w:t>
      </w:r>
      <w:r w:rsidR="006753B7">
        <w:t xml:space="preserve">Elke eenheid beschikt over een dergelijke camera. Daarnaast wordt binnenkort de eerste focusflitser van het Openbaar Ministerie in gebruik genomen. Het verschil met de MONOcam is dat deze camera </w:t>
      </w:r>
      <w:r w:rsidRPr="00665A11" w:rsidR="00665A11">
        <w:t xml:space="preserve">24/7 kan handhaven en </w:t>
      </w:r>
      <w:r w:rsidR="006753B7">
        <w:t xml:space="preserve">niet bediend hoeft te worden door een agent. </w:t>
      </w:r>
      <w:r w:rsidRPr="005D27B7" w:rsidR="005D27B7">
        <w:t xml:space="preserve">Wel </w:t>
      </w:r>
      <w:r w:rsidR="00015F18">
        <w:t xml:space="preserve">worden </w:t>
      </w:r>
      <w:r w:rsidRPr="005D27B7" w:rsidR="005D27B7">
        <w:t xml:space="preserve">de foto’s achteraf nog beoordeeld door </w:t>
      </w:r>
      <w:r w:rsidR="00015F18">
        <w:t xml:space="preserve">een opsporingsambtenaar </w:t>
      </w:r>
      <w:r w:rsidRPr="005D27B7" w:rsidR="005D27B7">
        <w:t xml:space="preserve">voordat er boete </w:t>
      </w:r>
      <w:r w:rsidR="00015F18">
        <w:t xml:space="preserve">wordt </w:t>
      </w:r>
      <w:r w:rsidRPr="005D27B7" w:rsidR="005D27B7">
        <w:t xml:space="preserve">opgelegd. </w:t>
      </w:r>
      <w:r w:rsidR="006753B7">
        <w:t>Het Openbaar Minister</w:t>
      </w:r>
      <w:r w:rsidR="006B00B0">
        <w:t>ie</w:t>
      </w:r>
      <w:r w:rsidR="006753B7">
        <w:t xml:space="preserve"> verwacht dit jaar in totaal 40 focusflitsers in gebruik te nemen waarna er in 2026 nog eens 10 extra focusflitsers bij komen. De focusflitser staat niet op een vaste locatie, maar rouleert over verschillende locaties. </w:t>
      </w:r>
      <w:r w:rsidRPr="00665A11" w:rsidR="00665A11">
        <w:t xml:space="preserve">Dit zal </w:t>
      </w:r>
      <w:r w:rsidR="00665A11">
        <w:t xml:space="preserve">overigens </w:t>
      </w:r>
      <w:r w:rsidRPr="00665A11" w:rsidR="00665A11">
        <w:t xml:space="preserve">hoofdzakelijk op </w:t>
      </w:r>
      <w:r w:rsidR="00665A11">
        <w:t>N</w:t>
      </w:r>
      <w:r w:rsidRPr="00665A11" w:rsidR="00665A11">
        <w:t>-wegen en drukke toegangswegen tot steden zijn.</w:t>
      </w:r>
    </w:p>
    <w:p w:rsidR="00665A11" w:rsidP="006753B7" w:rsidRDefault="00665A11" w14:paraId="01B4D55D" w14:textId="77777777"/>
    <w:p w:rsidR="006753B7" w:rsidP="006753B7" w:rsidRDefault="006753B7" w14:paraId="343EB4B2" w14:textId="7697C837">
      <w:r>
        <w:t xml:space="preserve">Uit de straatmetingen, die sinds 2018 tweejaarlijks gedaan worden, blijkt dat in 2022 4% van de bestuurders handheld aan het bellen was. In 2018 was dit nog 9%. Deze afname kan ook komen doordat moderne auto’s veel functies van de telefoon ook via in-car systemen aanbieden, waaronder handsfree bellen. </w:t>
      </w:r>
      <w:r w:rsidR="0024527C">
        <w:t xml:space="preserve">Om ook dergelijk gebruik terug te dringen is </w:t>
      </w:r>
      <w:r>
        <w:t>de MONO</w:t>
      </w:r>
      <w:r w:rsidR="00244D94">
        <w:t>-</w:t>
      </w:r>
      <w:r>
        <w:t xml:space="preserve">norm belangrijk. </w:t>
      </w:r>
    </w:p>
    <w:p w:rsidR="004C2D3D" w:rsidP="004C2D3D" w:rsidRDefault="004C2D3D" w14:paraId="1901BDD5" w14:textId="77777777"/>
    <w:p w:rsidR="004C2D3D" w:rsidP="004C2D3D" w:rsidRDefault="004C2D3D" w14:paraId="72DC4096" w14:textId="77777777">
      <w:r>
        <w:t>Vraag 6</w:t>
      </w:r>
    </w:p>
    <w:p w:rsidR="004C2D3D" w:rsidP="004C2D3D" w:rsidRDefault="004C2D3D" w14:paraId="06A6B1C8" w14:textId="77777777">
      <w:r>
        <w:t>Is er een relatie tussen ondersteunende besturingsmogelijkheden in nieuwe voertuigen en de onoplettendheid van bestuurders?</w:t>
      </w:r>
    </w:p>
    <w:p w:rsidR="004C2D3D" w:rsidP="004C2D3D" w:rsidRDefault="004C2D3D" w14:paraId="43FEFFBA" w14:textId="77777777"/>
    <w:p w:rsidR="004C2D3D" w:rsidP="004C2D3D" w:rsidRDefault="004C2D3D" w14:paraId="28A553A5" w14:textId="77777777">
      <w:r>
        <w:t>Antwoord 6</w:t>
      </w:r>
    </w:p>
    <w:p w:rsidR="006753B7" w:rsidP="006753B7" w:rsidRDefault="006753B7" w14:paraId="061247F5" w14:textId="292400C9">
      <w:r>
        <w:t xml:space="preserve">Het </w:t>
      </w:r>
      <w:r w:rsidR="005D27B7">
        <w:t>m</w:t>
      </w:r>
      <w:r>
        <w:t xml:space="preserve">inisterie </w:t>
      </w:r>
      <w:r w:rsidR="00741FB7">
        <w:t xml:space="preserve">van IenW </w:t>
      </w:r>
      <w:r>
        <w:t>laat elk jaar het onderzoek ‘</w:t>
      </w:r>
      <w:r w:rsidRPr="00B06197">
        <w:rPr>
          <w:i/>
          <w:iCs/>
        </w:rPr>
        <w:t>Rijtaakondersteunende Systemen (ADAS) 2024; bezit, gebruik, waardering en kennisniveau’</w:t>
      </w:r>
      <w:r>
        <w:t xml:space="preserve"> uitvoeren. Dit onderzoek toont onder andere het bezit en gebruik van rijhulpsystemen en de redenen voor (on)tevredenheid </w:t>
      </w:r>
      <w:r w:rsidR="0028316F">
        <w:t xml:space="preserve">over </w:t>
      </w:r>
      <w:r>
        <w:t>deze systemen</w:t>
      </w:r>
      <w:r w:rsidR="00E538F7">
        <w:t>:</w:t>
      </w:r>
      <w:r>
        <w:t xml:space="preserve"> 2% van de respondenten geeft aan door het gebruik van rijhulpsystemen minder goed op te letten. Echter, 19% van de respondenten geeft aan juist beter op te letten door het gebruik van rijhulpsystemen.</w:t>
      </w:r>
    </w:p>
    <w:p w:rsidR="006753B7" w:rsidP="006753B7" w:rsidRDefault="006753B7" w14:paraId="065F2EAA" w14:textId="77777777"/>
    <w:p w:rsidR="006753B7" w:rsidP="006753B7" w:rsidRDefault="006753B7" w14:paraId="0C8DED21" w14:textId="1FF56FAD">
      <w:r>
        <w:t>Daarnaast is vanaf juli 2024 in nieuwe voertuigen een</w:t>
      </w:r>
      <w:r w:rsidR="0028316F">
        <w:t xml:space="preserve"> </w:t>
      </w:r>
      <w:r w:rsidRPr="0028316F" w:rsidR="0028316F">
        <w:rPr>
          <w:i/>
          <w:iCs/>
        </w:rPr>
        <w:t>driver drowsiness and attention warning</w:t>
      </w:r>
      <w:r w:rsidRPr="0028316F" w:rsidR="0028316F">
        <w:t xml:space="preserve"> ('DDAW') syst</w:t>
      </w:r>
      <w:r w:rsidR="0028316F">
        <w:t>e</w:t>
      </w:r>
      <w:r w:rsidRPr="0028316F" w:rsidR="0028316F">
        <w:t xml:space="preserve">em </w:t>
      </w:r>
      <w:r>
        <w:t>verplicht dat, naar aanleiding van onoplettendheid door vermoeidheid bij de bestuurder, waarschuwt bij snelheden boven de 70 km/uur. Een geavanceerder systeem (</w:t>
      </w:r>
      <w:r w:rsidRPr="0028316F" w:rsidR="0028316F">
        <w:rPr>
          <w:i/>
          <w:iCs/>
        </w:rPr>
        <w:t>Advanced Driver Distraction Warning</w:t>
      </w:r>
      <w:r w:rsidR="0028316F">
        <w:t xml:space="preserve">, </w:t>
      </w:r>
      <w:r w:rsidRPr="0028316F" w:rsidR="0028316F">
        <w:t>ADDW</w:t>
      </w:r>
      <w:r>
        <w:t>) dat bij snelheden vanaf 20 km/uur, meerdere vormen van onoplettendheid monitort, is vanaf die datum verplicht voor nieuwe voertuigtypen en vanaf juli 2026 voor alle nieuwe voertuigen.</w:t>
      </w:r>
    </w:p>
    <w:p w:rsidR="006753B7" w:rsidP="006753B7" w:rsidRDefault="006753B7" w14:paraId="07070365" w14:textId="77777777"/>
    <w:p w:rsidR="004C2D3D" w:rsidP="004C2D3D" w:rsidRDefault="004C2D3D" w14:paraId="664469ED" w14:textId="77777777">
      <w:r>
        <w:t>Vraag 7</w:t>
      </w:r>
    </w:p>
    <w:p w:rsidR="004C2D3D" w:rsidP="004C2D3D" w:rsidRDefault="004C2D3D" w14:paraId="69A09152" w14:textId="77777777">
      <w:r>
        <w:t>Zijn er wijzigingen geweest in de werkzaamheden van weginspecteurs of de tijdstippen waarop deze werkzaamheden worden uitgevoerd?</w:t>
      </w:r>
    </w:p>
    <w:p w:rsidR="004C2D3D" w:rsidP="004C2D3D" w:rsidRDefault="004C2D3D" w14:paraId="4FF3EA07" w14:textId="77777777"/>
    <w:p w:rsidR="004C2D3D" w:rsidP="004C2D3D" w:rsidRDefault="004C2D3D" w14:paraId="5B65F651" w14:textId="309FEA14">
      <w:r>
        <w:t xml:space="preserve">Antwoord </w:t>
      </w:r>
      <w:r w:rsidR="00665A11">
        <w:t>7</w:t>
      </w:r>
    </w:p>
    <w:p w:rsidR="00665A11" w:rsidP="004C2D3D" w:rsidRDefault="004C2D3D" w14:paraId="1CA73480" w14:textId="2348D20C">
      <w:r>
        <w:t xml:space="preserve">De weginspecteurs komen in actie op momenten dat er incidenten </w:t>
      </w:r>
      <w:r w:rsidR="00E538F7">
        <w:t>hebben plaatsgevonden</w:t>
      </w:r>
      <w:r>
        <w:t xml:space="preserve">. De werkzaamheden van de weginspecteurs zijn ongewijzigd: </w:t>
      </w:r>
      <w:r w:rsidR="00E538F7">
        <w:t>h</w:t>
      </w:r>
      <w:r>
        <w:t xml:space="preserve">et veiligstellen van de plaats van het incident zodat hulpdiensten of bergers (en de slachtoffers van het incident) veilig hun werk kunnen doen. </w:t>
      </w:r>
      <w:r w:rsidR="0043021A">
        <w:t xml:space="preserve">Daarbij coördineren zij de afhandeling van het incidenten en </w:t>
      </w:r>
      <w:r>
        <w:t>zorgen zij voor een veilige doorstroming van de overige weggebruikers.</w:t>
      </w:r>
      <w:r w:rsidR="00665A11">
        <w:t xml:space="preserve"> H</w:t>
      </w:r>
      <w:r w:rsidRPr="00665A11" w:rsidR="00665A11">
        <w:t xml:space="preserve">et aantal weginspecteurs </w:t>
      </w:r>
      <w:r w:rsidR="00665A11">
        <w:t xml:space="preserve">is </w:t>
      </w:r>
      <w:r w:rsidRPr="00665A11" w:rsidR="00665A11">
        <w:t xml:space="preserve">de afgelopen jaren afgenomen </w:t>
      </w:r>
      <w:r w:rsidR="00665A11">
        <w:t>waarmee</w:t>
      </w:r>
      <w:r w:rsidRPr="00665A11" w:rsidR="00665A11">
        <w:t xml:space="preserve"> de dienstverlening</w:t>
      </w:r>
      <w:r w:rsidR="00665A11">
        <w:t xml:space="preserve"> meer onder druk is komen te staan</w:t>
      </w:r>
      <w:r w:rsidRPr="00665A11" w:rsidR="00665A11">
        <w:t xml:space="preserve">, mede gezien de toename van het </w:t>
      </w:r>
      <w:r w:rsidR="00E538F7">
        <w:t xml:space="preserve">verkeer en daarmee van </w:t>
      </w:r>
      <w:r w:rsidRPr="00665A11" w:rsidR="00665A11">
        <w:t>aantal incidenten en pechgevallen.</w:t>
      </w:r>
    </w:p>
    <w:p w:rsidR="004C2D3D" w:rsidP="004C2D3D" w:rsidRDefault="004C2D3D" w14:paraId="3FAF4B7C" w14:textId="77777777"/>
    <w:p w:rsidR="004C2D3D" w:rsidP="004C2D3D" w:rsidRDefault="004C2D3D" w14:paraId="42EF9B4E" w14:textId="77777777">
      <w:r>
        <w:t>Vraag 8</w:t>
      </w:r>
    </w:p>
    <w:p w:rsidR="004C2D3D" w:rsidP="004C2D3D" w:rsidRDefault="004C2D3D" w14:paraId="7D25CF35" w14:textId="77777777">
      <w:r>
        <w:t>Hoe verhoudt de forse toename van het aantal aanrijdingen van voertuigen van weginspecteurs in Nederland zich tot het aantal aanrijdingen van de voertuigen van vergelijkbare diensten in de omringende landen België en Duitsland? Betreft het een bredere trend of is Nederland een uitzondering?</w:t>
      </w:r>
    </w:p>
    <w:p w:rsidR="004C2D3D" w:rsidP="004C2D3D" w:rsidRDefault="004C2D3D" w14:paraId="2E8B1639" w14:textId="77777777"/>
    <w:p w:rsidR="004C2D3D" w:rsidP="004C2D3D" w:rsidRDefault="004C2D3D" w14:paraId="28E046D3" w14:textId="77777777">
      <w:r>
        <w:t>Antwoord 8</w:t>
      </w:r>
    </w:p>
    <w:p w:rsidR="004C2D3D" w:rsidP="004C2D3D" w:rsidRDefault="004C2D3D" w14:paraId="3F09D662" w14:textId="33A6DD20">
      <w:r>
        <w:t>Hierover is geen informatie bekend.</w:t>
      </w:r>
      <w:r w:rsidR="00A7379E">
        <w:t xml:space="preserve"> Daarnaast is de wijze van werken door weginspecteurs en anderen tijdens incidentmanagement en de wijze waarop de doorstroming tijdens incidenten wordt geregeld per land zeer verschillend, waardoor een zinvolle vergelijking zeer complex zou zijn.</w:t>
      </w:r>
    </w:p>
    <w:p w:rsidR="004C2D3D" w:rsidP="004C2D3D" w:rsidRDefault="004C2D3D" w14:paraId="77723D3F" w14:textId="77777777"/>
    <w:p w:rsidR="004C2D3D" w:rsidP="004C2D3D" w:rsidRDefault="004C2D3D" w14:paraId="74A49D4F" w14:textId="77777777">
      <w:r>
        <w:t>Vraag 9</w:t>
      </w:r>
    </w:p>
    <w:p w:rsidR="004C2D3D" w:rsidP="004C2D3D" w:rsidRDefault="004C2D3D" w14:paraId="6A33D09D" w14:textId="77777777">
      <w:r>
        <w:t>Wat doet u om de veiligheid van weginspecteurs te verbeteren en te verzekeren dat weginspecteurs hun belangrijke beroep veilig kunnen blijven uitoefenen?</w:t>
      </w:r>
    </w:p>
    <w:p w:rsidR="004C2D3D" w:rsidP="004C2D3D" w:rsidRDefault="004C2D3D" w14:paraId="60D70D0C" w14:textId="77777777"/>
    <w:p w:rsidR="004C2D3D" w:rsidP="00B96FF5" w:rsidRDefault="004C2D3D" w14:paraId="351C626C" w14:textId="77777777">
      <w:pPr>
        <w:keepNext/>
        <w:keepLines/>
      </w:pPr>
      <w:r>
        <w:t>Antwoord 9</w:t>
      </w:r>
    </w:p>
    <w:p w:rsidR="00966C8D" w:rsidP="00B96FF5" w:rsidRDefault="0028316F" w14:paraId="32982BD0" w14:textId="3E3094FC">
      <w:pPr>
        <w:keepNext/>
        <w:keepLines/>
      </w:pPr>
      <w:r w:rsidRPr="0028316F">
        <w:t>De veiligheid van weginspecteurs is een topprioriteit voor RWS.</w:t>
      </w:r>
      <w:r>
        <w:t xml:space="preserve"> </w:t>
      </w:r>
      <w:r w:rsidR="00050FDC">
        <w:t>H</w:t>
      </w:r>
      <w:r w:rsidR="00D96D6D">
        <w:t xml:space="preserve">et </w:t>
      </w:r>
      <w:r w:rsidR="00050FDC">
        <w:t xml:space="preserve">is </w:t>
      </w:r>
      <w:r w:rsidR="00244D94">
        <w:t xml:space="preserve">buitengewoon zorgelijk </w:t>
      </w:r>
      <w:r w:rsidR="00D96D6D">
        <w:t xml:space="preserve">dat deze weginspecteurs zulke grote risico’s lopen. </w:t>
      </w:r>
      <w:r w:rsidR="00966C8D">
        <w:t xml:space="preserve">Het </w:t>
      </w:r>
      <w:r w:rsidR="00050FDC">
        <w:t>m</w:t>
      </w:r>
      <w:r w:rsidR="00966C8D">
        <w:t xml:space="preserve">inisterie </w:t>
      </w:r>
      <w:r w:rsidR="00050FDC">
        <w:t xml:space="preserve">van IenW </w:t>
      </w:r>
      <w:r w:rsidR="005D27B7">
        <w:t xml:space="preserve">zet zich ervoor in dat </w:t>
      </w:r>
      <w:r w:rsidR="00966C8D">
        <w:t xml:space="preserve">de juiste digitale informatie bij weggebruikers in-car (bijvoorbeeld via een navigatiedienst) terecht komt. Dit gebeurt bijvoorbeeld binnen het samenwerkingsverband </w:t>
      </w:r>
      <w:r w:rsidRPr="00B06197" w:rsidR="00966C8D">
        <w:rPr>
          <w:i/>
          <w:iCs/>
        </w:rPr>
        <w:t>Safety Priority Services</w:t>
      </w:r>
      <w:r w:rsidR="00966C8D">
        <w:t xml:space="preserve"> (SPS). Serviceproviders werken samen met de overheid in dit project om vroegtijdig en nauwkeurige veiligheidsmeldingen door te geven aan weggebruikers, zoals aankomende hulpdiensten, verkeersongelukken, filestaarten en afgesloten rijstroken. De resultaten van SPS laten zien dat weggebruikers hun snelheid aanpassen en alerter rijden nadat ze een waarschuwing krijgen voor bijvoorbeeld een pechgeval onderweg.</w:t>
      </w:r>
    </w:p>
    <w:p w:rsidR="004C2D3D" w:rsidP="004C2D3D" w:rsidRDefault="000F3512" w14:paraId="1CF893A4" w14:textId="6974A0BD">
      <w:r>
        <w:t xml:space="preserve">Daarnaar onderzoeken we continu welke aanpassingen aan de voertuigen van weginspecteurs aanvullend nog mogelijk zijn om hun zichtbaarheid </w:t>
      </w:r>
      <w:r w:rsidR="0043021A">
        <w:t xml:space="preserve">en de mate waarin voertuigen opvallen </w:t>
      </w:r>
      <w:r>
        <w:t>te vergroten. Mochten dergelijke maatregelen onvoldoende soelaas bieden, dan wil ik de balans tussen doorstroming en veiligheidsrisico</w:t>
      </w:r>
      <w:r w:rsidR="006753B7">
        <w:t>’</w:t>
      </w:r>
      <w:r>
        <w:t>s heroverwegen</w:t>
      </w:r>
      <w:r w:rsidR="006753B7">
        <w:t xml:space="preserve"> en moeten ook andere opties overwogen worden</w:t>
      </w:r>
      <w:r w:rsidR="00E538F7">
        <w:t xml:space="preserve">, zoals het afsluiten van meerdere rijstroken. </w:t>
      </w:r>
      <w:r w:rsidR="004C2D3D">
        <w:t xml:space="preserve">Dat heeft </w:t>
      </w:r>
      <w:r w:rsidR="00E538F7">
        <w:t xml:space="preserve">uiteraard </w:t>
      </w:r>
      <w:r w:rsidR="004C2D3D">
        <w:t xml:space="preserve">negatieve effecten </w:t>
      </w:r>
      <w:r w:rsidR="00E538F7">
        <w:t xml:space="preserve">op de doorstroming </w:t>
      </w:r>
    </w:p>
    <w:p w:rsidR="004C2D3D" w:rsidP="004C2D3D" w:rsidRDefault="004C2D3D" w14:paraId="0744BC38" w14:textId="77777777"/>
    <w:p w:rsidR="004C2D3D" w:rsidP="004C2D3D" w:rsidRDefault="004C2D3D" w14:paraId="72F56850" w14:textId="77777777">
      <w:r>
        <w:t xml:space="preserve">Vraag 10 </w:t>
      </w:r>
    </w:p>
    <w:p w:rsidR="004C2D3D" w:rsidP="004C2D3D" w:rsidRDefault="004C2D3D" w14:paraId="4BAFB933" w14:textId="77777777">
      <w:r>
        <w:t>Kunt u deze vragen beantwoorden binnen drie weken en ruim voor het commissiedebat Verkeersveiligheid van 11 februari 2025?</w:t>
      </w:r>
    </w:p>
    <w:p w:rsidR="004C2D3D" w:rsidP="004C2D3D" w:rsidRDefault="004C2D3D" w14:paraId="2F60C859" w14:textId="77777777"/>
    <w:p w:rsidR="004C2D3D" w:rsidP="004C2D3D" w:rsidRDefault="004C2D3D" w14:paraId="2EF2CA9C" w14:textId="77777777">
      <w:r>
        <w:t>Antwoord 10</w:t>
      </w:r>
    </w:p>
    <w:p w:rsidR="00A21923" w:rsidP="005A4B65" w:rsidRDefault="004C2D3D" w14:paraId="2C330AD8" w14:textId="404EBC15">
      <w:r>
        <w:t>J</w:t>
      </w:r>
      <w:r w:rsidR="005A4B65">
        <w:t>a</w:t>
      </w:r>
    </w:p>
    <w:p w:rsidR="005A4B65" w:rsidP="005A4B65" w:rsidRDefault="005A4B65" w14:paraId="3060A38C" w14:textId="77777777"/>
    <w:p w:rsidR="005A4B65" w:rsidP="005A4B65" w:rsidRDefault="005A4B65" w14:paraId="693E1072" w14:textId="77777777"/>
    <w:sectPr w:rsidR="005A4B65">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04F3" w14:textId="77777777" w:rsidR="00725257" w:rsidRDefault="00725257">
      <w:pPr>
        <w:spacing w:line="240" w:lineRule="auto"/>
      </w:pPr>
      <w:r>
        <w:separator/>
      </w:r>
    </w:p>
  </w:endnote>
  <w:endnote w:type="continuationSeparator" w:id="0">
    <w:p w14:paraId="2BFC9552" w14:textId="77777777" w:rsidR="00725257" w:rsidRDefault="0072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FA71" w14:textId="77777777" w:rsidR="0005081E" w:rsidRDefault="0005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0C82" w14:textId="77777777" w:rsidR="0005081E" w:rsidRDefault="00050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B302" w14:textId="77777777" w:rsidR="0005081E" w:rsidRDefault="0005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9739" w14:textId="77777777" w:rsidR="00725257" w:rsidRDefault="00725257">
      <w:pPr>
        <w:spacing w:line="240" w:lineRule="auto"/>
      </w:pPr>
      <w:r>
        <w:separator/>
      </w:r>
    </w:p>
  </w:footnote>
  <w:footnote w:type="continuationSeparator" w:id="0">
    <w:p w14:paraId="3C6DB9C4" w14:textId="77777777" w:rsidR="00725257" w:rsidRDefault="00725257">
      <w:pPr>
        <w:spacing w:line="240" w:lineRule="auto"/>
      </w:pPr>
      <w:r>
        <w:continuationSeparator/>
      </w:r>
    </w:p>
  </w:footnote>
  <w:footnote w:id="1">
    <w:p w14:paraId="4AA8A7D3" w14:textId="77777777" w:rsidR="00407A84" w:rsidRDefault="00407A84" w:rsidP="00407A84">
      <w:r>
        <w:rPr>
          <w:rStyle w:val="FootnoteReference"/>
        </w:rPr>
        <w:footnoteRef/>
      </w:r>
      <w:r>
        <w:t xml:space="preserve"> NOS, 14 januari 2025, Voertuigen weginspecteurs vaker aangereden, Rijkswaterstaat maakt zich zorgen</w:t>
      </w:r>
    </w:p>
    <w:p w14:paraId="7914B552" w14:textId="433B1900" w:rsidR="00407A84" w:rsidRDefault="00407A84">
      <w:pPr>
        <w:pStyle w:val="FootnoteText"/>
      </w:pPr>
    </w:p>
  </w:footnote>
  <w:footnote w:id="2">
    <w:p w14:paraId="20B4CF03" w14:textId="4EB4B0D0" w:rsidR="00741FB7" w:rsidRDefault="00741FB7">
      <w:pPr>
        <w:pStyle w:val="FootnoteText"/>
      </w:pPr>
      <w:r w:rsidRPr="00741FB7">
        <w:rPr>
          <w:rStyle w:val="FootnoteReference"/>
          <w:sz w:val="18"/>
          <w:szCs w:val="18"/>
        </w:rPr>
        <w:footnoteRef/>
      </w:r>
      <w:r w:rsidRPr="00741FB7">
        <w:rPr>
          <w:sz w:val="18"/>
          <w:szCs w:val="18"/>
        </w:rPr>
        <w:t xml:space="preserve"> SWOV, Interpolis Barometer 2023, Vragenlijststudie mobiel telefoongebruik in het verkeer, R-2023-21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E8F9" w14:textId="77777777" w:rsidR="0005081E" w:rsidRDefault="00050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E4F4071" w14:textId="77777777" w:rsidR="00EB4FA3" w:rsidRDefault="00EB4FA3">
                          <w:pPr>
                            <w:pStyle w:val="WitregelW1"/>
                          </w:pPr>
                        </w:p>
                        <w:p w14:paraId="416830C0" w14:textId="77777777" w:rsidR="00EB4FA3" w:rsidRDefault="002551C5" w:rsidP="0005081E">
                          <w:pPr>
                            <w:pStyle w:val="Referentiegegevensvet65"/>
                            <w:spacing w:line="276" w:lineRule="auto"/>
                          </w:pPr>
                          <w:r>
                            <w:t>Ons kenmerk</w:t>
                          </w:r>
                        </w:p>
                        <w:p w14:paraId="55231FC6" w14:textId="3A05F131" w:rsidR="00EB4FA3" w:rsidRDefault="00F64C0F" w:rsidP="0005081E">
                          <w:pPr>
                            <w:pStyle w:val="ReferentiegegevensVerdana65"/>
                            <w:spacing w:line="276" w:lineRule="auto"/>
                          </w:pPr>
                          <w:r>
                            <w:t>RWS-202</w:t>
                          </w:r>
                          <w:r w:rsidR="004D31B9">
                            <w:t>5</w:t>
                          </w:r>
                          <w:r w:rsidR="002551C5">
                            <w:t>/</w:t>
                          </w:r>
                          <w:r w:rsidR="00B4762E">
                            <w:t>1782</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E4F4071" w14:textId="77777777" w:rsidR="00EB4FA3" w:rsidRDefault="00EB4FA3">
                    <w:pPr>
                      <w:pStyle w:val="WitregelW1"/>
                    </w:pPr>
                  </w:p>
                  <w:p w14:paraId="416830C0" w14:textId="77777777" w:rsidR="00EB4FA3" w:rsidRDefault="002551C5" w:rsidP="0005081E">
                    <w:pPr>
                      <w:pStyle w:val="Referentiegegevensvet65"/>
                      <w:spacing w:line="276" w:lineRule="auto"/>
                    </w:pPr>
                    <w:r>
                      <w:t>Ons kenmerk</w:t>
                    </w:r>
                  </w:p>
                  <w:p w14:paraId="55231FC6" w14:textId="3A05F131" w:rsidR="00EB4FA3" w:rsidRDefault="00F64C0F" w:rsidP="0005081E">
                    <w:pPr>
                      <w:pStyle w:val="ReferentiegegevensVerdana65"/>
                      <w:spacing w:line="276" w:lineRule="auto"/>
                    </w:pPr>
                    <w:r>
                      <w:t>RWS-202</w:t>
                    </w:r>
                    <w:r w:rsidR="004D31B9">
                      <w:t>5</w:t>
                    </w:r>
                    <w:r w:rsidR="002551C5">
                      <w:t>/</w:t>
                    </w:r>
                    <w:r w:rsidR="00B4762E">
                      <w:t>1782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rsidP="00B96FF5">
                          <w:pPr>
                            <w:pStyle w:val="ReferentiegegevensVerdana65"/>
                            <w:spacing w:line="276" w:lineRule="auto"/>
                          </w:pPr>
                          <w:r>
                            <w:t>Rijnstraat 8</w:t>
                          </w:r>
                        </w:p>
                        <w:p w14:paraId="7F850858" w14:textId="2D9E1FF7" w:rsidR="00B96FF5" w:rsidRPr="00B96FF5" w:rsidRDefault="002551C5" w:rsidP="00B96FF5">
                          <w:pPr>
                            <w:pStyle w:val="ReferentiegegevensVerdana65"/>
                            <w:spacing w:line="276" w:lineRule="auto"/>
                            <w:rPr>
                              <w:lang w:val="de-DE"/>
                            </w:rPr>
                          </w:pPr>
                          <w:r w:rsidRPr="00687E09">
                            <w:rPr>
                              <w:lang w:val="de-DE"/>
                            </w:rPr>
                            <w:t>2515 XP  Den Haag</w:t>
                          </w:r>
                        </w:p>
                        <w:p w14:paraId="1F35A839" w14:textId="77777777" w:rsidR="00EB4FA3" w:rsidRPr="00687E09" w:rsidRDefault="002551C5" w:rsidP="00B96FF5">
                          <w:pPr>
                            <w:pStyle w:val="ReferentiegegevensVerdana65"/>
                            <w:spacing w:line="276" w:lineRule="auto"/>
                            <w:rPr>
                              <w:lang w:val="de-DE"/>
                            </w:rPr>
                          </w:pPr>
                          <w:r w:rsidRPr="00687E09">
                            <w:rPr>
                              <w:lang w:val="de-DE"/>
                            </w:rPr>
                            <w:t>Postbus 20901</w:t>
                          </w:r>
                        </w:p>
                        <w:p w14:paraId="68834FC5" w14:textId="77777777" w:rsidR="00EB4FA3" w:rsidRPr="00687E09" w:rsidRDefault="002551C5" w:rsidP="00B96FF5">
                          <w:pPr>
                            <w:pStyle w:val="ReferentiegegevensVerdana65"/>
                            <w:spacing w:line="276" w:lineRule="auto"/>
                            <w:rPr>
                              <w:lang w:val="de-DE"/>
                            </w:rPr>
                          </w:pPr>
                          <w:r w:rsidRPr="00687E09">
                            <w:rPr>
                              <w:lang w:val="de-DE"/>
                            </w:rPr>
                            <w:t>2500 EX  DEN HAAG</w:t>
                          </w:r>
                        </w:p>
                        <w:p w14:paraId="10983A32" w14:textId="77777777" w:rsidR="00EB4FA3" w:rsidRPr="00687E09" w:rsidRDefault="002551C5" w:rsidP="00B96FF5">
                          <w:pPr>
                            <w:pStyle w:val="ReferentiegegevensVerdana65"/>
                            <w:spacing w:line="276" w:lineRule="auto"/>
                            <w:rPr>
                              <w:lang w:val="de-DE"/>
                            </w:rPr>
                          </w:pPr>
                          <w:r w:rsidRPr="00687E09">
                            <w:rPr>
                              <w:lang w:val="de-DE"/>
                            </w:rPr>
                            <w:t>T  070-456 00 00</w:t>
                          </w:r>
                        </w:p>
                        <w:p w14:paraId="3AFD4CC8" w14:textId="77777777" w:rsidR="00EB4FA3" w:rsidRDefault="002551C5" w:rsidP="00B96FF5">
                          <w:pPr>
                            <w:pStyle w:val="ReferentiegegevensVerdana65"/>
                            <w:spacing w:line="276" w:lineRule="auto"/>
                          </w:pPr>
                          <w:r>
                            <w:t>F  070-456 11 11</w:t>
                          </w:r>
                        </w:p>
                        <w:p w14:paraId="22776C79" w14:textId="77777777" w:rsidR="00EB4FA3" w:rsidRPr="0005081E" w:rsidRDefault="00EB4FA3" w:rsidP="0005081E">
                          <w:pPr>
                            <w:pStyle w:val="WitregelW2"/>
                            <w:spacing w:line="276" w:lineRule="auto"/>
                            <w:rPr>
                              <w:sz w:val="13"/>
                              <w:szCs w:val="13"/>
                            </w:rPr>
                          </w:pPr>
                        </w:p>
                        <w:p w14:paraId="5A89334D" w14:textId="77777777" w:rsidR="00EB4FA3" w:rsidRPr="0005081E" w:rsidRDefault="002551C5" w:rsidP="0005081E">
                          <w:pPr>
                            <w:pStyle w:val="Referentiegegevensvet65"/>
                            <w:spacing w:line="276" w:lineRule="auto"/>
                          </w:pPr>
                          <w:r w:rsidRPr="0005081E">
                            <w:t>Ons kenmerk</w:t>
                          </w:r>
                        </w:p>
                        <w:p w14:paraId="5C81E68A" w14:textId="08318A0B" w:rsidR="00EB4FA3" w:rsidRPr="0005081E" w:rsidRDefault="002551C5" w:rsidP="0005081E">
                          <w:pPr>
                            <w:pStyle w:val="ReferentiegegevensVerdana65"/>
                            <w:spacing w:line="276" w:lineRule="auto"/>
                          </w:pPr>
                          <w:r w:rsidRPr="0005081E">
                            <w:t>RWS-202</w:t>
                          </w:r>
                          <w:r w:rsidR="004D31B9" w:rsidRPr="0005081E">
                            <w:t>5</w:t>
                          </w:r>
                          <w:r w:rsidRPr="0005081E">
                            <w:t>/</w:t>
                          </w:r>
                          <w:r w:rsidR="00B4762E" w:rsidRPr="0005081E">
                            <w:t>1782</w:t>
                          </w:r>
                        </w:p>
                        <w:p w14:paraId="660466A2" w14:textId="77777777" w:rsidR="00B96FF5" w:rsidRPr="0005081E" w:rsidRDefault="00B96FF5" w:rsidP="0005081E">
                          <w:pPr>
                            <w:spacing w:line="276" w:lineRule="auto"/>
                            <w:rPr>
                              <w:sz w:val="13"/>
                              <w:szCs w:val="13"/>
                            </w:rPr>
                          </w:pPr>
                        </w:p>
                        <w:p w14:paraId="01B12C2D" w14:textId="222182AF" w:rsidR="00687E09" w:rsidRPr="0005081E" w:rsidRDefault="00BA4BAC" w:rsidP="0005081E">
                          <w:pPr>
                            <w:spacing w:line="276" w:lineRule="auto"/>
                            <w:rPr>
                              <w:b/>
                              <w:sz w:val="13"/>
                              <w:szCs w:val="13"/>
                            </w:rPr>
                          </w:pPr>
                          <w:r w:rsidRPr="0005081E">
                            <w:rPr>
                              <w:b/>
                              <w:sz w:val="13"/>
                              <w:szCs w:val="13"/>
                            </w:rPr>
                            <w:t>Uw kenmerk</w:t>
                          </w:r>
                          <w:r w:rsidR="00687E09" w:rsidRPr="0005081E">
                            <w:rPr>
                              <w:b/>
                              <w:sz w:val="13"/>
                              <w:szCs w:val="13"/>
                            </w:rPr>
                            <w:tab/>
                          </w:r>
                        </w:p>
                        <w:p w14:paraId="7E76269A" w14:textId="0B2176AB" w:rsidR="00BA4BAC" w:rsidRPr="0005081E" w:rsidRDefault="00644878" w:rsidP="0005081E">
                          <w:pPr>
                            <w:spacing w:line="276" w:lineRule="auto"/>
                            <w:rPr>
                              <w:bCs/>
                              <w:sz w:val="13"/>
                              <w:szCs w:val="13"/>
                            </w:rPr>
                          </w:pPr>
                          <w:r w:rsidRPr="0005081E">
                            <w:rPr>
                              <w:bCs/>
                              <w:sz w:val="13"/>
                              <w:szCs w:val="13"/>
                            </w:rPr>
                            <w:t>2025Z00</w:t>
                          </w:r>
                          <w:r w:rsidR="00407A84" w:rsidRPr="0005081E">
                            <w:rPr>
                              <w:bCs/>
                              <w:sz w:val="13"/>
                              <w:szCs w:val="13"/>
                            </w:rPr>
                            <w:t>398</w:t>
                          </w:r>
                        </w:p>
                        <w:p w14:paraId="15B3E66C" w14:textId="01F92256" w:rsidR="007B0941" w:rsidRPr="0005081E" w:rsidRDefault="007B0941" w:rsidP="0005081E">
                          <w:pPr>
                            <w:spacing w:line="276" w:lineRule="auto"/>
                            <w:rPr>
                              <w:b/>
                              <w:color w:val="auto"/>
                              <w:sz w:val="13"/>
                              <w:szCs w:val="13"/>
                            </w:rPr>
                          </w:pPr>
                        </w:p>
                        <w:p w14:paraId="27B6F0C1" w14:textId="064ED0BB" w:rsidR="00B96FF5" w:rsidRPr="0005081E" w:rsidRDefault="00B96FF5" w:rsidP="0005081E">
                          <w:pPr>
                            <w:spacing w:line="276" w:lineRule="auto"/>
                            <w:rPr>
                              <w:b/>
                              <w:sz w:val="13"/>
                              <w:szCs w:val="13"/>
                            </w:rPr>
                          </w:pPr>
                          <w:r w:rsidRPr="0005081E">
                            <w:rPr>
                              <w:b/>
                              <w:sz w:val="13"/>
                              <w:szCs w:val="13"/>
                            </w:rPr>
                            <w:t>Bijlage(n)</w:t>
                          </w:r>
                          <w:r w:rsidRPr="0005081E">
                            <w:rPr>
                              <w:b/>
                              <w:sz w:val="13"/>
                              <w:szCs w:val="13"/>
                            </w:rPr>
                            <w:tab/>
                          </w:r>
                        </w:p>
                        <w:p w14:paraId="303EE52B" w14:textId="2222C6D0" w:rsidR="00B96FF5" w:rsidRPr="0005081E" w:rsidRDefault="00B96FF5" w:rsidP="0005081E">
                          <w:pPr>
                            <w:spacing w:line="276" w:lineRule="auto"/>
                            <w:rPr>
                              <w:bCs/>
                              <w:sz w:val="13"/>
                              <w:szCs w:val="13"/>
                            </w:rPr>
                          </w:pPr>
                          <w:r w:rsidRPr="0005081E">
                            <w:rPr>
                              <w:bCs/>
                              <w:sz w:val="13"/>
                              <w:szCs w:val="13"/>
                            </w:rPr>
                            <w:t>1</w:t>
                          </w:r>
                        </w:p>
                        <w:p w14:paraId="2A62B498" w14:textId="77777777" w:rsidR="00B96FF5" w:rsidRPr="007B0941" w:rsidRDefault="00B96FF5"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rsidP="00B96FF5">
                    <w:pPr>
                      <w:pStyle w:val="ReferentiegegevensVerdana65"/>
                      <w:spacing w:line="276" w:lineRule="auto"/>
                    </w:pPr>
                    <w:r>
                      <w:t>Rijnstraat 8</w:t>
                    </w:r>
                  </w:p>
                  <w:p w14:paraId="7F850858" w14:textId="2D9E1FF7" w:rsidR="00B96FF5" w:rsidRPr="00B96FF5" w:rsidRDefault="002551C5" w:rsidP="00B96FF5">
                    <w:pPr>
                      <w:pStyle w:val="ReferentiegegevensVerdana65"/>
                      <w:spacing w:line="276" w:lineRule="auto"/>
                      <w:rPr>
                        <w:lang w:val="de-DE"/>
                      </w:rPr>
                    </w:pPr>
                    <w:r w:rsidRPr="00687E09">
                      <w:rPr>
                        <w:lang w:val="de-DE"/>
                      </w:rPr>
                      <w:t>2515 XP  Den Haag</w:t>
                    </w:r>
                  </w:p>
                  <w:p w14:paraId="1F35A839" w14:textId="77777777" w:rsidR="00EB4FA3" w:rsidRPr="00687E09" w:rsidRDefault="002551C5" w:rsidP="00B96FF5">
                    <w:pPr>
                      <w:pStyle w:val="ReferentiegegevensVerdana65"/>
                      <w:spacing w:line="276" w:lineRule="auto"/>
                      <w:rPr>
                        <w:lang w:val="de-DE"/>
                      </w:rPr>
                    </w:pPr>
                    <w:r w:rsidRPr="00687E09">
                      <w:rPr>
                        <w:lang w:val="de-DE"/>
                      </w:rPr>
                      <w:t>Postbus 20901</w:t>
                    </w:r>
                  </w:p>
                  <w:p w14:paraId="68834FC5" w14:textId="77777777" w:rsidR="00EB4FA3" w:rsidRPr="00687E09" w:rsidRDefault="002551C5" w:rsidP="00B96FF5">
                    <w:pPr>
                      <w:pStyle w:val="ReferentiegegevensVerdana65"/>
                      <w:spacing w:line="276" w:lineRule="auto"/>
                      <w:rPr>
                        <w:lang w:val="de-DE"/>
                      </w:rPr>
                    </w:pPr>
                    <w:r w:rsidRPr="00687E09">
                      <w:rPr>
                        <w:lang w:val="de-DE"/>
                      </w:rPr>
                      <w:t>2500 EX  DEN HAAG</w:t>
                    </w:r>
                  </w:p>
                  <w:p w14:paraId="10983A32" w14:textId="77777777" w:rsidR="00EB4FA3" w:rsidRPr="00687E09" w:rsidRDefault="002551C5" w:rsidP="00B96FF5">
                    <w:pPr>
                      <w:pStyle w:val="ReferentiegegevensVerdana65"/>
                      <w:spacing w:line="276" w:lineRule="auto"/>
                      <w:rPr>
                        <w:lang w:val="de-DE"/>
                      </w:rPr>
                    </w:pPr>
                    <w:r w:rsidRPr="00687E09">
                      <w:rPr>
                        <w:lang w:val="de-DE"/>
                      </w:rPr>
                      <w:t>T  070-456 00 00</w:t>
                    </w:r>
                  </w:p>
                  <w:p w14:paraId="3AFD4CC8" w14:textId="77777777" w:rsidR="00EB4FA3" w:rsidRDefault="002551C5" w:rsidP="00B96FF5">
                    <w:pPr>
                      <w:pStyle w:val="ReferentiegegevensVerdana65"/>
                      <w:spacing w:line="276" w:lineRule="auto"/>
                    </w:pPr>
                    <w:r>
                      <w:t>F  070-456 11 11</w:t>
                    </w:r>
                  </w:p>
                  <w:p w14:paraId="22776C79" w14:textId="77777777" w:rsidR="00EB4FA3" w:rsidRPr="0005081E" w:rsidRDefault="00EB4FA3" w:rsidP="0005081E">
                    <w:pPr>
                      <w:pStyle w:val="WitregelW2"/>
                      <w:spacing w:line="276" w:lineRule="auto"/>
                      <w:rPr>
                        <w:sz w:val="13"/>
                        <w:szCs w:val="13"/>
                      </w:rPr>
                    </w:pPr>
                  </w:p>
                  <w:p w14:paraId="5A89334D" w14:textId="77777777" w:rsidR="00EB4FA3" w:rsidRPr="0005081E" w:rsidRDefault="002551C5" w:rsidP="0005081E">
                    <w:pPr>
                      <w:pStyle w:val="Referentiegegevensvet65"/>
                      <w:spacing w:line="276" w:lineRule="auto"/>
                    </w:pPr>
                    <w:r w:rsidRPr="0005081E">
                      <w:t>Ons kenmerk</w:t>
                    </w:r>
                  </w:p>
                  <w:p w14:paraId="5C81E68A" w14:textId="08318A0B" w:rsidR="00EB4FA3" w:rsidRPr="0005081E" w:rsidRDefault="002551C5" w:rsidP="0005081E">
                    <w:pPr>
                      <w:pStyle w:val="ReferentiegegevensVerdana65"/>
                      <w:spacing w:line="276" w:lineRule="auto"/>
                    </w:pPr>
                    <w:r w:rsidRPr="0005081E">
                      <w:t>RWS-202</w:t>
                    </w:r>
                    <w:r w:rsidR="004D31B9" w:rsidRPr="0005081E">
                      <w:t>5</w:t>
                    </w:r>
                    <w:r w:rsidRPr="0005081E">
                      <w:t>/</w:t>
                    </w:r>
                    <w:r w:rsidR="00B4762E" w:rsidRPr="0005081E">
                      <w:t>1782</w:t>
                    </w:r>
                  </w:p>
                  <w:p w14:paraId="660466A2" w14:textId="77777777" w:rsidR="00B96FF5" w:rsidRPr="0005081E" w:rsidRDefault="00B96FF5" w:rsidP="0005081E">
                    <w:pPr>
                      <w:spacing w:line="276" w:lineRule="auto"/>
                      <w:rPr>
                        <w:sz w:val="13"/>
                        <w:szCs w:val="13"/>
                      </w:rPr>
                    </w:pPr>
                  </w:p>
                  <w:p w14:paraId="01B12C2D" w14:textId="222182AF" w:rsidR="00687E09" w:rsidRPr="0005081E" w:rsidRDefault="00BA4BAC" w:rsidP="0005081E">
                    <w:pPr>
                      <w:spacing w:line="276" w:lineRule="auto"/>
                      <w:rPr>
                        <w:b/>
                        <w:sz w:val="13"/>
                        <w:szCs w:val="13"/>
                      </w:rPr>
                    </w:pPr>
                    <w:r w:rsidRPr="0005081E">
                      <w:rPr>
                        <w:b/>
                        <w:sz w:val="13"/>
                        <w:szCs w:val="13"/>
                      </w:rPr>
                      <w:t>Uw kenmerk</w:t>
                    </w:r>
                    <w:r w:rsidR="00687E09" w:rsidRPr="0005081E">
                      <w:rPr>
                        <w:b/>
                        <w:sz w:val="13"/>
                        <w:szCs w:val="13"/>
                      </w:rPr>
                      <w:tab/>
                    </w:r>
                  </w:p>
                  <w:p w14:paraId="7E76269A" w14:textId="0B2176AB" w:rsidR="00BA4BAC" w:rsidRPr="0005081E" w:rsidRDefault="00644878" w:rsidP="0005081E">
                    <w:pPr>
                      <w:spacing w:line="276" w:lineRule="auto"/>
                      <w:rPr>
                        <w:bCs/>
                        <w:sz w:val="13"/>
                        <w:szCs w:val="13"/>
                      </w:rPr>
                    </w:pPr>
                    <w:r w:rsidRPr="0005081E">
                      <w:rPr>
                        <w:bCs/>
                        <w:sz w:val="13"/>
                        <w:szCs w:val="13"/>
                      </w:rPr>
                      <w:t>2025Z00</w:t>
                    </w:r>
                    <w:r w:rsidR="00407A84" w:rsidRPr="0005081E">
                      <w:rPr>
                        <w:bCs/>
                        <w:sz w:val="13"/>
                        <w:szCs w:val="13"/>
                      </w:rPr>
                      <w:t>398</w:t>
                    </w:r>
                  </w:p>
                  <w:p w14:paraId="15B3E66C" w14:textId="01F92256" w:rsidR="007B0941" w:rsidRPr="0005081E" w:rsidRDefault="007B0941" w:rsidP="0005081E">
                    <w:pPr>
                      <w:spacing w:line="276" w:lineRule="auto"/>
                      <w:rPr>
                        <w:b/>
                        <w:color w:val="auto"/>
                        <w:sz w:val="13"/>
                        <w:szCs w:val="13"/>
                      </w:rPr>
                    </w:pPr>
                  </w:p>
                  <w:p w14:paraId="27B6F0C1" w14:textId="064ED0BB" w:rsidR="00B96FF5" w:rsidRPr="0005081E" w:rsidRDefault="00B96FF5" w:rsidP="0005081E">
                    <w:pPr>
                      <w:spacing w:line="276" w:lineRule="auto"/>
                      <w:rPr>
                        <w:b/>
                        <w:sz w:val="13"/>
                        <w:szCs w:val="13"/>
                      </w:rPr>
                    </w:pPr>
                    <w:r w:rsidRPr="0005081E">
                      <w:rPr>
                        <w:b/>
                        <w:sz w:val="13"/>
                        <w:szCs w:val="13"/>
                      </w:rPr>
                      <w:t>Bijlage(n)</w:t>
                    </w:r>
                    <w:r w:rsidRPr="0005081E">
                      <w:rPr>
                        <w:b/>
                        <w:sz w:val="13"/>
                        <w:szCs w:val="13"/>
                      </w:rPr>
                      <w:tab/>
                    </w:r>
                  </w:p>
                  <w:p w14:paraId="303EE52B" w14:textId="2222C6D0" w:rsidR="00B96FF5" w:rsidRPr="0005081E" w:rsidRDefault="00B96FF5" w:rsidP="0005081E">
                    <w:pPr>
                      <w:spacing w:line="276" w:lineRule="auto"/>
                      <w:rPr>
                        <w:bCs/>
                        <w:sz w:val="13"/>
                        <w:szCs w:val="13"/>
                      </w:rPr>
                    </w:pPr>
                    <w:r w:rsidRPr="0005081E">
                      <w:rPr>
                        <w:bCs/>
                        <w:sz w:val="13"/>
                        <w:szCs w:val="13"/>
                      </w:rPr>
                      <w:t>1</w:t>
                    </w:r>
                  </w:p>
                  <w:p w14:paraId="2A62B498" w14:textId="77777777" w:rsidR="00B96FF5" w:rsidRPr="007B0941" w:rsidRDefault="00B96FF5"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55978FD5" w:rsidR="00EB4FA3" w:rsidRDefault="002551C5">
                          <w:pPr>
                            <w:pStyle w:val="ReferentiegegevensVerdana65"/>
                          </w:pPr>
                          <w:r>
                            <w:t xml:space="preserve">Pagina </w:t>
                          </w:r>
                          <w:r>
                            <w:fldChar w:fldCharType="begin"/>
                          </w:r>
                          <w:r>
                            <w:instrText>PAGE</w:instrText>
                          </w:r>
                          <w:r>
                            <w:fldChar w:fldCharType="separate"/>
                          </w:r>
                          <w:r w:rsidR="00013C2F">
                            <w:rPr>
                              <w:noProof/>
                            </w:rPr>
                            <w:t>1</w:t>
                          </w:r>
                          <w:r>
                            <w:fldChar w:fldCharType="end"/>
                          </w:r>
                          <w:r>
                            <w:t xml:space="preserve"> van </w:t>
                          </w:r>
                          <w:r>
                            <w:fldChar w:fldCharType="begin"/>
                          </w:r>
                          <w:r>
                            <w:instrText>NUMPAGES</w:instrText>
                          </w:r>
                          <w:r>
                            <w:fldChar w:fldCharType="separate"/>
                          </w:r>
                          <w:r w:rsidR="00013C2F">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55978FD5" w:rsidR="00EB4FA3" w:rsidRDefault="002551C5">
                    <w:pPr>
                      <w:pStyle w:val="ReferentiegegevensVerdana65"/>
                    </w:pPr>
                    <w:r>
                      <w:t xml:space="preserve">Pagina </w:t>
                    </w:r>
                    <w:r>
                      <w:fldChar w:fldCharType="begin"/>
                    </w:r>
                    <w:r>
                      <w:instrText>PAGE</w:instrText>
                    </w:r>
                    <w:r>
                      <w:fldChar w:fldCharType="separate"/>
                    </w:r>
                    <w:r w:rsidR="00013C2F">
                      <w:rPr>
                        <w:noProof/>
                      </w:rPr>
                      <w:t>1</w:t>
                    </w:r>
                    <w:r>
                      <w:fldChar w:fldCharType="end"/>
                    </w:r>
                    <w:r>
                      <w:t xml:space="preserve"> van </w:t>
                    </w:r>
                    <w:r>
                      <w:fldChar w:fldCharType="begin"/>
                    </w:r>
                    <w:r>
                      <w:instrText>NUMPAGES</w:instrText>
                    </w:r>
                    <w:r>
                      <w:fldChar w:fldCharType="separate"/>
                    </w:r>
                    <w:r w:rsidR="00013C2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2425D828" w:rsidR="00EB4FA3" w:rsidRDefault="002551C5">
                          <w:r>
                            <w:t xml:space="preserve">De voorzitter van de </w:t>
                          </w:r>
                          <w:r w:rsidR="00407A84">
                            <w:t>Tweede Kamer</w:t>
                          </w:r>
                          <w:r>
                            <w:br/>
                            <w:t>der Staten-Generaal</w:t>
                          </w:r>
                          <w:r>
                            <w:br/>
                          </w:r>
                          <w:r w:rsidR="00B96FF5">
                            <w:t>Postbus 20018</w:t>
                          </w:r>
                          <w:r>
                            <w:br/>
                          </w:r>
                          <w:r w:rsidR="00B96FF5">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2425D828" w:rsidR="00EB4FA3" w:rsidRDefault="002551C5">
                    <w:r>
                      <w:t xml:space="preserve">De voorzitter van de </w:t>
                    </w:r>
                    <w:r w:rsidR="00407A84">
                      <w:t>Tweede Kamer</w:t>
                    </w:r>
                    <w:r>
                      <w:br/>
                      <w:t>der Staten-Generaal</w:t>
                    </w:r>
                    <w:r>
                      <w:br/>
                    </w:r>
                    <w:r w:rsidR="00B96FF5">
                      <w:t>Postbus 20018</w:t>
                    </w:r>
                    <w:r>
                      <w:br/>
                    </w:r>
                    <w:r w:rsidR="00B96FF5">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6193C6D">
              <wp:simplePos x="0" y="0"/>
              <wp:positionH relativeFrom="margin">
                <wp:posOffset>-26670</wp:posOffset>
              </wp:positionH>
              <wp:positionV relativeFrom="page">
                <wp:posOffset>3257550</wp:posOffset>
              </wp:positionV>
              <wp:extent cx="4705350"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05350"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B96FF5">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B96FF5">
                            <w:trPr>
                              <w:trHeight w:val="193"/>
                            </w:trPr>
                            <w:tc>
                              <w:tcPr>
                                <w:tcW w:w="1276" w:type="dxa"/>
                              </w:tcPr>
                              <w:p w14:paraId="44BBDEEF" w14:textId="77777777" w:rsidR="00EB4FA3" w:rsidRDefault="002551C5">
                                <w:r>
                                  <w:t>Datum</w:t>
                                </w:r>
                              </w:p>
                            </w:tc>
                            <w:tc>
                              <w:tcPr>
                                <w:tcW w:w="5904" w:type="dxa"/>
                              </w:tcPr>
                              <w:p w14:paraId="76645515" w14:textId="299B19BA" w:rsidR="00EB4FA3" w:rsidRPr="007B0941" w:rsidRDefault="00013C2F">
                                <w:pPr>
                                  <w:rPr>
                                    <w:color w:val="7F7F7F" w:themeColor="text1" w:themeTint="80"/>
                                  </w:rPr>
                                </w:pPr>
                                <w:sdt>
                                  <w:sdtPr>
                                    <w:rPr>
                                      <w:color w:val="auto"/>
                                    </w:rPr>
                                    <w:id w:val="-1970266525"/>
                                    <w:date w:fullDate="2025-02-06T00:00:00Z">
                                      <w:dateFormat w:val="d MMMM yyyy"/>
                                      <w:lid w:val="nl"/>
                                      <w:storeMappedDataAs w:val="dateTime"/>
                                      <w:calendar w:val="gregorian"/>
                                    </w:date>
                                  </w:sdtPr>
                                  <w:sdtEndPr/>
                                  <w:sdtContent>
                                    <w:r w:rsidR="0005081E">
                                      <w:rPr>
                                        <w:color w:val="auto"/>
                                      </w:rPr>
                                      <w:t>6 februari 2025</w:t>
                                    </w:r>
                                  </w:sdtContent>
                                </w:sdt>
                              </w:p>
                            </w:tc>
                          </w:tr>
                          <w:tr w:rsidR="00EB4FA3" w14:paraId="7446B326" w14:textId="77777777" w:rsidTr="00B96FF5">
                            <w:trPr>
                              <w:trHeight w:val="80"/>
                            </w:trPr>
                            <w:tc>
                              <w:tcPr>
                                <w:tcW w:w="1276" w:type="dxa"/>
                              </w:tcPr>
                              <w:p w14:paraId="4535CBF9" w14:textId="77777777" w:rsidR="00EB4FA3" w:rsidRPr="00F275C1" w:rsidRDefault="009A2DC3" w:rsidP="004071C1">
                                <w:r w:rsidRPr="00F275C1">
                                  <w:t>Onderwerp</w:t>
                                </w:r>
                              </w:p>
                            </w:tc>
                            <w:tc>
                              <w:tcPr>
                                <w:tcW w:w="5904" w:type="dxa"/>
                              </w:tcPr>
                              <w:p w14:paraId="3BDEFAC2" w14:textId="067DAD6B" w:rsidR="00EB4FA3" w:rsidRPr="00F275C1" w:rsidRDefault="008C05F3" w:rsidP="00407A84">
                                <w:pPr>
                                  <w:pStyle w:val="NoSpacing"/>
                                  <w:rPr>
                                    <w:rFonts w:ascii="Verdana" w:hAnsi="Verdana"/>
                                    <w:sz w:val="18"/>
                                    <w:szCs w:val="18"/>
                                  </w:rPr>
                                </w:pPr>
                                <w:r w:rsidRPr="00F275C1">
                                  <w:rPr>
                                    <w:rFonts w:ascii="Verdana" w:hAnsi="Verdana"/>
                                    <w:sz w:val="18"/>
                                    <w:szCs w:val="18"/>
                                  </w:rPr>
                                  <w:t xml:space="preserve">Beantwoording </w:t>
                                </w:r>
                                <w:r w:rsidR="00D96D6D" w:rsidRPr="00F275C1">
                                  <w:rPr>
                                    <w:rFonts w:ascii="Verdana" w:hAnsi="Verdana"/>
                                    <w:sz w:val="18"/>
                                    <w:szCs w:val="18"/>
                                  </w:rPr>
                                  <w:t>K</w:t>
                                </w:r>
                                <w:r w:rsidRPr="00F275C1">
                                  <w:rPr>
                                    <w:rFonts w:ascii="Verdana" w:hAnsi="Verdana"/>
                                    <w:sz w:val="18"/>
                                    <w:szCs w:val="18"/>
                                  </w:rPr>
                                  <w:t xml:space="preserve">amervragen </w:t>
                                </w:r>
                                <w:r w:rsidR="00407A84" w:rsidRPr="00F275C1">
                                  <w:rPr>
                                    <w:rFonts w:ascii="Verdana" w:hAnsi="Verdana"/>
                                    <w:sz w:val="18"/>
                                    <w:szCs w:val="18"/>
                                  </w:rPr>
                                  <w:t>over het bericht ‘Voertuigen weginspecteurs vaker aangereden, Rijkswaterstaat maakt zich zorgen’</w:t>
                                </w:r>
                              </w:p>
                            </w:tc>
                          </w:tr>
                          <w:tr w:rsidR="00EB4FA3" w14:paraId="1D996CD8" w14:textId="77777777" w:rsidTr="00B96FF5">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2.1pt;margin-top:256.5pt;width:370.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B96FF5">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B96FF5">
                      <w:trPr>
                        <w:trHeight w:val="193"/>
                      </w:trPr>
                      <w:tc>
                        <w:tcPr>
                          <w:tcW w:w="1276" w:type="dxa"/>
                        </w:tcPr>
                        <w:p w14:paraId="44BBDEEF" w14:textId="77777777" w:rsidR="00EB4FA3" w:rsidRDefault="002551C5">
                          <w:r>
                            <w:t>Datum</w:t>
                          </w:r>
                        </w:p>
                      </w:tc>
                      <w:tc>
                        <w:tcPr>
                          <w:tcW w:w="5904" w:type="dxa"/>
                        </w:tcPr>
                        <w:p w14:paraId="76645515" w14:textId="299B19BA" w:rsidR="00EB4FA3" w:rsidRPr="007B0941" w:rsidRDefault="00013C2F">
                          <w:pPr>
                            <w:rPr>
                              <w:color w:val="7F7F7F" w:themeColor="text1" w:themeTint="80"/>
                            </w:rPr>
                          </w:pPr>
                          <w:sdt>
                            <w:sdtPr>
                              <w:rPr>
                                <w:color w:val="auto"/>
                              </w:rPr>
                              <w:id w:val="-1970266525"/>
                              <w:date w:fullDate="2025-02-06T00:00:00Z">
                                <w:dateFormat w:val="d MMMM yyyy"/>
                                <w:lid w:val="nl"/>
                                <w:storeMappedDataAs w:val="dateTime"/>
                                <w:calendar w:val="gregorian"/>
                              </w:date>
                            </w:sdtPr>
                            <w:sdtEndPr/>
                            <w:sdtContent>
                              <w:r w:rsidR="0005081E">
                                <w:rPr>
                                  <w:color w:val="auto"/>
                                </w:rPr>
                                <w:t>6 februari 2025</w:t>
                              </w:r>
                            </w:sdtContent>
                          </w:sdt>
                        </w:p>
                      </w:tc>
                    </w:tr>
                    <w:tr w:rsidR="00EB4FA3" w14:paraId="7446B326" w14:textId="77777777" w:rsidTr="00B96FF5">
                      <w:trPr>
                        <w:trHeight w:val="80"/>
                      </w:trPr>
                      <w:tc>
                        <w:tcPr>
                          <w:tcW w:w="1276" w:type="dxa"/>
                        </w:tcPr>
                        <w:p w14:paraId="4535CBF9" w14:textId="77777777" w:rsidR="00EB4FA3" w:rsidRPr="00F275C1" w:rsidRDefault="009A2DC3" w:rsidP="004071C1">
                          <w:r w:rsidRPr="00F275C1">
                            <w:t>Onderwerp</w:t>
                          </w:r>
                        </w:p>
                      </w:tc>
                      <w:tc>
                        <w:tcPr>
                          <w:tcW w:w="5904" w:type="dxa"/>
                        </w:tcPr>
                        <w:p w14:paraId="3BDEFAC2" w14:textId="067DAD6B" w:rsidR="00EB4FA3" w:rsidRPr="00F275C1" w:rsidRDefault="008C05F3" w:rsidP="00407A84">
                          <w:pPr>
                            <w:pStyle w:val="NoSpacing"/>
                            <w:rPr>
                              <w:rFonts w:ascii="Verdana" w:hAnsi="Verdana"/>
                              <w:sz w:val="18"/>
                              <w:szCs w:val="18"/>
                            </w:rPr>
                          </w:pPr>
                          <w:r w:rsidRPr="00F275C1">
                            <w:rPr>
                              <w:rFonts w:ascii="Verdana" w:hAnsi="Verdana"/>
                              <w:sz w:val="18"/>
                              <w:szCs w:val="18"/>
                            </w:rPr>
                            <w:t xml:space="preserve">Beantwoording </w:t>
                          </w:r>
                          <w:r w:rsidR="00D96D6D" w:rsidRPr="00F275C1">
                            <w:rPr>
                              <w:rFonts w:ascii="Verdana" w:hAnsi="Verdana"/>
                              <w:sz w:val="18"/>
                              <w:szCs w:val="18"/>
                            </w:rPr>
                            <w:t>K</w:t>
                          </w:r>
                          <w:r w:rsidRPr="00F275C1">
                            <w:rPr>
                              <w:rFonts w:ascii="Verdana" w:hAnsi="Verdana"/>
                              <w:sz w:val="18"/>
                              <w:szCs w:val="18"/>
                            </w:rPr>
                            <w:t xml:space="preserve">amervragen </w:t>
                          </w:r>
                          <w:r w:rsidR="00407A84" w:rsidRPr="00F275C1">
                            <w:rPr>
                              <w:rFonts w:ascii="Verdana" w:hAnsi="Verdana"/>
                              <w:sz w:val="18"/>
                              <w:szCs w:val="18"/>
                            </w:rPr>
                            <w:t>over het bericht ‘Voertuigen weginspecteurs vaker aangereden, Rijkswaterstaat maakt zich zorgen’</w:t>
                          </w:r>
                        </w:p>
                      </w:tc>
                    </w:tr>
                    <w:tr w:rsidR="00EB4FA3" w14:paraId="1D996CD8" w14:textId="77777777" w:rsidTr="00B96FF5">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3635C"/>
    <w:multiLevelType w:val="hybridMultilevel"/>
    <w:tmpl w:val="FA183312"/>
    <w:lvl w:ilvl="0" w:tplc="A0FA0620">
      <w:start w:val="1"/>
      <w:numFmt w:val="decimal"/>
      <w:lvlText w:val="%1."/>
      <w:lvlJc w:val="left"/>
      <w:pPr>
        <w:ind w:left="720" w:hanging="360"/>
      </w:pPr>
    </w:lvl>
    <w:lvl w:ilvl="1" w:tplc="62C83072">
      <w:start w:val="1"/>
      <w:numFmt w:val="lowerLetter"/>
      <w:lvlText w:val="%2."/>
      <w:lvlJc w:val="left"/>
      <w:pPr>
        <w:ind w:left="1440" w:hanging="360"/>
      </w:pPr>
    </w:lvl>
    <w:lvl w:ilvl="2" w:tplc="ED72DB02">
      <w:start w:val="1"/>
      <w:numFmt w:val="lowerRoman"/>
      <w:lvlText w:val="%3."/>
      <w:lvlJc w:val="right"/>
      <w:pPr>
        <w:ind w:left="2160" w:hanging="180"/>
      </w:pPr>
    </w:lvl>
    <w:lvl w:ilvl="3" w:tplc="70AA8AB8">
      <w:start w:val="1"/>
      <w:numFmt w:val="decimal"/>
      <w:lvlText w:val="%4."/>
      <w:lvlJc w:val="left"/>
      <w:pPr>
        <w:ind w:left="2880" w:hanging="360"/>
      </w:pPr>
    </w:lvl>
    <w:lvl w:ilvl="4" w:tplc="613A4238">
      <w:start w:val="1"/>
      <w:numFmt w:val="lowerLetter"/>
      <w:lvlText w:val="%5."/>
      <w:lvlJc w:val="left"/>
      <w:pPr>
        <w:ind w:left="3600" w:hanging="360"/>
      </w:pPr>
    </w:lvl>
    <w:lvl w:ilvl="5" w:tplc="F3C8D8BA">
      <w:start w:val="1"/>
      <w:numFmt w:val="lowerRoman"/>
      <w:lvlText w:val="%6."/>
      <w:lvlJc w:val="right"/>
      <w:pPr>
        <w:ind w:left="4320" w:hanging="180"/>
      </w:pPr>
    </w:lvl>
    <w:lvl w:ilvl="6" w:tplc="0F5EE86E">
      <w:start w:val="1"/>
      <w:numFmt w:val="decimal"/>
      <w:lvlText w:val="%7."/>
      <w:lvlJc w:val="left"/>
      <w:pPr>
        <w:ind w:left="5040" w:hanging="360"/>
      </w:pPr>
    </w:lvl>
    <w:lvl w:ilvl="7" w:tplc="7B98E422">
      <w:start w:val="1"/>
      <w:numFmt w:val="lowerLetter"/>
      <w:lvlText w:val="%8."/>
      <w:lvlJc w:val="left"/>
      <w:pPr>
        <w:ind w:left="5760" w:hanging="360"/>
      </w:pPr>
    </w:lvl>
    <w:lvl w:ilvl="8" w:tplc="A7285BAE">
      <w:start w:val="1"/>
      <w:numFmt w:val="lowerRoman"/>
      <w:lvlText w:val="%9."/>
      <w:lvlJc w:val="right"/>
      <w:pPr>
        <w:ind w:left="6480" w:hanging="180"/>
      </w:pPr>
    </w:lvl>
  </w:abstractNum>
  <w:abstractNum w:abstractNumId="3" w15:restartNumberingAfterBreak="0">
    <w:nsid w:val="21E928C1"/>
    <w:multiLevelType w:val="hybridMultilevel"/>
    <w:tmpl w:val="507AE3C0"/>
    <w:lvl w:ilvl="0" w:tplc="CB68DB6C">
      <w:start w:val="1"/>
      <w:numFmt w:val="decimal"/>
      <w:lvlText w:val="%1."/>
      <w:lvlJc w:val="left"/>
      <w:pPr>
        <w:ind w:left="720" w:hanging="360"/>
      </w:pPr>
    </w:lvl>
    <w:lvl w:ilvl="1" w:tplc="42844A04">
      <w:start w:val="1"/>
      <w:numFmt w:val="lowerLetter"/>
      <w:lvlText w:val="%2."/>
      <w:lvlJc w:val="left"/>
      <w:pPr>
        <w:ind w:left="1440" w:hanging="360"/>
      </w:pPr>
    </w:lvl>
    <w:lvl w:ilvl="2" w:tplc="F37C958C">
      <w:start w:val="1"/>
      <w:numFmt w:val="lowerRoman"/>
      <w:lvlText w:val="%3."/>
      <w:lvlJc w:val="right"/>
      <w:pPr>
        <w:ind w:left="2160" w:hanging="180"/>
      </w:pPr>
    </w:lvl>
    <w:lvl w:ilvl="3" w:tplc="809087C0">
      <w:start w:val="1"/>
      <w:numFmt w:val="decimal"/>
      <w:lvlText w:val="%4."/>
      <w:lvlJc w:val="left"/>
      <w:pPr>
        <w:ind w:left="2880" w:hanging="360"/>
      </w:pPr>
    </w:lvl>
    <w:lvl w:ilvl="4" w:tplc="4D80B2B2">
      <w:start w:val="1"/>
      <w:numFmt w:val="lowerLetter"/>
      <w:lvlText w:val="%5."/>
      <w:lvlJc w:val="left"/>
      <w:pPr>
        <w:ind w:left="3600" w:hanging="360"/>
      </w:pPr>
    </w:lvl>
    <w:lvl w:ilvl="5" w:tplc="019AAC4E">
      <w:start w:val="1"/>
      <w:numFmt w:val="lowerRoman"/>
      <w:lvlText w:val="%6."/>
      <w:lvlJc w:val="right"/>
      <w:pPr>
        <w:ind w:left="4320" w:hanging="180"/>
      </w:pPr>
    </w:lvl>
    <w:lvl w:ilvl="6" w:tplc="ADF86E6C">
      <w:start w:val="1"/>
      <w:numFmt w:val="decimal"/>
      <w:lvlText w:val="%7."/>
      <w:lvlJc w:val="left"/>
      <w:pPr>
        <w:ind w:left="5040" w:hanging="360"/>
      </w:pPr>
    </w:lvl>
    <w:lvl w:ilvl="7" w:tplc="AAECD1D4">
      <w:start w:val="1"/>
      <w:numFmt w:val="lowerLetter"/>
      <w:lvlText w:val="%8."/>
      <w:lvlJc w:val="left"/>
      <w:pPr>
        <w:ind w:left="5760" w:hanging="360"/>
      </w:pPr>
    </w:lvl>
    <w:lvl w:ilvl="8" w:tplc="6D2821E4">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6" w15:restartNumberingAfterBreak="0">
    <w:nsid w:val="39F53162"/>
    <w:multiLevelType w:val="hybridMultilevel"/>
    <w:tmpl w:val="73BA4B04"/>
    <w:lvl w:ilvl="0" w:tplc="4738829E">
      <w:start w:val="1"/>
      <w:numFmt w:val="decimal"/>
      <w:lvlText w:val="%1."/>
      <w:lvlJc w:val="left"/>
      <w:pPr>
        <w:ind w:left="720" w:hanging="360"/>
      </w:pPr>
    </w:lvl>
    <w:lvl w:ilvl="1" w:tplc="656C59B8">
      <w:start w:val="1"/>
      <w:numFmt w:val="lowerLetter"/>
      <w:lvlText w:val="%2."/>
      <w:lvlJc w:val="left"/>
      <w:pPr>
        <w:ind w:left="1440" w:hanging="360"/>
      </w:pPr>
    </w:lvl>
    <w:lvl w:ilvl="2" w:tplc="6786EF2A">
      <w:start w:val="1"/>
      <w:numFmt w:val="lowerRoman"/>
      <w:lvlText w:val="%3."/>
      <w:lvlJc w:val="right"/>
      <w:pPr>
        <w:ind w:left="2160" w:hanging="180"/>
      </w:pPr>
    </w:lvl>
    <w:lvl w:ilvl="3" w:tplc="A2D8A154">
      <w:start w:val="1"/>
      <w:numFmt w:val="decimal"/>
      <w:lvlText w:val="%4."/>
      <w:lvlJc w:val="left"/>
      <w:pPr>
        <w:ind w:left="2880" w:hanging="360"/>
      </w:pPr>
    </w:lvl>
    <w:lvl w:ilvl="4" w:tplc="961AEDFA">
      <w:start w:val="1"/>
      <w:numFmt w:val="lowerLetter"/>
      <w:lvlText w:val="%5."/>
      <w:lvlJc w:val="left"/>
      <w:pPr>
        <w:ind w:left="3600" w:hanging="360"/>
      </w:pPr>
    </w:lvl>
    <w:lvl w:ilvl="5" w:tplc="536A5A58">
      <w:start w:val="1"/>
      <w:numFmt w:val="lowerRoman"/>
      <w:lvlText w:val="%6."/>
      <w:lvlJc w:val="right"/>
      <w:pPr>
        <w:ind w:left="4320" w:hanging="180"/>
      </w:pPr>
    </w:lvl>
    <w:lvl w:ilvl="6" w:tplc="5BFA1A3A">
      <w:start w:val="1"/>
      <w:numFmt w:val="decimal"/>
      <w:lvlText w:val="%7."/>
      <w:lvlJc w:val="left"/>
      <w:pPr>
        <w:ind w:left="5040" w:hanging="360"/>
      </w:pPr>
    </w:lvl>
    <w:lvl w:ilvl="7" w:tplc="6D829096">
      <w:start w:val="1"/>
      <w:numFmt w:val="lowerLetter"/>
      <w:lvlText w:val="%8."/>
      <w:lvlJc w:val="left"/>
      <w:pPr>
        <w:ind w:left="5760" w:hanging="360"/>
      </w:pPr>
    </w:lvl>
    <w:lvl w:ilvl="8" w:tplc="582AB432">
      <w:start w:val="1"/>
      <w:numFmt w:val="lowerRoman"/>
      <w:lvlText w:val="%9."/>
      <w:lvlJc w:val="right"/>
      <w:pPr>
        <w:ind w:left="6480" w:hanging="180"/>
      </w:pPr>
    </w:lvl>
  </w:abstractNum>
  <w:abstractNum w:abstractNumId="7"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8"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9"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FAC"/>
    <w:rsid w:val="00012C0E"/>
    <w:rsid w:val="00012E31"/>
    <w:rsid w:val="00013C2F"/>
    <w:rsid w:val="00015F18"/>
    <w:rsid w:val="0005081E"/>
    <w:rsid w:val="00050FDC"/>
    <w:rsid w:val="000A240B"/>
    <w:rsid w:val="000B11C5"/>
    <w:rsid w:val="000D5479"/>
    <w:rsid w:val="000F3512"/>
    <w:rsid w:val="000F500B"/>
    <w:rsid w:val="0010170D"/>
    <w:rsid w:val="001114CB"/>
    <w:rsid w:val="001233BA"/>
    <w:rsid w:val="00144BEA"/>
    <w:rsid w:val="00155B6D"/>
    <w:rsid w:val="00175F71"/>
    <w:rsid w:val="001A0256"/>
    <w:rsid w:val="001B0824"/>
    <w:rsid w:val="001C6FF3"/>
    <w:rsid w:val="001D331C"/>
    <w:rsid w:val="001E1211"/>
    <w:rsid w:val="001F36E3"/>
    <w:rsid w:val="00213D47"/>
    <w:rsid w:val="00216CE4"/>
    <w:rsid w:val="00244D94"/>
    <w:rsid w:val="0024527C"/>
    <w:rsid w:val="002551C5"/>
    <w:rsid w:val="00263076"/>
    <w:rsid w:val="0028316F"/>
    <w:rsid w:val="0028664E"/>
    <w:rsid w:val="002879A2"/>
    <w:rsid w:val="002923C4"/>
    <w:rsid w:val="002943DD"/>
    <w:rsid w:val="002B70A5"/>
    <w:rsid w:val="002D62C6"/>
    <w:rsid w:val="0031654C"/>
    <w:rsid w:val="00342496"/>
    <w:rsid w:val="003437F3"/>
    <w:rsid w:val="003501AF"/>
    <w:rsid w:val="00373ED2"/>
    <w:rsid w:val="003844A8"/>
    <w:rsid w:val="00392CDA"/>
    <w:rsid w:val="00397394"/>
    <w:rsid w:val="003E37A9"/>
    <w:rsid w:val="003F1478"/>
    <w:rsid w:val="004071C1"/>
    <w:rsid w:val="00407A84"/>
    <w:rsid w:val="0043021A"/>
    <w:rsid w:val="004363E7"/>
    <w:rsid w:val="00445DBB"/>
    <w:rsid w:val="00457B4A"/>
    <w:rsid w:val="00460DB9"/>
    <w:rsid w:val="004675CE"/>
    <w:rsid w:val="004B235F"/>
    <w:rsid w:val="004B785F"/>
    <w:rsid w:val="004C1A46"/>
    <w:rsid w:val="004C2D3D"/>
    <w:rsid w:val="004C5F5B"/>
    <w:rsid w:val="004D126E"/>
    <w:rsid w:val="004D128C"/>
    <w:rsid w:val="004D31B9"/>
    <w:rsid w:val="004F3095"/>
    <w:rsid w:val="004F4242"/>
    <w:rsid w:val="005023E0"/>
    <w:rsid w:val="00532D07"/>
    <w:rsid w:val="00535F15"/>
    <w:rsid w:val="005568EF"/>
    <w:rsid w:val="005579AF"/>
    <w:rsid w:val="00576E2C"/>
    <w:rsid w:val="005967B6"/>
    <w:rsid w:val="005A4B65"/>
    <w:rsid w:val="005A7BD8"/>
    <w:rsid w:val="005D27B7"/>
    <w:rsid w:val="005D52CD"/>
    <w:rsid w:val="005F3F2C"/>
    <w:rsid w:val="00603AEF"/>
    <w:rsid w:val="00616366"/>
    <w:rsid w:val="00631C99"/>
    <w:rsid w:val="00632652"/>
    <w:rsid w:val="00644878"/>
    <w:rsid w:val="0066041D"/>
    <w:rsid w:val="00665A11"/>
    <w:rsid w:val="006753B7"/>
    <w:rsid w:val="00687E09"/>
    <w:rsid w:val="006908F4"/>
    <w:rsid w:val="00693361"/>
    <w:rsid w:val="006B00B0"/>
    <w:rsid w:val="006F34F9"/>
    <w:rsid w:val="00717D93"/>
    <w:rsid w:val="00725257"/>
    <w:rsid w:val="007320DD"/>
    <w:rsid w:val="007403A1"/>
    <w:rsid w:val="00741FB7"/>
    <w:rsid w:val="007752DF"/>
    <w:rsid w:val="00792F45"/>
    <w:rsid w:val="007B03BC"/>
    <w:rsid w:val="007B0941"/>
    <w:rsid w:val="00845FC7"/>
    <w:rsid w:val="00863B41"/>
    <w:rsid w:val="00873B13"/>
    <w:rsid w:val="008A1F05"/>
    <w:rsid w:val="008C05F3"/>
    <w:rsid w:val="008F18B8"/>
    <w:rsid w:val="00915E8F"/>
    <w:rsid w:val="00937E8C"/>
    <w:rsid w:val="009412A8"/>
    <w:rsid w:val="00966C8D"/>
    <w:rsid w:val="009A2DC3"/>
    <w:rsid w:val="009A6769"/>
    <w:rsid w:val="009B2981"/>
    <w:rsid w:val="009F13C1"/>
    <w:rsid w:val="009F2CE4"/>
    <w:rsid w:val="00A21923"/>
    <w:rsid w:val="00A7379E"/>
    <w:rsid w:val="00AF19D1"/>
    <w:rsid w:val="00B06197"/>
    <w:rsid w:val="00B12D2F"/>
    <w:rsid w:val="00B132A1"/>
    <w:rsid w:val="00B30326"/>
    <w:rsid w:val="00B3164F"/>
    <w:rsid w:val="00B4762E"/>
    <w:rsid w:val="00B5199C"/>
    <w:rsid w:val="00B96FF5"/>
    <w:rsid w:val="00BA4BAC"/>
    <w:rsid w:val="00BC324C"/>
    <w:rsid w:val="00BC3704"/>
    <w:rsid w:val="00BC5C44"/>
    <w:rsid w:val="00BF25E0"/>
    <w:rsid w:val="00C71ACE"/>
    <w:rsid w:val="00C87EFF"/>
    <w:rsid w:val="00C909DB"/>
    <w:rsid w:val="00CA6EFD"/>
    <w:rsid w:val="00CB4579"/>
    <w:rsid w:val="00CB6D48"/>
    <w:rsid w:val="00CC0C24"/>
    <w:rsid w:val="00CF339A"/>
    <w:rsid w:val="00CF54C2"/>
    <w:rsid w:val="00D02720"/>
    <w:rsid w:val="00D2569B"/>
    <w:rsid w:val="00D70FB1"/>
    <w:rsid w:val="00D76AC3"/>
    <w:rsid w:val="00D7705F"/>
    <w:rsid w:val="00D777F7"/>
    <w:rsid w:val="00D96D6D"/>
    <w:rsid w:val="00DB7C05"/>
    <w:rsid w:val="00DD28C2"/>
    <w:rsid w:val="00E00F48"/>
    <w:rsid w:val="00E03D80"/>
    <w:rsid w:val="00E2032F"/>
    <w:rsid w:val="00E415C3"/>
    <w:rsid w:val="00E4676B"/>
    <w:rsid w:val="00E502B8"/>
    <w:rsid w:val="00E538F7"/>
    <w:rsid w:val="00E65A6F"/>
    <w:rsid w:val="00E92C6F"/>
    <w:rsid w:val="00E94A14"/>
    <w:rsid w:val="00EA2087"/>
    <w:rsid w:val="00EB4FA3"/>
    <w:rsid w:val="00EC0D16"/>
    <w:rsid w:val="00EC6498"/>
    <w:rsid w:val="00F22EB2"/>
    <w:rsid w:val="00F275C1"/>
    <w:rsid w:val="00F64C0F"/>
    <w:rsid w:val="00F70F0F"/>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styleId="Revision">
    <w:name w:val="Revision"/>
    <w:hidden/>
    <w:uiPriority w:val="99"/>
    <w:semiHidden/>
    <w:rsid w:val="000F351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F3512"/>
    <w:rPr>
      <w:sz w:val="16"/>
      <w:szCs w:val="16"/>
    </w:rPr>
  </w:style>
  <w:style w:type="paragraph" w:styleId="CommentText">
    <w:name w:val="annotation text"/>
    <w:basedOn w:val="Normal"/>
    <w:link w:val="CommentTextChar"/>
    <w:uiPriority w:val="99"/>
    <w:unhideWhenUsed/>
    <w:rsid w:val="000F3512"/>
    <w:pPr>
      <w:spacing w:line="240" w:lineRule="auto"/>
    </w:pPr>
    <w:rPr>
      <w:sz w:val="20"/>
      <w:szCs w:val="20"/>
    </w:rPr>
  </w:style>
  <w:style w:type="character" w:customStyle="1" w:styleId="CommentTextChar">
    <w:name w:val="Comment Text Char"/>
    <w:basedOn w:val="DefaultParagraphFont"/>
    <w:link w:val="CommentText"/>
    <w:uiPriority w:val="99"/>
    <w:rsid w:val="000F351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F3512"/>
    <w:rPr>
      <w:b/>
      <w:bCs/>
    </w:rPr>
  </w:style>
  <w:style w:type="character" w:customStyle="1" w:styleId="CommentSubjectChar">
    <w:name w:val="Comment Subject Char"/>
    <w:basedOn w:val="CommentTextChar"/>
    <w:link w:val="CommentSubject"/>
    <w:uiPriority w:val="99"/>
    <w:semiHidden/>
    <w:rsid w:val="000F3512"/>
    <w:rPr>
      <w:rFonts w:ascii="Verdana" w:hAnsi="Verdana"/>
      <w:b/>
      <w:bCs/>
      <w:color w:val="000000"/>
    </w:rPr>
  </w:style>
  <w:style w:type="table" w:styleId="TableGrid">
    <w:name w:val="Table Grid"/>
    <w:basedOn w:val="TableNormal"/>
    <w:uiPriority w:val="39"/>
    <w:rsid w:val="0043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83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16069861">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13662392">
      <w:bodyDiv w:val="1"/>
      <w:marLeft w:val="0"/>
      <w:marRight w:val="0"/>
      <w:marTop w:val="0"/>
      <w:marBottom w:val="0"/>
      <w:divBdr>
        <w:top w:val="none" w:sz="0" w:space="0" w:color="auto"/>
        <w:left w:val="none" w:sz="0" w:space="0" w:color="auto"/>
        <w:bottom w:val="none" w:sz="0" w:space="0" w:color="auto"/>
        <w:right w:val="none" w:sz="0" w:space="0" w:color="auto"/>
      </w:divBdr>
    </w:div>
    <w:div w:id="218904867">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40531552">
      <w:bodyDiv w:val="1"/>
      <w:marLeft w:val="0"/>
      <w:marRight w:val="0"/>
      <w:marTop w:val="0"/>
      <w:marBottom w:val="0"/>
      <w:divBdr>
        <w:top w:val="none" w:sz="0" w:space="0" w:color="auto"/>
        <w:left w:val="none" w:sz="0" w:space="0" w:color="auto"/>
        <w:bottom w:val="none" w:sz="0" w:space="0" w:color="auto"/>
        <w:right w:val="none" w:sz="0" w:space="0" w:color="auto"/>
      </w:divBdr>
    </w:div>
    <w:div w:id="253439682">
      <w:bodyDiv w:val="1"/>
      <w:marLeft w:val="0"/>
      <w:marRight w:val="0"/>
      <w:marTop w:val="0"/>
      <w:marBottom w:val="0"/>
      <w:divBdr>
        <w:top w:val="none" w:sz="0" w:space="0" w:color="auto"/>
        <w:left w:val="none" w:sz="0" w:space="0" w:color="auto"/>
        <w:bottom w:val="none" w:sz="0" w:space="0" w:color="auto"/>
        <w:right w:val="none" w:sz="0" w:space="0" w:color="auto"/>
      </w:divBdr>
    </w:div>
    <w:div w:id="258679370">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35428622">
      <w:bodyDiv w:val="1"/>
      <w:marLeft w:val="0"/>
      <w:marRight w:val="0"/>
      <w:marTop w:val="0"/>
      <w:marBottom w:val="0"/>
      <w:divBdr>
        <w:top w:val="none" w:sz="0" w:space="0" w:color="auto"/>
        <w:left w:val="none" w:sz="0" w:space="0" w:color="auto"/>
        <w:bottom w:val="none" w:sz="0" w:space="0" w:color="auto"/>
        <w:right w:val="none" w:sz="0" w:space="0" w:color="auto"/>
      </w:divBdr>
    </w:div>
    <w:div w:id="354964237">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90683073">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9417858">
      <w:bodyDiv w:val="1"/>
      <w:marLeft w:val="0"/>
      <w:marRight w:val="0"/>
      <w:marTop w:val="0"/>
      <w:marBottom w:val="0"/>
      <w:divBdr>
        <w:top w:val="none" w:sz="0" w:space="0" w:color="auto"/>
        <w:left w:val="none" w:sz="0" w:space="0" w:color="auto"/>
        <w:bottom w:val="none" w:sz="0" w:space="0" w:color="auto"/>
        <w:right w:val="none" w:sz="0" w:space="0" w:color="auto"/>
      </w:divBdr>
    </w:div>
    <w:div w:id="521481928">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064585">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611936419">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28917010">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20730890">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099332596">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4072142">
      <w:bodyDiv w:val="1"/>
      <w:marLeft w:val="0"/>
      <w:marRight w:val="0"/>
      <w:marTop w:val="0"/>
      <w:marBottom w:val="0"/>
      <w:divBdr>
        <w:top w:val="none" w:sz="0" w:space="0" w:color="auto"/>
        <w:left w:val="none" w:sz="0" w:space="0" w:color="auto"/>
        <w:bottom w:val="none" w:sz="0" w:space="0" w:color="auto"/>
        <w:right w:val="none" w:sz="0" w:space="0" w:color="auto"/>
      </w:divBdr>
    </w:div>
    <w:div w:id="1341540321">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7781291">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499230898">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38817661">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9038819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5722507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1192112">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5607815">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56709696">
      <w:bodyDiv w:val="1"/>
      <w:marLeft w:val="0"/>
      <w:marRight w:val="0"/>
      <w:marTop w:val="0"/>
      <w:marBottom w:val="0"/>
      <w:divBdr>
        <w:top w:val="none" w:sz="0" w:space="0" w:color="auto"/>
        <w:left w:val="none" w:sz="0" w:space="0" w:color="auto"/>
        <w:bottom w:val="none" w:sz="0" w:space="0" w:color="auto"/>
        <w:right w:val="none" w:sz="0" w:space="0" w:color="auto"/>
      </w:divBdr>
    </w:div>
    <w:div w:id="197967660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27320725">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1653</ap:Words>
  <ap:Characters>9426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2025-02-06T12:17:00.0000000Z</dcterms:created>
  <dcterms:modified xsi:type="dcterms:W3CDTF">2025-02-06T12:17:00.0000000Z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