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B1DFA" w14:paraId="590D3358" w14:textId="77777777">
        <w:tc>
          <w:tcPr>
            <w:tcW w:w="6733" w:type="dxa"/>
            <w:gridSpan w:val="2"/>
            <w:tcBorders>
              <w:top w:val="nil"/>
              <w:left w:val="nil"/>
              <w:bottom w:val="nil"/>
              <w:right w:val="nil"/>
            </w:tcBorders>
            <w:vAlign w:val="center"/>
          </w:tcPr>
          <w:p w:rsidR="00997775" w:rsidP="00710A7A" w:rsidRDefault="00997775" w14:paraId="17EBD65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D8A989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B1DFA" w14:paraId="0BCC7AE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77AA48" w14:textId="77777777">
            <w:r w:rsidRPr="008B0CC5">
              <w:t xml:space="preserve">Vergaderjaar </w:t>
            </w:r>
            <w:r w:rsidR="00AC6B87">
              <w:t>2024-2025</w:t>
            </w:r>
          </w:p>
        </w:tc>
      </w:tr>
      <w:tr w:rsidR="00997775" w:rsidTr="000B1DFA" w14:paraId="439C4C95" w14:textId="77777777">
        <w:trPr>
          <w:cantSplit/>
        </w:trPr>
        <w:tc>
          <w:tcPr>
            <w:tcW w:w="10985" w:type="dxa"/>
            <w:gridSpan w:val="3"/>
            <w:tcBorders>
              <w:top w:val="nil"/>
              <w:left w:val="nil"/>
              <w:bottom w:val="nil"/>
              <w:right w:val="nil"/>
            </w:tcBorders>
          </w:tcPr>
          <w:p w:rsidR="00997775" w:rsidRDefault="00997775" w14:paraId="3E93B53A" w14:textId="77777777"/>
        </w:tc>
      </w:tr>
      <w:tr w:rsidR="00997775" w:rsidTr="000B1DFA" w14:paraId="5FE7E4D4" w14:textId="77777777">
        <w:trPr>
          <w:cantSplit/>
        </w:trPr>
        <w:tc>
          <w:tcPr>
            <w:tcW w:w="10985" w:type="dxa"/>
            <w:gridSpan w:val="3"/>
            <w:tcBorders>
              <w:top w:val="nil"/>
              <w:left w:val="nil"/>
              <w:bottom w:val="single" w:color="auto" w:sz="4" w:space="0"/>
              <w:right w:val="nil"/>
            </w:tcBorders>
          </w:tcPr>
          <w:p w:rsidR="00997775" w:rsidRDefault="00997775" w14:paraId="5E32DA27" w14:textId="77777777"/>
        </w:tc>
      </w:tr>
      <w:tr w:rsidR="00997775" w:rsidTr="000B1DFA" w14:paraId="09C3B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4290F9" w14:textId="77777777"/>
        </w:tc>
        <w:tc>
          <w:tcPr>
            <w:tcW w:w="7654" w:type="dxa"/>
            <w:gridSpan w:val="2"/>
          </w:tcPr>
          <w:p w:rsidR="00997775" w:rsidRDefault="00997775" w14:paraId="3AC0993E" w14:textId="77777777"/>
        </w:tc>
      </w:tr>
      <w:tr w:rsidR="000B1DFA" w:rsidTr="000B1DFA" w14:paraId="49A82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1DFA" w:rsidP="000B1DFA" w:rsidRDefault="000B1DFA" w14:paraId="338B8364" w14:textId="443BA1C8">
            <w:pPr>
              <w:rPr>
                <w:b/>
              </w:rPr>
            </w:pPr>
            <w:r>
              <w:rPr>
                <w:b/>
              </w:rPr>
              <w:t>31 239</w:t>
            </w:r>
          </w:p>
        </w:tc>
        <w:tc>
          <w:tcPr>
            <w:tcW w:w="7654" w:type="dxa"/>
            <w:gridSpan w:val="2"/>
          </w:tcPr>
          <w:p w:rsidR="000B1DFA" w:rsidP="000B1DFA" w:rsidRDefault="000B1DFA" w14:paraId="0A3C62D5" w14:textId="0E5FF79A">
            <w:pPr>
              <w:rPr>
                <w:b/>
              </w:rPr>
            </w:pPr>
            <w:r w:rsidRPr="00F77275">
              <w:rPr>
                <w:b/>
                <w:bCs/>
              </w:rPr>
              <w:t xml:space="preserve">Stimulering duurzame energieproductie </w:t>
            </w:r>
          </w:p>
        </w:tc>
      </w:tr>
      <w:tr w:rsidR="000B1DFA" w:rsidTr="000B1DFA" w14:paraId="7BC1A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1DFA" w:rsidP="000B1DFA" w:rsidRDefault="000B1DFA" w14:paraId="53FEEDB9" w14:textId="77777777"/>
        </w:tc>
        <w:tc>
          <w:tcPr>
            <w:tcW w:w="7654" w:type="dxa"/>
            <w:gridSpan w:val="2"/>
          </w:tcPr>
          <w:p w:rsidR="000B1DFA" w:rsidP="000B1DFA" w:rsidRDefault="000B1DFA" w14:paraId="75F2B975" w14:textId="77777777"/>
        </w:tc>
      </w:tr>
      <w:tr w:rsidR="000B1DFA" w:rsidTr="000B1DFA" w14:paraId="46EB79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1DFA" w:rsidP="000B1DFA" w:rsidRDefault="000B1DFA" w14:paraId="4E9288CC" w14:textId="77777777"/>
        </w:tc>
        <w:tc>
          <w:tcPr>
            <w:tcW w:w="7654" w:type="dxa"/>
            <w:gridSpan w:val="2"/>
          </w:tcPr>
          <w:p w:rsidR="000B1DFA" w:rsidP="000B1DFA" w:rsidRDefault="000B1DFA" w14:paraId="6696EC13" w14:textId="77777777"/>
        </w:tc>
      </w:tr>
      <w:tr w:rsidR="000B1DFA" w:rsidTr="000B1DFA" w14:paraId="26ED0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1DFA" w:rsidP="000B1DFA" w:rsidRDefault="000B1DFA" w14:paraId="52998E76" w14:textId="221B54EA">
            <w:pPr>
              <w:rPr>
                <w:b/>
              </w:rPr>
            </w:pPr>
            <w:r>
              <w:rPr>
                <w:b/>
              </w:rPr>
              <w:t xml:space="preserve">Nr. </w:t>
            </w:r>
            <w:r>
              <w:rPr>
                <w:b/>
              </w:rPr>
              <w:t>415</w:t>
            </w:r>
          </w:p>
        </w:tc>
        <w:tc>
          <w:tcPr>
            <w:tcW w:w="7654" w:type="dxa"/>
            <w:gridSpan w:val="2"/>
          </w:tcPr>
          <w:p w:rsidR="000B1DFA" w:rsidP="000B1DFA" w:rsidRDefault="000B1DFA" w14:paraId="67FB18A3" w14:textId="3BEF4C6B">
            <w:pPr>
              <w:rPr>
                <w:b/>
              </w:rPr>
            </w:pPr>
            <w:r>
              <w:rPr>
                <w:b/>
              </w:rPr>
              <w:t xml:space="preserve">MOTIE VAN </w:t>
            </w:r>
            <w:r>
              <w:rPr>
                <w:b/>
              </w:rPr>
              <w:t>HET LID BONTENBAL C.S.</w:t>
            </w:r>
          </w:p>
        </w:tc>
      </w:tr>
      <w:tr w:rsidR="000B1DFA" w:rsidTr="000B1DFA" w14:paraId="1DEF0E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1DFA" w:rsidP="000B1DFA" w:rsidRDefault="000B1DFA" w14:paraId="6D6EC8D7" w14:textId="77777777"/>
        </w:tc>
        <w:tc>
          <w:tcPr>
            <w:tcW w:w="7654" w:type="dxa"/>
            <w:gridSpan w:val="2"/>
          </w:tcPr>
          <w:p w:rsidR="000B1DFA" w:rsidP="000B1DFA" w:rsidRDefault="000B1DFA" w14:paraId="4E1BDCB6" w14:textId="2A4BAB4A">
            <w:r>
              <w:t>Voorgesteld 6 februari 2025</w:t>
            </w:r>
          </w:p>
        </w:tc>
      </w:tr>
      <w:tr w:rsidR="000B1DFA" w:rsidTr="000B1DFA" w14:paraId="7ADA2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1DFA" w:rsidP="000B1DFA" w:rsidRDefault="000B1DFA" w14:paraId="77120304" w14:textId="77777777"/>
        </w:tc>
        <w:tc>
          <w:tcPr>
            <w:tcW w:w="7654" w:type="dxa"/>
            <w:gridSpan w:val="2"/>
          </w:tcPr>
          <w:p w:rsidR="000B1DFA" w:rsidP="000B1DFA" w:rsidRDefault="000B1DFA" w14:paraId="090AB54E" w14:textId="77777777"/>
        </w:tc>
      </w:tr>
      <w:tr w:rsidR="000B1DFA" w:rsidTr="000B1DFA" w14:paraId="166298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1DFA" w:rsidP="000B1DFA" w:rsidRDefault="000B1DFA" w14:paraId="1E0DCDE0" w14:textId="77777777"/>
        </w:tc>
        <w:tc>
          <w:tcPr>
            <w:tcW w:w="7654" w:type="dxa"/>
            <w:gridSpan w:val="2"/>
          </w:tcPr>
          <w:p w:rsidR="000B1DFA" w:rsidP="000B1DFA" w:rsidRDefault="000B1DFA" w14:paraId="129FC559" w14:textId="77777777">
            <w:r>
              <w:t>De Kamer,</w:t>
            </w:r>
          </w:p>
        </w:tc>
      </w:tr>
      <w:tr w:rsidR="000B1DFA" w:rsidTr="000B1DFA" w14:paraId="49352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1DFA" w:rsidP="000B1DFA" w:rsidRDefault="000B1DFA" w14:paraId="5F91EC1A" w14:textId="77777777"/>
        </w:tc>
        <w:tc>
          <w:tcPr>
            <w:tcW w:w="7654" w:type="dxa"/>
            <w:gridSpan w:val="2"/>
          </w:tcPr>
          <w:p w:rsidR="000B1DFA" w:rsidP="000B1DFA" w:rsidRDefault="000B1DFA" w14:paraId="7C1B9522" w14:textId="77777777"/>
        </w:tc>
      </w:tr>
      <w:tr w:rsidR="000B1DFA" w:rsidTr="000B1DFA" w14:paraId="4406F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1DFA" w:rsidP="000B1DFA" w:rsidRDefault="000B1DFA" w14:paraId="16C8F28C" w14:textId="77777777"/>
        </w:tc>
        <w:tc>
          <w:tcPr>
            <w:tcW w:w="7654" w:type="dxa"/>
            <w:gridSpan w:val="2"/>
          </w:tcPr>
          <w:p w:rsidR="000B1DFA" w:rsidP="000B1DFA" w:rsidRDefault="000B1DFA" w14:paraId="360DA1DA" w14:textId="77777777">
            <w:r>
              <w:t>gehoord de beraadslaging,</w:t>
            </w:r>
          </w:p>
        </w:tc>
      </w:tr>
      <w:tr w:rsidR="000B1DFA" w:rsidTr="000B1DFA" w14:paraId="49431E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1DFA" w:rsidP="000B1DFA" w:rsidRDefault="000B1DFA" w14:paraId="5B112E83" w14:textId="77777777"/>
        </w:tc>
        <w:tc>
          <w:tcPr>
            <w:tcW w:w="7654" w:type="dxa"/>
            <w:gridSpan w:val="2"/>
          </w:tcPr>
          <w:p w:rsidR="000B1DFA" w:rsidP="000B1DFA" w:rsidRDefault="000B1DFA" w14:paraId="3D322F08" w14:textId="77777777"/>
        </w:tc>
      </w:tr>
      <w:tr w:rsidR="000B1DFA" w:rsidTr="000B1DFA" w14:paraId="28D6F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B1DFA" w:rsidP="000B1DFA" w:rsidRDefault="000B1DFA" w14:paraId="2F0055BE" w14:textId="77777777"/>
        </w:tc>
        <w:tc>
          <w:tcPr>
            <w:tcW w:w="7654" w:type="dxa"/>
            <w:gridSpan w:val="2"/>
          </w:tcPr>
          <w:p w:rsidRPr="000B1DFA" w:rsidR="000B1DFA" w:rsidP="000B1DFA" w:rsidRDefault="000B1DFA" w14:paraId="571EACBD" w14:textId="77777777">
            <w:r w:rsidRPr="000B1DFA">
              <w:t>constaterende dat de waterstofeconomie veel te traag van de grond komt;</w:t>
            </w:r>
          </w:p>
          <w:p w:rsidR="000B1DFA" w:rsidP="000B1DFA" w:rsidRDefault="000B1DFA" w14:paraId="2C8FB986" w14:textId="77777777"/>
          <w:p w:rsidRPr="000B1DFA" w:rsidR="000B1DFA" w:rsidP="000B1DFA" w:rsidRDefault="000B1DFA" w14:paraId="4ED5A607" w14:textId="6653812E">
            <w:r w:rsidRPr="000B1DFA">
              <w:t>overwegende dat Nederland te complexe eisen stelt aan de productie en het gebruik van waterstof;</w:t>
            </w:r>
          </w:p>
          <w:p w:rsidR="000B1DFA" w:rsidP="000B1DFA" w:rsidRDefault="000B1DFA" w14:paraId="75A53BD8" w14:textId="77777777"/>
          <w:p w:rsidRPr="000B1DFA" w:rsidR="000B1DFA" w:rsidP="000B1DFA" w:rsidRDefault="000B1DFA" w14:paraId="754F2C70" w14:textId="20CD0E2B">
            <w:r w:rsidRPr="000B1DFA">
              <w:t>verzoekt de regering:</w:t>
            </w:r>
          </w:p>
          <w:p w:rsidRPr="000B1DFA" w:rsidR="000B1DFA" w:rsidP="000B1DFA" w:rsidRDefault="000B1DFA" w14:paraId="7968B2FB" w14:textId="77777777">
            <w:pPr>
              <w:numPr>
                <w:ilvl w:val="0"/>
                <w:numId w:val="1"/>
              </w:numPr>
            </w:pPr>
            <w:r w:rsidRPr="000B1DFA">
              <w:t xml:space="preserve">de realisatietermijn van subsidies voor de productie van waterstof die gekoppeld zijn aan de oplevering van onder andere de Delta </w:t>
            </w:r>
            <w:proofErr w:type="spellStart"/>
            <w:r w:rsidRPr="000B1DFA">
              <w:t>Rhine</w:t>
            </w:r>
            <w:proofErr w:type="spellEnd"/>
            <w:r w:rsidRPr="000B1DFA">
              <w:t xml:space="preserve"> Corridor aan te passen aan de nieuwe oplevertermijnen en de realisatietermijnen voortaan adaptief te maken;</w:t>
            </w:r>
          </w:p>
          <w:p w:rsidRPr="000B1DFA" w:rsidR="000B1DFA" w:rsidP="000B1DFA" w:rsidRDefault="000B1DFA" w14:paraId="40A72F69" w14:textId="77777777">
            <w:pPr>
              <w:numPr>
                <w:ilvl w:val="0"/>
                <w:numId w:val="1"/>
              </w:numPr>
            </w:pPr>
            <w:r w:rsidRPr="000B1DFA">
              <w:t>in stimuleringsregelingen blauwe waterstof niet alleen als vervanger van grijze waterstof te beschouwen, maar ook als vervanger van aardgas;</w:t>
            </w:r>
          </w:p>
          <w:p w:rsidRPr="000B1DFA" w:rsidR="000B1DFA" w:rsidP="000B1DFA" w:rsidRDefault="000B1DFA" w14:paraId="68D29C18" w14:textId="77777777">
            <w:pPr>
              <w:numPr>
                <w:ilvl w:val="0"/>
                <w:numId w:val="1"/>
              </w:numPr>
            </w:pPr>
            <w:r w:rsidRPr="000B1DFA">
              <w:t xml:space="preserve">regie te nemen om het probleem van nettarieven voor </w:t>
            </w:r>
            <w:proofErr w:type="spellStart"/>
            <w:r w:rsidRPr="000B1DFA">
              <w:t>elektrolysers</w:t>
            </w:r>
            <w:proofErr w:type="spellEnd"/>
            <w:r w:rsidRPr="000B1DFA">
              <w:t xml:space="preserve"> snel op te lossen door de ACM te verzoeken met een voorstel te komen in samenspraak met de waterstofbranche en netbeheerders;</w:t>
            </w:r>
          </w:p>
          <w:p w:rsidRPr="000B1DFA" w:rsidR="000B1DFA" w:rsidP="000B1DFA" w:rsidRDefault="000B1DFA" w14:paraId="72BB3376" w14:textId="77777777">
            <w:pPr>
              <w:numPr>
                <w:ilvl w:val="0"/>
                <w:numId w:val="1"/>
              </w:numPr>
            </w:pPr>
            <w:r w:rsidRPr="000B1DFA">
              <w:t>de eis dat waterstof alleen als groen kan worden gekwalificeerd als de waterstof in nabijheid en gelijktijdig wordt opgewekt te versoepelen (waarbij nabijheid beperkt wordt tot de EU) en ook bij de Europese Commissie te pleiten voor een dergelijke versoepeling;</w:t>
            </w:r>
          </w:p>
          <w:p w:rsidRPr="000B1DFA" w:rsidR="000B1DFA" w:rsidP="000B1DFA" w:rsidRDefault="000B1DFA" w14:paraId="12B2218B" w14:textId="77777777">
            <w:pPr>
              <w:numPr>
                <w:ilvl w:val="0"/>
                <w:numId w:val="1"/>
              </w:numPr>
            </w:pPr>
            <w:r w:rsidRPr="000B1DFA">
              <w:t>bij de Europese Commissie te pleiten voor een gelijke behandeling van waterstof uit hernieuwbare bronnen en kernenergie,</w:t>
            </w:r>
          </w:p>
          <w:p w:rsidRPr="000B1DFA" w:rsidR="000B1DFA" w:rsidP="000B1DFA" w:rsidRDefault="000B1DFA" w14:paraId="56BD85B8" w14:textId="77777777"/>
          <w:p w:rsidRPr="000B1DFA" w:rsidR="000B1DFA" w:rsidP="000B1DFA" w:rsidRDefault="000B1DFA" w14:paraId="3FBFD4D6" w14:textId="77777777">
            <w:r w:rsidRPr="000B1DFA">
              <w:t>en gaat over tot de orde van de dag.</w:t>
            </w:r>
          </w:p>
          <w:p w:rsidR="000B1DFA" w:rsidP="000B1DFA" w:rsidRDefault="000B1DFA" w14:paraId="14988B6A" w14:textId="77777777"/>
          <w:p w:rsidR="000B1DFA" w:rsidP="000B1DFA" w:rsidRDefault="000B1DFA" w14:paraId="79D77EC2" w14:textId="77777777">
            <w:r w:rsidRPr="000B1DFA">
              <w:t>Bontenbal</w:t>
            </w:r>
          </w:p>
          <w:p w:rsidR="000B1DFA" w:rsidP="000B1DFA" w:rsidRDefault="000B1DFA" w14:paraId="01450171" w14:textId="77777777">
            <w:r w:rsidRPr="000B1DFA">
              <w:t>Erkens</w:t>
            </w:r>
          </w:p>
          <w:p w:rsidR="000B1DFA" w:rsidP="000B1DFA" w:rsidRDefault="000B1DFA" w14:paraId="1A38EB9C" w14:textId="77777777">
            <w:r w:rsidRPr="000B1DFA">
              <w:t>Vermeer</w:t>
            </w:r>
          </w:p>
          <w:p w:rsidR="000B1DFA" w:rsidP="000B1DFA" w:rsidRDefault="000B1DFA" w14:paraId="70FE57EE" w14:textId="77777777">
            <w:r w:rsidRPr="000B1DFA">
              <w:t>Grinwis</w:t>
            </w:r>
          </w:p>
          <w:p w:rsidR="000B1DFA" w:rsidP="000B1DFA" w:rsidRDefault="000B1DFA" w14:paraId="5F6651C6" w14:textId="77777777">
            <w:r w:rsidRPr="000B1DFA">
              <w:t>Postma</w:t>
            </w:r>
          </w:p>
          <w:p w:rsidR="000B1DFA" w:rsidP="000B1DFA" w:rsidRDefault="000B1DFA" w14:paraId="38604087" w14:textId="77777777">
            <w:r w:rsidRPr="000B1DFA">
              <w:t xml:space="preserve">Koekkoek </w:t>
            </w:r>
          </w:p>
          <w:p w:rsidR="000B1DFA" w:rsidP="000B1DFA" w:rsidRDefault="000B1DFA" w14:paraId="3AE61C43" w14:textId="6FEC4B91">
            <w:r w:rsidRPr="000B1DFA">
              <w:t xml:space="preserve"> </w:t>
            </w:r>
            <w:proofErr w:type="spellStart"/>
            <w:r w:rsidRPr="000B1DFA">
              <w:t>Flach</w:t>
            </w:r>
            <w:proofErr w:type="spellEnd"/>
          </w:p>
        </w:tc>
      </w:tr>
    </w:tbl>
    <w:p w:rsidR="00997775" w:rsidRDefault="00997775" w14:paraId="5B1C22D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181A" w14:textId="77777777" w:rsidR="000B1DFA" w:rsidRDefault="000B1DFA">
      <w:pPr>
        <w:spacing w:line="20" w:lineRule="exact"/>
      </w:pPr>
    </w:p>
  </w:endnote>
  <w:endnote w:type="continuationSeparator" w:id="0">
    <w:p w14:paraId="1252D28D" w14:textId="77777777" w:rsidR="000B1DFA" w:rsidRDefault="000B1DFA">
      <w:pPr>
        <w:pStyle w:val="Amendement"/>
      </w:pPr>
      <w:r>
        <w:rPr>
          <w:b w:val="0"/>
        </w:rPr>
        <w:t xml:space="preserve"> </w:t>
      </w:r>
    </w:p>
  </w:endnote>
  <w:endnote w:type="continuationNotice" w:id="1">
    <w:p w14:paraId="3153D234" w14:textId="77777777" w:rsidR="000B1DFA" w:rsidRDefault="000B1D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98FE4" w14:textId="77777777" w:rsidR="000B1DFA" w:rsidRDefault="000B1DFA">
      <w:pPr>
        <w:pStyle w:val="Amendement"/>
      </w:pPr>
      <w:r>
        <w:rPr>
          <w:b w:val="0"/>
        </w:rPr>
        <w:separator/>
      </w:r>
    </w:p>
  </w:footnote>
  <w:footnote w:type="continuationSeparator" w:id="0">
    <w:p w14:paraId="11BA382D" w14:textId="77777777" w:rsidR="000B1DFA" w:rsidRDefault="000B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F86A82A2"/>
    <w:lvl w:ilvl="0" w:tplc="E16C9042">
      <w:start w:val="1"/>
      <w:numFmt w:val="bullet"/>
      <w:lvlText w:val="·"/>
      <w:lvlJc w:val="left"/>
      <w:pPr>
        <w:tabs>
          <w:tab w:val="num" w:pos="720"/>
        </w:tabs>
        <w:ind w:left="720" w:hanging="360"/>
      </w:pPr>
      <w:rPr>
        <w:rFonts w:ascii="Symbol" w:hAnsi="Symbol" w:hint="default"/>
      </w:rPr>
    </w:lvl>
    <w:lvl w:ilvl="1" w:tplc="C0BA2514">
      <w:start w:val="1"/>
      <w:numFmt w:val="bullet"/>
      <w:lvlText w:val="·"/>
      <w:lvlJc w:val="left"/>
      <w:pPr>
        <w:tabs>
          <w:tab w:val="num" w:pos="1440"/>
        </w:tabs>
        <w:ind w:left="1440" w:hanging="360"/>
      </w:pPr>
      <w:rPr>
        <w:rFonts w:ascii="Symbol" w:hAnsi="Symbol" w:hint="default"/>
      </w:rPr>
    </w:lvl>
    <w:lvl w:ilvl="2" w:tplc="E4B0F59C">
      <w:start w:val="1"/>
      <w:numFmt w:val="bullet"/>
      <w:lvlText w:val="·"/>
      <w:lvlJc w:val="left"/>
      <w:pPr>
        <w:tabs>
          <w:tab w:val="num" w:pos="2160"/>
        </w:tabs>
        <w:ind w:left="2160" w:hanging="360"/>
      </w:pPr>
      <w:rPr>
        <w:rFonts w:ascii="Symbol" w:hAnsi="Symbol" w:hint="default"/>
      </w:rPr>
    </w:lvl>
    <w:lvl w:ilvl="3" w:tplc="2E04BB62">
      <w:start w:val="1"/>
      <w:numFmt w:val="bullet"/>
      <w:lvlText w:val="·"/>
      <w:lvlJc w:val="left"/>
      <w:pPr>
        <w:tabs>
          <w:tab w:val="num" w:pos="2880"/>
        </w:tabs>
        <w:ind w:left="2880" w:hanging="360"/>
      </w:pPr>
      <w:rPr>
        <w:rFonts w:ascii="Symbol" w:hAnsi="Symbol" w:hint="default"/>
      </w:rPr>
    </w:lvl>
    <w:lvl w:ilvl="4" w:tplc="3762F694">
      <w:start w:val="1"/>
      <w:numFmt w:val="bullet"/>
      <w:lvlText w:val="·"/>
      <w:lvlJc w:val="left"/>
      <w:pPr>
        <w:tabs>
          <w:tab w:val="num" w:pos="3600"/>
        </w:tabs>
        <w:ind w:left="3600" w:hanging="360"/>
      </w:pPr>
      <w:rPr>
        <w:rFonts w:ascii="Symbol" w:hAnsi="Symbol" w:hint="default"/>
      </w:rPr>
    </w:lvl>
    <w:lvl w:ilvl="5" w:tplc="443299AE">
      <w:start w:val="1"/>
      <w:numFmt w:val="bullet"/>
      <w:lvlText w:val="·"/>
      <w:lvlJc w:val="left"/>
      <w:pPr>
        <w:tabs>
          <w:tab w:val="num" w:pos="4320"/>
        </w:tabs>
        <w:ind w:left="4320" w:hanging="360"/>
      </w:pPr>
      <w:rPr>
        <w:rFonts w:ascii="Symbol" w:hAnsi="Symbol" w:hint="default"/>
      </w:rPr>
    </w:lvl>
    <w:lvl w:ilvl="6" w:tplc="1D66437A">
      <w:start w:val="1"/>
      <w:numFmt w:val="bullet"/>
      <w:lvlText w:val="·"/>
      <w:lvlJc w:val="left"/>
      <w:pPr>
        <w:tabs>
          <w:tab w:val="num" w:pos="5040"/>
        </w:tabs>
        <w:ind w:left="5040" w:hanging="360"/>
      </w:pPr>
      <w:rPr>
        <w:rFonts w:ascii="Symbol" w:hAnsi="Symbol" w:hint="default"/>
      </w:rPr>
    </w:lvl>
    <w:lvl w:ilvl="7" w:tplc="2176155C">
      <w:start w:val="1"/>
      <w:numFmt w:val="bullet"/>
      <w:lvlText w:val="·"/>
      <w:lvlJc w:val="left"/>
      <w:pPr>
        <w:tabs>
          <w:tab w:val="num" w:pos="5760"/>
        </w:tabs>
        <w:ind w:left="5760" w:hanging="360"/>
      </w:pPr>
      <w:rPr>
        <w:rFonts w:ascii="Symbol" w:hAnsi="Symbol" w:hint="default"/>
      </w:rPr>
    </w:lvl>
    <w:lvl w:ilvl="8" w:tplc="B15830AC">
      <w:start w:val="1"/>
      <w:numFmt w:val="bullet"/>
      <w:lvlText w:val="·"/>
      <w:lvlJc w:val="left"/>
      <w:pPr>
        <w:tabs>
          <w:tab w:val="num" w:pos="6480"/>
        </w:tabs>
        <w:ind w:left="6480" w:hanging="360"/>
      </w:pPr>
      <w:rPr>
        <w:rFonts w:ascii="Symbol" w:hAnsi="Symbol" w:hint="default"/>
      </w:rPr>
    </w:lvl>
  </w:abstractNum>
  <w:num w:numId="1" w16cid:durableId="18009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FA"/>
    <w:rsid w:val="000B1DF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C6BE4"/>
  <w15:docId w15:val="{11A024F7-BAC9-4CA2-826A-985CAAF7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229</ap:Words>
  <ap:Characters>1264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2025-02-07T07:43:00.0000000Z</dcterms:created>
  <dcterms:modified xsi:type="dcterms:W3CDTF">2025-02-07T07:52:00.0000000Z</dcterms:modified>
  <dc:description>------------------------</dc:description>
  <dc:subject/>
  <keywords/>
  <version/>
  <category/>
</coreProperties>
</file>