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B26" w:rsidP="00FF5B26" w:rsidRDefault="002E5823" w14:paraId="49983CC7" w14:textId="7EE30D1B">
      <w:pPr>
        <w:rPr>
          <w:b/>
          <w:szCs w:val="18"/>
          <w:lang w:val="nl-NL"/>
        </w:rPr>
      </w:pPr>
      <w:r>
        <w:rPr>
          <w:b/>
          <w:szCs w:val="18"/>
          <w:lang w:val="nl-NL"/>
        </w:rPr>
        <w:t>GEANNOTEERDE AGENDA</w:t>
      </w:r>
      <w:r w:rsidR="00933C9B">
        <w:rPr>
          <w:b/>
          <w:szCs w:val="18"/>
          <w:lang w:val="nl-NL"/>
        </w:rPr>
        <w:t xml:space="preserve"> INFORMELE</w:t>
      </w:r>
      <w:r w:rsidR="00FF5B26">
        <w:rPr>
          <w:b/>
          <w:szCs w:val="18"/>
          <w:lang w:val="nl-NL"/>
        </w:rPr>
        <w:t xml:space="preserve"> RAAD ALGEMENE ZAKEN VAN</w:t>
      </w:r>
      <w:r w:rsidR="00933C9B">
        <w:rPr>
          <w:b/>
          <w:szCs w:val="18"/>
          <w:lang w:val="nl-NL"/>
        </w:rPr>
        <w:t xml:space="preserve"> 17 en 18 </w:t>
      </w:r>
      <w:r w:rsidR="00545B75">
        <w:rPr>
          <w:b/>
          <w:szCs w:val="18"/>
          <w:lang w:val="nl-NL"/>
        </w:rPr>
        <w:t>f</w:t>
      </w:r>
      <w:r w:rsidR="00933C9B">
        <w:rPr>
          <w:b/>
          <w:szCs w:val="18"/>
          <w:lang w:val="nl-NL"/>
        </w:rPr>
        <w:t>ebruari 2025</w:t>
      </w:r>
      <w:r w:rsidR="00FF5B26">
        <w:rPr>
          <w:b/>
          <w:szCs w:val="18"/>
          <w:lang w:val="nl-NL"/>
        </w:rPr>
        <w:t xml:space="preserve"> </w:t>
      </w:r>
    </w:p>
    <w:p w:rsidRPr="003054C1" w:rsidR="00FF5B26" w:rsidP="00FF5B26" w:rsidRDefault="00DE3969" w14:paraId="71B258EC" w14:textId="1034A024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>Op</w:t>
      </w:r>
      <w:r w:rsidR="00545B75">
        <w:rPr>
          <w:szCs w:val="18"/>
          <w:lang w:val="nl-NL" w:eastAsia="ja-JP"/>
        </w:rPr>
        <w:t xml:space="preserve"> 17 en 18 februari vindt de informele Raad Algemene Zaken plaats in Warschau.</w:t>
      </w:r>
      <w:r w:rsidR="001604F0">
        <w:rPr>
          <w:szCs w:val="18"/>
          <w:lang w:val="nl-NL" w:eastAsia="ja-JP"/>
        </w:rPr>
        <w:t xml:space="preserve"> Op de agenda staan hybride dreigingen voor kandidaat-lidstaten, het Meerjarig Financieel Kader, en de paraatheid en weerbaarheid van de EU. </w:t>
      </w:r>
      <w:r w:rsidR="00125B5F">
        <w:rPr>
          <w:szCs w:val="18"/>
          <w:lang w:val="nl-NL" w:eastAsia="ja-JP"/>
        </w:rPr>
        <w:t>D</w:t>
      </w:r>
      <w:r w:rsidR="00902EF8">
        <w:rPr>
          <w:szCs w:val="18"/>
          <w:lang w:val="nl-NL" w:eastAsia="ja-JP"/>
        </w:rPr>
        <w:t>e</w:t>
      </w:r>
      <w:r w:rsidR="00861489">
        <w:rPr>
          <w:szCs w:val="18"/>
          <w:lang w:val="nl-NL" w:eastAsia="ja-JP"/>
        </w:rPr>
        <w:t xml:space="preserve"> minister van Buitenlandse Zaken is verhinderd;</w:t>
      </w:r>
      <w:r w:rsidR="00902EF8">
        <w:rPr>
          <w:szCs w:val="18"/>
          <w:lang w:val="nl-NL" w:eastAsia="ja-JP"/>
        </w:rPr>
        <w:t xml:space="preserve"> Directeur-Generaal Europese Samenwerking</w:t>
      </w:r>
      <w:r w:rsidR="00125B5F">
        <w:rPr>
          <w:szCs w:val="18"/>
          <w:lang w:val="nl-NL" w:eastAsia="ja-JP"/>
        </w:rPr>
        <w:t xml:space="preserve"> zal </w:t>
      </w:r>
      <w:r w:rsidR="006E37D3">
        <w:rPr>
          <w:szCs w:val="18"/>
          <w:lang w:val="nl-NL" w:eastAsia="ja-JP"/>
        </w:rPr>
        <w:t xml:space="preserve">Nederland </w:t>
      </w:r>
      <w:r w:rsidR="00125B5F">
        <w:rPr>
          <w:szCs w:val="18"/>
          <w:lang w:val="nl-NL" w:eastAsia="ja-JP"/>
        </w:rPr>
        <w:t>vertegenwoordig</w:t>
      </w:r>
      <w:r w:rsidR="006E37D3">
        <w:rPr>
          <w:szCs w:val="18"/>
          <w:lang w:val="nl-NL" w:eastAsia="ja-JP"/>
        </w:rPr>
        <w:t>en.</w:t>
      </w:r>
    </w:p>
    <w:p w:rsidR="00FF5B26" w:rsidP="00FF5B26" w:rsidRDefault="00E654AE" w14:paraId="5C4DDFD0" w14:textId="23EEEE67">
      <w:pPr>
        <w:rPr>
          <w:rFonts w:cs="Times New Roman"/>
          <w:szCs w:val="18"/>
          <w:lang w:val="nl-NL" w:eastAsia="ja-JP"/>
        </w:rPr>
      </w:pPr>
      <w:r>
        <w:rPr>
          <w:b/>
          <w:szCs w:val="18"/>
          <w:lang w:val="nl-NL" w:eastAsia="ja-JP"/>
        </w:rPr>
        <w:t>Uitwisseling h</w:t>
      </w:r>
      <w:r w:rsidR="00207A35">
        <w:rPr>
          <w:b/>
          <w:szCs w:val="18"/>
          <w:lang w:val="nl-NL" w:eastAsia="ja-JP"/>
        </w:rPr>
        <w:t xml:space="preserve">ybride dreigingen </w:t>
      </w:r>
      <w:r>
        <w:rPr>
          <w:b/>
          <w:szCs w:val="18"/>
          <w:lang w:val="nl-NL" w:eastAsia="ja-JP"/>
        </w:rPr>
        <w:t>met</w:t>
      </w:r>
      <w:r w:rsidR="00207A35">
        <w:rPr>
          <w:b/>
          <w:szCs w:val="18"/>
          <w:lang w:val="nl-NL" w:eastAsia="ja-JP"/>
        </w:rPr>
        <w:t xml:space="preserve"> kandidaat-lidstaten</w:t>
      </w:r>
      <w:r w:rsidR="00545B75">
        <w:rPr>
          <w:rFonts w:cs="Times New Roman"/>
          <w:b/>
          <w:szCs w:val="18"/>
          <w:lang w:val="nl-NL" w:eastAsia="ja-JP"/>
        </w:rPr>
        <w:br/>
      </w:r>
      <w:r w:rsidR="00207A35">
        <w:rPr>
          <w:rFonts w:cs="Times New Roman"/>
          <w:szCs w:val="18"/>
          <w:lang w:val="nl-NL" w:eastAsia="ja-JP"/>
        </w:rPr>
        <w:t>De Raad zal</w:t>
      </w:r>
      <w:r w:rsidR="00CE2521">
        <w:rPr>
          <w:rFonts w:cs="Times New Roman"/>
          <w:szCs w:val="18"/>
          <w:lang w:val="nl-NL" w:eastAsia="ja-JP"/>
        </w:rPr>
        <w:t xml:space="preserve"> met kandidaat-lidstaten</w:t>
      </w:r>
      <w:r w:rsidR="00207A35">
        <w:rPr>
          <w:rFonts w:cs="Times New Roman"/>
          <w:szCs w:val="18"/>
          <w:lang w:val="nl-NL" w:eastAsia="ja-JP"/>
        </w:rPr>
        <w:t xml:space="preserve"> </w:t>
      </w:r>
      <w:r w:rsidR="00CE2521">
        <w:rPr>
          <w:rFonts w:cs="Times New Roman"/>
          <w:szCs w:val="18"/>
          <w:lang w:val="nl-NL" w:eastAsia="ja-JP"/>
        </w:rPr>
        <w:t xml:space="preserve">van gedachten wisselen </w:t>
      </w:r>
      <w:r w:rsidR="00207A35">
        <w:rPr>
          <w:rFonts w:cs="Times New Roman"/>
          <w:szCs w:val="18"/>
          <w:lang w:val="nl-NL" w:eastAsia="ja-JP"/>
        </w:rPr>
        <w:t xml:space="preserve">over de ervaringen met hybride dreigingen, </w:t>
      </w:r>
      <w:r w:rsidR="00C52415">
        <w:rPr>
          <w:rFonts w:cs="Times New Roman"/>
          <w:szCs w:val="18"/>
          <w:lang w:val="nl-NL" w:eastAsia="ja-JP"/>
        </w:rPr>
        <w:t>de</w:t>
      </w:r>
      <w:r w:rsidR="00207A35">
        <w:rPr>
          <w:rFonts w:cs="Times New Roman"/>
          <w:szCs w:val="18"/>
          <w:lang w:val="nl-NL" w:eastAsia="ja-JP"/>
        </w:rPr>
        <w:t xml:space="preserve"> effecten </w:t>
      </w:r>
      <w:r w:rsidR="00C52415">
        <w:rPr>
          <w:rFonts w:cs="Times New Roman"/>
          <w:szCs w:val="18"/>
          <w:lang w:val="nl-NL" w:eastAsia="ja-JP"/>
        </w:rPr>
        <w:t>hiervan</w:t>
      </w:r>
      <w:r w:rsidR="00207A35">
        <w:rPr>
          <w:rFonts w:cs="Times New Roman"/>
          <w:szCs w:val="18"/>
          <w:lang w:val="nl-NL" w:eastAsia="ja-JP"/>
        </w:rPr>
        <w:t xml:space="preserve"> en mogelijke steun</w:t>
      </w:r>
      <w:r w:rsidR="00C52415">
        <w:rPr>
          <w:rFonts w:cs="Times New Roman"/>
          <w:szCs w:val="18"/>
          <w:lang w:val="nl-NL" w:eastAsia="ja-JP"/>
        </w:rPr>
        <w:t>-</w:t>
      </w:r>
      <w:r w:rsidR="00207A35">
        <w:rPr>
          <w:rFonts w:cs="Times New Roman"/>
          <w:szCs w:val="18"/>
          <w:lang w:val="nl-NL" w:eastAsia="ja-JP"/>
        </w:rPr>
        <w:t xml:space="preserve"> en tegenmaatregelen. </w:t>
      </w:r>
      <w:r w:rsidR="00C52415">
        <w:rPr>
          <w:rFonts w:cs="Times New Roman"/>
          <w:szCs w:val="18"/>
          <w:lang w:val="nl-NL" w:eastAsia="ja-JP"/>
        </w:rPr>
        <w:t xml:space="preserve">De Raad </w:t>
      </w:r>
      <w:r w:rsidR="0057250F">
        <w:rPr>
          <w:rFonts w:cs="Times New Roman"/>
          <w:szCs w:val="18"/>
          <w:lang w:val="nl-NL" w:eastAsia="ja-JP"/>
        </w:rPr>
        <w:t>besprak</w:t>
      </w:r>
      <w:r w:rsidR="00AE3C26">
        <w:rPr>
          <w:rFonts w:cs="Times New Roman"/>
          <w:szCs w:val="18"/>
          <w:lang w:val="nl-NL" w:eastAsia="ja-JP"/>
        </w:rPr>
        <w:t xml:space="preserve"> </w:t>
      </w:r>
      <w:r w:rsidR="00C52415">
        <w:rPr>
          <w:rFonts w:cs="Times New Roman"/>
          <w:szCs w:val="18"/>
          <w:lang w:val="nl-NL" w:eastAsia="ja-JP"/>
        </w:rPr>
        <w:t>tijdens het recente informele ontbijt en marge van de R</w:t>
      </w:r>
      <w:r w:rsidR="003F0968">
        <w:rPr>
          <w:rFonts w:cs="Times New Roman"/>
          <w:szCs w:val="18"/>
          <w:lang w:val="nl-NL" w:eastAsia="ja-JP"/>
        </w:rPr>
        <w:t xml:space="preserve">aad </w:t>
      </w:r>
      <w:r w:rsidR="00C52415">
        <w:rPr>
          <w:rFonts w:cs="Times New Roman"/>
          <w:szCs w:val="18"/>
          <w:lang w:val="nl-NL" w:eastAsia="ja-JP"/>
        </w:rPr>
        <w:t>B</w:t>
      </w:r>
      <w:r w:rsidR="003F0968">
        <w:rPr>
          <w:rFonts w:cs="Times New Roman"/>
          <w:szCs w:val="18"/>
          <w:lang w:val="nl-NL" w:eastAsia="ja-JP"/>
        </w:rPr>
        <w:t xml:space="preserve">uitenlandse </w:t>
      </w:r>
      <w:r w:rsidR="00C52415">
        <w:rPr>
          <w:rFonts w:cs="Times New Roman"/>
          <w:szCs w:val="18"/>
          <w:lang w:val="nl-NL" w:eastAsia="ja-JP"/>
        </w:rPr>
        <w:t>Z</w:t>
      </w:r>
      <w:r w:rsidR="003F0968">
        <w:rPr>
          <w:rFonts w:cs="Times New Roman"/>
          <w:szCs w:val="18"/>
          <w:lang w:val="nl-NL" w:eastAsia="ja-JP"/>
        </w:rPr>
        <w:t>aken</w:t>
      </w:r>
      <w:r w:rsidR="00C52415">
        <w:rPr>
          <w:rFonts w:cs="Times New Roman"/>
          <w:szCs w:val="18"/>
          <w:lang w:val="nl-NL" w:eastAsia="ja-JP"/>
        </w:rPr>
        <w:t xml:space="preserve"> van 27 januari jl. een toename in intensiteit en agressiviteit, onder meer </w:t>
      </w:r>
      <w:r w:rsidR="0028718D">
        <w:rPr>
          <w:rFonts w:cs="Times New Roman"/>
          <w:szCs w:val="18"/>
          <w:lang w:val="nl-NL" w:eastAsia="ja-JP"/>
        </w:rPr>
        <w:t>van</w:t>
      </w:r>
      <w:r w:rsidR="00C52415">
        <w:rPr>
          <w:rFonts w:cs="Times New Roman"/>
          <w:szCs w:val="18"/>
          <w:lang w:val="nl-NL" w:eastAsia="ja-JP"/>
        </w:rPr>
        <w:t xml:space="preserve"> cyberaanvallen, </w:t>
      </w:r>
      <w:r w:rsidR="00C52415">
        <w:rPr>
          <w:rFonts w:cs="Times New Roman"/>
          <w:i/>
          <w:iCs/>
          <w:szCs w:val="18"/>
          <w:lang w:val="nl-NL" w:eastAsia="ja-JP"/>
        </w:rPr>
        <w:t xml:space="preserve">Foreign Information Manipulation and Interference </w:t>
      </w:r>
      <w:r w:rsidRPr="00354828" w:rsidR="00C52415">
        <w:rPr>
          <w:rFonts w:cs="Times New Roman"/>
          <w:szCs w:val="18"/>
          <w:lang w:val="nl-NL" w:eastAsia="ja-JP"/>
        </w:rPr>
        <w:t>en sabotage van kritieke infrastructuur</w:t>
      </w:r>
      <w:r w:rsidR="00532309">
        <w:rPr>
          <w:rFonts w:cs="Times New Roman"/>
          <w:szCs w:val="18"/>
          <w:lang w:val="nl-NL" w:eastAsia="ja-JP"/>
        </w:rPr>
        <w:t>.</w:t>
      </w:r>
      <w:r w:rsidR="003F0968">
        <w:rPr>
          <w:rStyle w:val="FootnoteReference"/>
          <w:rFonts w:cs="Times New Roman"/>
          <w:szCs w:val="18"/>
          <w:lang w:val="nl-NL" w:eastAsia="ja-JP"/>
        </w:rPr>
        <w:footnoteReference w:id="2"/>
      </w:r>
      <w:r w:rsidR="00207A35">
        <w:rPr>
          <w:rFonts w:cs="Times New Roman"/>
          <w:szCs w:val="18"/>
          <w:lang w:val="nl-NL" w:eastAsia="ja-JP"/>
        </w:rPr>
        <w:t xml:space="preserve"> </w:t>
      </w:r>
      <w:r w:rsidR="00C52415">
        <w:rPr>
          <w:rFonts w:cs="Times New Roman"/>
          <w:szCs w:val="18"/>
          <w:lang w:val="nl-NL" w:eastAsia="ja-JP"/>
        </w:rPr>
        <w:t xml:space="preserve">Ook kandidaat-lidstaten hebben te maken met </w:t>
      </w:r>
      <w:r w:rsidR="00C46B22">
        <w:rPr>
          <w:rFonts w:cs="Times New Roman"/>
          <w:szCs w:val="18"/>
          <w:lang w:val="nl-NL" w:eastAsia="ja-JP"/>
        </w:rPr>
        <w:t xml:space="preserve">deze </w:t>
      </w:r>
      <w:r w:rsidR="00C52415">
        <w:rPr>
          <w:rFonts w:cs="Times New Roman"/>
          <w:szCs w:val="18"/>
          <w:lang w:val="nl-NL" w:eastAsia="ja-JP"/>
        </w:rPr>
        <w:t xml:space="preserve">dreigingen, gericht op ondermijning van de </w:t>
      </w:r>
      <w:r w:rsidR="00C46B22">
        <w:rPr>
          <w:rFonts w:cs="Times New Roman"/>
          <w:szCs w:val="18"/>
          <w:lang w:val="nl-NL" w:eastAsia="ja-JP"/>
        </w:rPr>
        <w:t xml:space="preserve">banden met de EU en de </w:t>
      </w:r>
      <w:r w:rsidR="00C52415">
        <w:rPr>
          <w:rFonts w:cs="Times New Roman"/>
          <w:szCs w:val="18"/>
          <w:lang w:val="nl-NL" w:eastAsia="ja-JP"/>
        </w:rPr>
        <w:t>interne stabiliteit</w:t>
      </w:r>
      <w:r w:rsidR="00947180">
        <w:rPr>
          <w:rFonts w:cs="Times New Roman"/>
          <w:szCs w:val="18"/>
          <w:lang w:val="nl-NL" w:eastAsia="ja-JP"/>
        </w:rPr>
        <w:t xml:space="preserve"> van landen in de nabuurschapsregio</w:t>
      </w:r>
      <w:r w:rsidR="00C52415">
        <w:rPr>
          <w:rFonts w:cs="Times New Roman"/>
          <w:szCs w:val="18"/>
          <w:lang w:val="nl-NL" w:eastAsia="ja-JP"/>
        </w:rPr>
        <w:t xml:space="preserve">. </w:t>
      </w:r>
      <w:r w:rsidR="00DD2992">
        <w:rPr>
          <w:rFonts w:cs="Times New Roman"/>
          <w:szCs w:val="18"/>
          <w:lang w:val="nl-NL" w:eastAsia="ja-JP"/>
        </w:rPr>
        <w:t xml:space="preserve">Het kabinet hecht </w:t>
      </w:r>
      <w:r w:rsidR="001604F0">
        <w:rPr>
          <w:rFonts w:cs="Times New Roman"/>
          <w:szCs w:val="18"/>
          <w:lang w:val="nl-NL" w:eastAsia="ja-JP"/>
        </w:rPr>
        <w:t xml:space="preserve">aan de </w:t>
      </w:r>
      <w:r w:rsidR="00DD2992">
        <w:rPr>
          <w:rFonts w:cs="Times New Roman"/>
          <w:szCs w:val="18"/>
          <w:lang w:val="nl-NL" w:eastAsia="ja-JP"/>
        </w:rPr>
        <w:t>besprek</w:t>
      </w:r>
      <w:r w:rsidR="001604F0">
        <w:rPr>
          <w:rFonts w:cs="Times New Roman"/>
          <w:szCs w:val="18"/>
          <w:lang w:val="nl-NL" w:eastAsia="ja-JP"/>
        </w:rPr>
        <w:t>ing</w:t>
      </w:r>
      <w:r w:rsidR="00DD2992">
        <w:rPr>
          <w:rFonts w:cs="Times New Roman"/>
          <w:szCs w:val="18"/>
          <w:lang w:val="nl-NL" w:eastAsia="ja-JP"/>
        </w:rPr>
        <w:t xml:space="preserve"> van dit onderwerp met landen uit onze nabuurschapsregio. </w:t>
      </w:r>
      <w:r w:rsidR="00AD761D">
        <w:rPr>
          <w:rFonts w:cs="Times New Roman"/>
          <w:szCs w:val="18"/>
          <w:lang w:val="nl-NL" w:eastAsia="ja-JP"/>
        </w:rPr>
        <w:t xml:space="preserve">Vanwege de geografische nabijheid heeft Nederland een direct belang bij een stabiele en </w:t>
      </w:r>
      <w:r w:rsidR="000A64BF">
        <w:rPr>
          <w:rFonts w:cs="Times New Roman"/>
          <w:szCs w:val="18"/>
          <w:lang w:val="nl-NL" w:eastAsia="ja-JP"/>
        </w:rPr>
        <w:t xml:space="preserve">veilige </w:t>
      </w:r>
      <w:r w:rsidR="00AD761D">
        <w:rPr>
          <w:rFonts w:cs="Times New Roman"/>
          <w:szCs w:val="18"/>
          <w:lang w:val="nl-NL" w:eastAsia="ja-JP"/>
        </w:rPr>
        <w:t>nabuurschapsregio</w:t>
      </w:r>
      <w:r w:rsidR="00FA06FF">
        <w:rPr>
          <w:rFonts w:cs="Times New Roman"/>
          <w:szCs w:val="18"/>
          <w:lang w:val="nl-NL" w:eastAsia="ja-JP"/>
        </w:rPr>
        <w:t>, die weerbaar is tegen hybride dreigingen, met name vanuit Rusland</w:t>
      </w:r>
      <w:r w:rsidR="0088169E">
        <w:rPr>
          <w:rFonts w:cs="Times New Roman"/>
          <w:szCs w:val="18"/>
          <w:lang w:val="nl-NL" w:eastAsia="ja-JP"/>
        </w:rPr>
        <w:t>.</w:t>
      </w:r>
      <w:r w:rsidR="00FA06FF">
        <w:rPr>
          <w:rFonts w:cs="Times New Roman"/>
          <w:szCs w:val="18"/>
          <w:lang w:val="nl-NL" w:eastAsia="ja-JP"/>
        </w:rPr>
        <w:t xml:space="preserve"> </w:t>
      </w:r>
      <w:r w:rsidR="00E93C79">
        <w:rPr>
          <w:rFonts w:cs="Times New Roman"/>
          <w:szCs w:val="18"/>
          <w:lang w:val="nl-NL" w:eastAsia="ja-JP"/>
        </w:rPr>
        <w:t xml:space="preserve">Steun van </w:t>
      </w:r>
      <w:r w:rsidR="00FA06FF">
        <w:rPr>
          <w:rFonts w:cs="Times New Roman"/>
          <w:szCs w:val="18"/>
          <w:lang w:val="nl-NL" w:eastAsia="ja-JP"/>
        </w:rPr>
        <w:t xml:space="preserve">Nederland </w:t>
      </w:r>
      <w:r w:rsidR="00C46B22">
        <w:rPr>
          <w:rFonts w:cs="Times New Roman"/>
          <w:szCs w:val="18"/>
          <w:lang w:val="nl-NL" w:eastAsia="ja-JP"/>
        </w:rPr>
        <w:t>en de EU</w:t>
      </w:r>
      <w:r w:rsidR="00FA06FF">
        <w:rPr>
          <w:rFonts w:cs="Times New Roman"/>
          <w:szCs w:val="18"/>
          <w:lang w:val="nl-NL" w:eastAsia="ja-JP"/>
        </w:rPr>
        <w:t xml:space="preserve"> </w:t>
      </w:r>
      <w:r w:rsidR="00E93C79">
        <w:rPr>
          <w:rFonts w:cs="Times New Roman"/>
          <w:szCs w:val="18"/>
          <w:lang w:val="nl-NL" w:eastAsia="ja-JP"/>
        </w:rPr>
        <w:t xml:space="preserve">aan </w:t>
      </w:r>
      <w:r w:rsidR="0042591C">
        <w:rPr>
          <w:rFonts w:cs="Times New Roman"/>
          <w:szCs w:val="18"/>
          <w:lang w:val="nl-NL" w:eastAsia="ja-JP"/>
        </w:rPr>
        <w:t xml:space="preserve">kandidaat-lidstaten </w:t>
      </w:r>
      <w:r w:rsidR="00E93C79">
        <w:rPr>
          <w:rFonts w:cs="Times New Roman"/>
          <w:szCs w:val="18"/>
          <w:lang w:val="nl-NL" w:eastAsia="ja-JP"/>
        </w:rPr>
        <w:t xml:space="preserve">is </w:t>
      </w:r>
      <w:r w:rsidR="0028718D">
        <w:rPr>
          <w:rFonts w:cs="Times New Roman"/>
          <w:szCs w:val="18"/>
          <w:lang w:val="nl-NL" w:eastAsia="ja-JP"/>
        </w:rPr>
        <w:t xml:space="preserve">vooral </w:t>
      </w:r>
      <w:r w:rsidR="00E93C79">
        <w:rPr>
          <w:rFonts w:cs="Times New Roman"/>
          <w:szCs w:val="18"/>
          <w:lang w:val="nl-NL" w:eastAsia="ja-JP"/>
        </w:rPr>
        <w:t>gericht op</w:t>
      </w:r>
      <w:r w:rsidR="00FA06FF">
        <w:rPr>
          <w:rFonts w:cs="Times New Roman"/>
          <w:szCs w:val="18"/>
          <w:lang w:val="nl-NL" w:eastAsia="ja-JP"/>
        </w:rPr>
        <w:t xml:space="preserve"> </w:t>
      </w:r>
      <w:r w:rsidR="00EF4D2D">
        <w:rPr>
          <w:rFonts w:cs="Times New Roman"/>
          <w:szCs w:val="18"/>
          <w:lang w:val="nl-NL" w:eastAsia="ja-JP"/>
        </w:rPr>
        <w:t>het versterken van de</w:t>
      </w:r>
      <w:r w:rsidR="00FA06FF">
        <w:rPr>
          <w:rFonts w:cs="Times New Roman"/>
          <w:szCs w:val="18"/>
          <w:lang w:val="nl-NL" w:eastAsia="ja-JP"/>
        </w:rPr>
        <w:t xml:space="preserve"> rechtsstaat</w:t>
      </w:r>
      <w:r w:rsidR="0036532C">
        <w:rPr>
          <w:rFonts w:cs="Times New Roman"/>
          <w:szCs w:val="18"/>
          <w:lang w:val="nl-NL" w:eastAsia="ja-JP"/>
        </w:rPr>
        <w:t>,</w:t>
      </w:r>
      <w:r w:rsidR="0042591C">
        <w:rPr>
          <w:rFonts w:cs="Times New Roman"/>
          <w:szCs w:val="18"/>
          <w:lang w:val="nl-NL" w:eastAsia="ja-JP"/>
        </w:rPr>
        <w:t xml:space="preserve"> </w:t>
      </w:r>
      <w:r w:rsidR="00E93C79">
        <w:rPr>
          <w:rFonts w:cs="Times New Roman"/>
          <w:szCs w:val="18"/>
          <w:lang w:val="nl-NL" w:eastAsia="ja-JP"/>
        </w:rPr>
        <w:t>in lijn met de vereisten van het EU</w:t>
      </w:r>
      <w:r w:rsidR="0036532C">
        <w:rPr>
          <w:rFonts w:cs="Times New Roman"/>
          <w:szCs w:val="18"/>
          <w:lang w:val="nl-NL" w:eastAsia="ja-JP"/>
        </w:rPr>
        <w:t>-</w:t>
      </w:r>
      <w:r w:rsidR="00E93C79">
        <w:rPr>
          <w:rFonts w:cs="Times New Roman"/>
          <w:szCs w:val="18"/>
          <w:lang w:val="nl-NL" w:eastAsia="ja-JP"/>
        </w:rPr>
        <w:t>toetredingsproces</w:t>
      </w:r>
      <w:r w:rsidR="0036532C">
        <w:rPr>
          <w:rFonts w:cs="Times New Roman"/>
          <w:szCs w:val="18"/>
          <w:lang w:val="nl-NL" w:eastAsia="ja-JP"/>
        </w:rPr>
        <w:t>,</w:t>
      </w:r>
      <w:r w:rsidR="00E93C79">
        <w:rPr>
          <w:rFonts w:cs="Times New Roman"/>
          <w:szCs w:val="18"/>
          <w:lang w:val="nl-NL" w:eastAsia="ja-JP"/>
        </w:rPr>
        <w:t xml:space="preserve"> </w:t>
      </w:r>
      <w:r w:rsidR="0042591C">
        <w:rPr>
          <w:rFonts w:cs="Times New Roman"/>
          <w:szCs w:val="18"/>
          <w:lang w:val="nl-NL" w:eastAsia="ja-JP"/>
        </w:rPr>
        <w:t>en</w:t>
      </w:r>
      <w:r w:rsidR="00EF4D2D">
        <w:rPr>
          <w:rFonts w:cs="Times New Roman"/>
          <w:szCs w:val="18"/>
          <w:lang w:val="nl-NL" w:eastAsia="ja-JP"/>
        </w:rPr>
        <w:t xml:space="preserve"> het</w:t>
      </w:r>
      <w:r w:rsidR="0042591C">
        <w:rPr>
          <w:rFonts w:cs="Times New Roman"/>
          <w:szCs w:val="18"/>
          <w:lang w:val="nl-NL" w:eastAsia="ja-JP"/>
        </w:rPr>
        <w:t xml:space="preserve"> tegen</w:t>
      </w:r>
      <w:r w:rsidR="00EF4D2D">
        <w:rPr>
          <w:rFonts w:cs="Times New Roman"/>
          <w:szCs w:val="18"/>
          <w:lang w:val="nl-NL" w:eastAsia="ja-JP"/>
        </w:rPr>
        <w:t>gaan</w:t>
      </w:r>
      <w:r w:rsidR="0042591C">
        <w:rPr>
          <w:rFonts w:cs="Times New Roman"/>
          <w:szCs w:val="18"/>
          <w:lang w:val="nl-NL" w:eastAsia="ja-JP"/>
        </w:rPr>
        <w:t xml:space="preserve"> </w:t>
      </w:r>
      <w:r w:rsidR="00FF60AB">
        <w:rPr>
          <w:rFonts w:cs="Times New Roman"/>
          <w:szCs w:val="18"/>
          <w:lang w:val="nl-NL" w:eastAsia="ja-JP"/>
        </w:rPr>
        <w:t xml:space="preserve">van </w:t>
      </w:r>
      <w:r w:rsidR="0042591C">
        <w:rPr>
          <w:rFonts w:cs="Times New Roman"/>
          <w:szCs w:val="18"/>
          <w:lang w:val="nl-NL" w:eastAsia="ja-JP"/>
        </w:rPr>
        <w:t>cyberdreigingen en desinformatie.</w:t>
      </w:r>
    </w:p>
    <w:p w:rsidRPr="00793709" w:rsidR="00FF5B26" w:rsidP="00FF5B26" w:rsidRDefault="00933C9B" w14:paraId="5E39DF93" w14:textId="67416F99">
      <w:pPr>
        <w:rPr>
          <w:rFonts w:eastAsia="Malgun Gothic"/>
          <w:b/>
          <w:szCs w:val="18"/>
          <w:lang w:val="nl-NL" w:eastAsia="ko-KR"/>
        </w:rPr>
      </w:pPr>
      <w:r>
        <w:rPr>
          <w:b/>
          <w:szCs w:val="18"/>
          <w:lang w:val="nl-NL" w:eastAsia="ja-JP"/>
        </w:rPr>
        <w:t>Meerjarig Financieel Kader</w:t>
      </w:r>
      <w:r w:rsidR="00FF5B26">
        <w:rPr>
          <w:rFonts w:eastAsia="Malgun Gothic"/>
          <w:b/>
          <w:szCs w:val="18"/>
          <w:lang w:val="nl-NL" w:eastAsia="ko-KR"/>
        </w:rPr>
        <w:tab/>
      </w:r>
      <w:r w:rsidR="00545B75">
        <w:rPr>
          <w:rFonts w:eastAsia="Malgun Gothic"/>
          <w:b/>
          <w:szCs w:val="18"/>
          <w:lang w:val="nl-NL" w:eastAsia="ko-KR"/>
        </w:rPr>
        <w:br/>
      </w:r>
      <w:r w:rsidR="0066662D">
        <w:rPr>
          <w:rFonts w:cs="Times New Roman"/>
          <w:bCs/>
          <w:szCs w:val="18"/>
          <w:lang w:val="nl-NL"/>
        </w:rPr>
        <w:t xml:space="preserve">De Raad zal </w:t>
      </w:r>
      <w:r w:rsidR="00B75176">
        <w:rPr>
          <w:rFonts w:cs="Times New Roman"/>
          <w:bCs/>
          <w:szCs w:val="18"/>
          <w:lang w:val="nl-NL"/>
        </w:rPr>
        <w:t>een eerste introducerende gespreksronde hebben</w:t>
      </w:r>
      <w:r w:rsidR="0066662D">
        <w:rPr>
          <w:rFonts w:cs="Times New Roman"/>
          <w:bCs/>
          <w:szCs w:val="18"/>
          <w:lang w:val="nl-NL"/>
        </w:rPr>
        <w:t xml:space="preserve"> </w:t>
      </w:r>
      <w:r w:rsidRPr="00BC0BD1" w:rsidR="0066662D">
        <w:rPr>
          <w:rFonts w:cs="Times New Roman"/>
          <w:bCs/>
          <w:szCs w:val="18"/>
          <w:lang w:val="nl-NL"/>
        </w:rPr>
        <w:t xml:space="preserve">over het volgend </w:t>
      </w:r>
      <w:r w:rsidR="004D5D67">
        <w:rPr>
          <w:rFonts w:cs="Times New Roman"/>
          <w:bCs/>
          <w:szCs w:val="18"/>
          <w:lang w:val="nl-NL"/>
        </w:rPr>
        <w:t>M</w:t>
      </w:r>
      <w:r w:rsidRPr="00BC0BD1" w:rsidR="0066662D">
        <w:rPr>
          <w:rFonts w:cs="Times New Roman"/>
          <w:bCs/>
          <w:szCs w:val="18"/>
          <w:lang w:val="nl-NL"/>
        </w:rPr>
        <w:t xml:space="preserve">eerjarig </w:t>
      </w:r>
      <w:r w:rsidR="004D5D67">
        <w:rPr>
          <w:rFonts w:cs="Times New Roman"/>
          <w:bCs/>
          <w:szCs w:val="18"/>
          <w:lang w:val="nl-NL"/>
        </w:rPr>
        <w:t>F</w:t>
      </w:r>
      <w:r w:rsidRPr="00BC0BD1" w:rsidR="0066662D">
        <w:rPr>
          <w:rFonts w:cs="Times New Roman"/>
          <w:bCs/>
          <w:szCs w:val="18"/>
          <w:lang w:val="nl-NL"/>
        </w:rPr>
        <w:t xml:space="preserve">inancieel </w:t>
      </w:r>
      <w:r w:rsidR="004D5D67">
        <w:rPr>
          <w:rFonts w:cs="Times New Roman"/>
          <w:bCs/>
          <w:szCs w:val="18"/>
          <w:lang w:val="nl-NL"/>
        </w:rPr>
        <w:t>K</w:t>
      </w:r>
      <w:r w:rsidRPr="00BC0BD1" w:rsidR="0066662D">
        <w:rPr>
          <w:rFonts w:cs="Times New Roman"/>
          <w:bCs/>
          <w:szCs w:val="18"/>
          <w:lang w:val="nl-NL"/>
        </w:rPr>
        <w:t xml:space="preserve">ader </w:t>
      </w:r>
      <w:r w:rsidR="0066662D">
        <w:rPr>
          <w:rFonts w:cs="Times New Roman"/>
          <w:bCs/>
          <w:szCs w:val="18"/>
          <w:lang w:val="nl-NL"/>
        </w:rPr>
        <w:t xml:space="preserve">(MFK) </w:t>
      </w:r>
      <w:r w:rsidRPr="00BC0BD1" w:rsidR="0066662D">
        <w:rPr>
          <w:rFonts w:cs="Times New Roman"/>
          <w:bCs/>
          <w:szCs w:val="18"/>
          <w:lang w:val="nl-NL"/>
        </w:rPr>
        <w:t>na 2027</w:t>
      </w:r>
      <w:r w:rsidR="0066662D">
        <w:rPr>
          <w:rFonts w:cs="Times New Roman"/>
          <w:bCs/>
          <w:szCs w:val="18"/>
          <w:lang w:val="nl-NL"/>
        </w:rPr>
        <w:t xml:space="preserve">. </w:t>
      </w:r>
      <w:r w:rsidR="00B75176">
        <w:rPr>
          <w:rFonts w:cs="Times New Roman"/>
          <w:bCs/>
          <w:szCs w:val="18"/>
          <w:lang w:val="nl-NL"/>
        </w:rPr>
        <w:t>De Europese Commissie zal hierbij het proces rondom haar</w:t>
      </w:r>
      <w:r w:rsidR="00F102F2">
        <w:rPr>
          <w:rFonts w:cs="Times New Roman"/>
          <w:bCs/>
          <w:szCs w:val="18"/>
          <w:lang w:val="nl-NL"/>
        </w:rPr>
        <w:t xml:space="preserve"> voorstel </w:t>
      </w:r>
      <w:r w:rsidR="00B75176">
        <w:rPr>
          <w:rFonts w:cs="Times New Roman"/>
          <w:bCs/>
          <w:szCs w:val="18"/>
          <w:lang w:val="nl-NL"/>
        </w:rPr>
        <w:t xml:space="preserve">delen: het voorstel </w:t>
      </w:r>
      <w:r w:rsidR="00F102F2">
        <w:rPr>
          <w:rFonts w:cs="Times New Roman"/>
          <w:bCs/>
          <w:szCs w:val="18"/>
          <w:lang w:val="nl-NL"/>
        </w:rPr>
        <w:t xml:space="preserve">van de Commissie </w:t>
      </w:r>
      <w:r w:rsidRPr="00FE201B" w:rsidR="00F102F2">
        <w:rPr>
          <w:rFonts w:cs="Times New Roman"/>
          <w:bCs/>
          <w:szCs w:val="18"/>
          <w:lang w:val="nl-NL"/>
        </w:rPr>
        <w:t>voor het volgend MFK wordt rond de zomer van 2025 verwacht. Lidstaten</w:t>
      </w:r>
      <w:r w:rsidRPr="00FE201B" w:rsidR="0066662D">
        <w:rPr>
          <w:rFonts w:cs="Times New Roman"/>
          <w:bCs/>
          <w:szCs w:val="18"/>
          <w:lang w:val="nl-NL"/>
        </w:rPr>
        <w:t xml:space="preserve"> hebben de mogelijkheid om hun </w:t>
      </w:r>
      <w:r w:rsidRPr="00FE201B" w:rsidR="00103AC0">
        <w:rPr>
          <w:rFonts w:cs="Times New Roman"/>
          <w:bCs/>
          <w:szCs w:val="18"/>
          <w:lang w:val="nl-NL"/>
        </w:rPr>
        <w:t xml:space="preserve">eerste </w:t>
      </w:r>
      <w:r w:rsidRPr="00FE201B" w:rsidR="0066662D">
        <w:rPr>
          <w:rFonts w:cs="Times New Roman"/>
          <w:bCs/>
          <w:szCs w:val="18"/>
          <w:lang w:val="nl-NL"/>
        </w:rPr>
        <w:t xml:space="preserve">verwachtingen ten aanzien van het toekomstige Commissievoorstel te delen. </w:t>
      </w:r>
      <w:r w:rsidRPr="00FE201B" w:rsidR="00545B75">
        <w:rPr>
          <w:rFonts w:cs="Times New Roman"/>
          <w:bCs/>
          <w:szCs w:val="18"/>
          <w:lang w:val="nl-NL"/>
        </w:rPr>
        <w:t>Het kabinet</w:t>
      </w:r>
      <w:r w:rsidRPr="00FE201B" w:rsidR="0066662D">
        <w:rPr>
          <w:rFonts w:cs="Times New Roman"/>
          <w:bCs/>
          <w:szCs w:val="18"/>
          <w:lang w:val="nl-NL"/>
        </w:rPr>
        <w:t xml:space="preserve"> zal </w:t>
      </w:r>
      <w:r w:rsidRPr="00FE201B" w:rsidR="00545B75">
        <w:rPr>
          <w:rFonts w:cs="Times New Roman"/>
          <w:bCs/>
          <w:szCs w:val="18"/>
          <w:lang w:val="nl-NL"/>
        </w:rPr>
        <w:t xml:space="preserve">zich </w:t>
      </w:r>
      <w:r w:rsidRPr="00FE201B" w:rsidR="0066662D">
        <w:rPr>
          <w:rFonts w:cs="Times New Roman"/>
          <w:bCs/>
          <w:szCs w:val="18"/>
          <w:lang w:val="nl-NL"/>
        </w:rPr>
        <w:t xml:space="preserve">inzetten voor een moderne en toekomstbestendige begroting die de belangrijkste uitdagingen van de EU adresseert. Tevens </w:t>
      </w:r>
      <w:r w:rsidRPr="00FE201B" w:rsidR="00545B75">
        <w:rPr>
          <w:rFonts w:cs="Times New Roman"/>
          <w:bCs/>
          <w:szCs w:val="18"/>
          <w:lang w:val="nl-NL"/>
        </w:rPr>
        <w:t>benadrukt het kabinet</w:t>
      </w:r>
      <w:r w:rsidRPr="00FE201B" w:rsidR="0066662D">
        <w:rPr>
          <w:rFonts w:cs="Times New Roman"/>
          <w:bCs/>
          <w:szCs w:val="18"/>
          <w:lang w:val="nl-NL"/>
        </w:rPr>
        <w:t xml:space="preserve"> dat er geen ruimte is om de nationale bijdragen aan de EU-begroting en daarmee de totale omvang van het MFK te verhogen</w:t>
      </w:r>
      <w:r w:rsidRPr="00FE201B" w:rsidR="00103AC0">
        <w:rPr>
          <w:rFonts w:cs="Times New Roman"/>
          <w:bCs/>
          <w:szCs w:val="18"/>
          <w:lang w:val="nl-NL"/>
        </w:rPr>
        <w:t>, in lijn met het Regeerprogramma</w:t>
      </w:r>
      <w:r w:rsidRPr="00FE201B" w:rsidR="0066662D">
        <w:rPr>
          <w:rFonts w:cs="Times New Roman"/>
          <w:bCs/>
          <w:szCs w:val="18"/>
          <w:lang w:val="nl-NL"/>
        </w:rPr>
        <w:t xml:space="preserve">. De Nederlandse inzet op hoofdlijnen wordt </w:t>
      </w:r>
      <w:r w:rsidR="00B75176">
        <w:rPr>
          <w:rFonts w:cs="Times New Roman"/>
          <w:bCs/>
          <w:szCs w:val="18"/>
          <w:lang w:val="nl-NL"/>
        </w:rPr>
        <w:t xml:space="preserve">conform de met uw Kamer gedeelde kwartaalplanning eind van </w:t>
      </w:r>
      <w:r w:rsidRPr="00FE201B" w:rsidR="0066662D">
        <w:rPr>
          <w:rFonts w:cs="Times New Roman"/>
          <w:bCs/>
          <w:szCs w:val="18"/>
          <w:lang w:val="nl-NL"/>
        </w:rPr>
        <w:t>het eerste kwartaal van 2025 nader uitgewerkt in een Kamerbrief</w:t>
      </w:r>
      <w:r w:rsidR="0066662D">
        <w:rPr>
          <w:rFonts w:cs="Times New Roman"/>
          <w:bCs/>
          <w:szCs w:val="18"/>
          <w:lang w:val="nl-NL"/>
        </w:rPr>
        <w:t xml:space="preserve">.  </w:t>
      </w:r>
      <w:r w:rsidR="00FF5B26">
        <w:rPr>
          <w:rFonts w:eastAsia="Malgun Gothic"/>
          <w:b/>
          <w:szCs w:val="18"/>
          <w:lang w:val="nl-NL" w:eastAsia="ko-KR"/>
        </w:rPr>
        <w:tab/>
      </w:r>
    </w:p>
    <w:p w:rsidRPr="00E97F51" w:rsidR="00B6599C" w:rsidP="00F63107" w:rsidRDefault="00E97F51" w14:paraId="7C032DFA" w14:textId="51BC441A">
      <w:pPr>
        <w:rPr>
          <w:rFonts w:eastAsia="Malgun Gothic"/>
          <w:b/>
          <w:szCs w:val="18"/>
          <w:lang w:val="nl-NL" w:eastAsia="ko-KR"/>
        </w:rPr>
      </w:pPr>
      <w:r>
        <w:rPr>
          <w:b/>
          <w:szCs w:val="18"/>
          <w:lang w:val="nl-NL" w:eastAsia="ja-JP"/>
        </w:rPr>
        <w:t>Paraatheid en w</w:t>
      </w:r>
      <w:r w:rsidR="00933C9B">
        <w:rPr>
          <w:b/>
          <w:szCs w:val="18"/>
          <w:lang w:val="nl-NL" w:eastAsia="ja-JP"/>
        </w:rPr>
        <w:t>eerbaarheid</w:t>
      </w:r>
      <w:r w:rsidR="00FF5B26">
        <w:rPr>
          <w:rFonts w:eastAsia="Malgun Gothic"/>
          <w:b/>
          <w:szCs w:val="18"/>
          <w:lang w:val="nl-NL" w:eastAsia="ko-KR"/>
        </w:rPr>
        <w:tab/>
      </w:r>
      <w:r>
        <w:rPr>
          <w:rFonts w:eastAsia="Malgun Gothic"/>
          <w:b/>
          <w:szCs w:val="18"/>
          <w:lang w:val="nl-NL" w:eastAsia="ko-KR"/>
        </w:rPr>
        <w:t xml:space="preserve"> van de EU</w:t>
      </w:r>
      <w:r w:rsidR="00FF5B26">
        <w:rPr>
          <w:rFonts w:eastAsia="Malgun Gothic"/>
          <w:b/>
          <w:szCs w:val="18"/>
          <w:lang w:val="nl-NL" w:eastAsia="ko-KR"/>
        </w:rPr>
        <w:tab/>
      </w:r>
      <w:r>
        <w:rPr>
          <w:rFonts w:eastAsia="Malgun Gothic"/>
          <w:b/>
          <w:szCs w:val="18"/>
          <w:lang w:val="nl-NL" w:eastAsia="ko-KR"/>
        </w:rPr>
        <w:br/>
      </w:r>
      <w:r w:rsidR="00F63107">
        <w:rPr>
          <w:rFonts w:cs="Times New Roman"/>
          <w:szCs w:val="18"/>
          <w:lang w:val="nl-NL" w:eastAsia="ja-JP"/>
        </w:rPr>
        <w:t xml:space="preserve">Tijdens een </w:t>
      </w:r>
      <w:r w:rsidRPr="00F63107" w:rsidR="00F63107">
        <w:rPr>
          <w:rFonts w:cs="Times New Roman"/>
          <w:szCs w:val="18"/>
          <w:lang w:val="nl-NL" w:eastAsia="ja-JP"/>
        </w:rPr>
        <w:t xml:space="preserve">werklunch </w:t>
      </w:r>
      <w:r w:rsidR="00F63107">
        <w:rPr>
          <w:rFonts w:cs="Times New Roman"/>
          <w:szCs w:val="18"/>
          <w:lang w:val="nl-NL" w:eastAsia="ja-JP"/>
        </w:rPr>
        <w:t xml:space="preserve">zal de Raad </w:t>
      </w:r>
      <w:r w:rsidR="00D93631">
        <w:rPr>
          <w:rFonts w:cs="Times New Roman"/>
          <w:szCs w:val="18"/>
          <w:lang w:val="nl-NL" w:eastAsia="ja-JP"/>
        </w:rPr>
        <w:t xml:space="preserve">stilstaan bij </w:t>
      </w:r>
      <w:r w:rsidRPr="00F63107" w:rsidR="00F63107">
        <w:rPr>
          <w:rFonts w:cs="Times New Roman"/>
          <w:szCs w:val="18"/>
          <w:lang w:val="nl-NL" w:eastAsia="ja-JP"/>
        </w:rPr>
        <w:t xml:space="preserve">het rapport </w:t>
      </w:r>
      <w:r w:rsidRPr="00F63107" w:rsidR="00A6385D">
        <w:rPr>
          <w:rFonts w:cs="Times New Roman"/>
          <w:szCs w:val="18"/>
          <w:lang w:val="nl-NL" w:eastAsia="ja-JP"/>
        </w:rPr>
        <w:t xml:space="preserve">van </w:t>
      </w:r>
      <w:r w:rsidR="00A6385D">
        <w:rPr>
          <w:rFonts w:cs="Times New Roman"/>
          <w:szCs w:val="18"/>
          <w:lang w:val="nl-NL" w:eastAsia="ja-JP"/>
        </w:rPr>
        <w:t>de</w:t>
      </w:r>
      <w:r w:rsidRPr="00F63107" w:rsidR="00A6385D">
        <w:rPr>
          <w:rFonts w:cs="Times New Roman"/>
          <w:szCs w:val="18"/>
          <w:lang w:val="nl-NL" w:eastAsia="ja-JP"/>
        </w:rPr>
        <w:t xml:space="preserve"> voormalig Finse president Sauli Niinistö</w:t>
      </w:r>
      <w:r w:rsidR="00A6385D">
        <w:rPr>
          <w:rFonts w:cs="Times New Roman"/>
          <w:szCs w:val="18"/>
          <w:lang w:val="nl-NL" w:eastAsia="ja-JP"/>
        </w:rPr>
        <w:t xml:space="preserve"> </w:t>
      </w:r>
      <w:r w:rsidR="00444A47">
        <w:rPr>
          <w:rFonts w:cs="Times New Roman"/>
          <w:szCs w:val="18"/>
          <w:lang w:val="nl-NL" w:eastAsia="ja-JP"/>
        </w:rPr>
        <w:t>over weerbaarheid</w:t>
      </w:r>
      <w:r w:rsidR="00532309">
        <w:rPr>
          <w:rFonts w:cs="Times New Roman"/>
          <w:szCs w:val="18"/>
          <w:lang w:val="nl-NL" w:eastAsia="ja-JP"/>
        </w:rPr>
        <w:t>.</w:t>
      </w:r>
      <w:r w:rsidR="004A6D7A">
        <w:rPr>
          <w:rStyle w:val="FootnoteReference"/>
          <w:rFonts w:cs="Times New Roman"/>
          <w:szCs w:val="18"/>
          <w:lang w:val="nl-NL" w:eastAsia="ja-JP"/>
        </w:rPr>
        <w:footnoteReference w:id="3"/>
      </w:r>
      <w:r w:rsidRPr="00F63107" w:rsidR="00F63107">
        <w:rPr>
          <w:rFonts w:cs="Times New Roman"/>
          <w:szCs w:val="18"/>
          <w:lang w:val="nl-NL" w:eastAsia="ja-JP"/>
        </w:rPr>
        <w:t xml:space="preserve"> </w:t>
      </w:r>
      <w:r w:rsidR="00820E39">
        <w:rPr>
          <w:rFonts w:cs="Times New Roman"/>
          <w:szCs w:val="18"/>
          <w:lang w:val="nl-NL" w:eastAsia="ja-JP"/>
        </w:rPr>
        <w:t xml:space="preserve">Uw Kamer ontvangt deze maand </w:t>
      </w:r>
      <w:r w:rsidRPr="00820E39" w:rsidR="00820E39">
        <w:rPr>
          <w:rFonts w:cs="Times New Roman"/>
          <w:szCs w:val="18"/>
          <w:lang w:val="nl-NL" w:eastAsia="ja-JP"/>
        </w:rPr>
        <w:t xml:space="preserve">een </w:t>
      </w:r>
      <w:r w:rsidRPr="00820E39" w:rsidR="00B65BB7">
        <w:rPr>
          <w:rFonts w:cs="Times New Roman"/>
          <w:szCs w:val="18"/>
          <w:lang w:val="nl-NL" w:eastAsia="ja-JP"/>
        </w:rPr>
        <w:t>kabinetsappreciatie</w:t>
      </w:r>
      <w:r w:rsidRPr="00820E39" w:rsidR="00820E39">
        <w:rPr>
          <w:rFonts w:cs="Times New Roman"/>
          <w:szCs w:val="18"/>
          <w:lang w:val="nl-NL" w:eastAsia="ja-JP"/>
        </w:rPr>
        <w:t xml:space="preserve"> van</w:t>
      </w:r>
      <w:r w:rsidR="00820E39">
        <w:rPr>
          <w:rFonts w:cs="Times New Roman"/>
          <w:szCs w:val="18"/>
          <w:lang w:val="nl-NL" w:eastAsia="ja-JP"/>
        </w:rPr>
        <w:t xml:space="preserve"> het rapport</w:t>
      </w:r>
      <w:r w:rsidR="00B65BB7">
        <w:rPr>
          <w:rFonts w:cs="Times New Roman"/>
          <w:szCs w:val="18"/>
          <w:lang w:val="nl-NL" w:eastAsia="ja-JP"/>
        </w:rPr>
        <w:t xml:space="preserve">. </w:t>
      </w:r>
      <w:r w:rsidRPr="00F63107" w:rsidR="00F63107">
        <w:rPr>
          <w:rFonts w:cs="Times New Roman"/>
          <w:szCs w:val="18"/>
          <w:lang w:val="nl-NL" w:eastAsia="ja-JP"/>
        </w:rPr>
        <w:t>De aanbevelingen</w:t>
      </w:r>
      <w:r w:rsidR="00F63107">
        <w:rPr>
          <w:rFonts w:cs="Times New Roman"/>
          <w:szCs w:val="18"/>
          <w:lang w:val="nl-NL" w:eastAsia="ja-JP"/>
        </w:rPr>
        <w:t xml:space="preserve"> </w:t>
      </w:r>
      <w:r w:rsidR="00A6385D">
        <w:rPr>
          <w:rFonts w:cs="Times New Roman"/>
          <w:szCs w:val="18"/>
          <w:lang w:val="nl-NL" w:eastAsia="ja-JP"/>
        </w:rPr>
        <w:t xml:space="preserve">in </w:t>
      </w:r>
      <w:r w:rsidR="00F63107">
        <w:rPr>
          <w:rFonts w:cs="Times New Roman"/>
          <w:szCs w:val="18"/>
          <w:lang w:val="nl-NL" w:eastAsia="ja-JP"/>
        </w:rPr>
        <w:t>het rapport</w:t>
      </w:r>
      <w:r w:rsidRPr="00F63107" w:rsidR="00F63107">
        <w:rPr>
          <w:rFonts w:cs="Times New Roman"/>
          <w:szCs w:val="18"/>
          <w:lang w:val="nl-NL" w:eastAsia="ja-JP"/>
        </w:rPr>
        <w:t xml:space="preserve"> zullen een plek krijgen in de </w:t>
      </w:r>
      <w:r w:rsidRPr="00E97F51" w:rsidR="00F63107">
        <w:rPr>
          <w:rFonts w:cs="Times New Roman"/>
          <w:i/>
          <w:iCs/>
          <w:szCs w:val="18"/>
          <w:lang w:val="nl-NL" w:eastAsia="ja-JP"/>
        </w:rPr>
        <w:t>Preparedness Union Strategy</w:t>
      </w:r>
      <w:r w:rsidRPr="00F63107" w:rsidR="00F63107">
        <w:rPr>
          <w:rFonts w:cs="Times New Roman"/>
          <w:szCs w:val="18"/>
          <w:lang w:val="nl-NL" w:eastAsia="ja-JP"/>
        </w:rPr>
        <w:t xml:space="preserve"> van de Commissie die eind maart 2025 wordt verwacht.</w:t>
      </w:r>
      <w:r w:rsidR="00F63107">
        <w:rPr>
          <w:rFonts w:cs="Times New Roman"/>
          <w:szCs w:val="18"/>
          <w:lang w:val="nl-NL" w:eastAsia="ja-JP"/>
        </w:rPr>
        <w:t xml:space="preserve"> </w:t>
      </w:r>
      <w:r w:rsidR="007F2EBA">
        <w:rPr>
          <w:rFonts w:cs="Times New Roman"/>
          <w:szCs w:val="18"/>
          <w:lang w:val="nl-NL" w:eastAsia="ja-JP"/>
        </w:rPr>
        <w:t xml:space="preserve">Het kabinet vindt het </w:t>
      </w:r>
      <w:r w:rsidRPr="00F63107" w:rsidR="007F2EBA">
        <w:rPr>
          <w:szCs w:val="24"/>
          <w:lang w:val="nl-NL"/>
        </w:rPr>
        <w:t xml:space="preserve">van belang dat opvolging </w:t>
      </w:r>
      <w:r w:rsidR="00490A5D">
        <w:rPr>
          <w:szCs w:val="24"/>
          <w:lang w:val="nl-NL"/>
        </w:rPr>
        <w:t>ook</w:t>
      </w:r>
      <w:r w:rsidR="007F2EBA">
        <w:rPr>
          <w:szCs w:val="24"/>
          <w:lang w:val="nl-NL"/>
        </w:rPr>
        <w:t xml:space="preserve"> </w:t>
      </w:r>
      <w:r w:rsidRPr="00F63107" w:rsidR="007F2EBA">
        <w:rPr>
          <w:szCs w:val="24"/>
          <w:lang w:val="nl-NL"/>
        </w:rPr>
        <w:t xml:space="preserve">aansluit bij de </w:t>
      </w:r>
      <w:r w:rsidR="007F2EBA">
        <w:rPr>
          <w:szCs w:val="24"/>
          <w:lang w:val="nl-NL"/>
        </w:rPr>
        <w:t>uitwerkin</w:t>
      </w:r>
      <w:r w:rsidRPr="00F63107" w:rsidR="007F2EBA">
        <w:rPr>
          <w:szCs w:val="24"/>
          <w:lang w:val="nl-NL"/>
        </w:rPr>
        <w:t>g van de rapporten</w:t>
      </w:r>
      <w:r w:rsidR="00A6385D">
        <w:rPr>
          <w:szCs w:val="24"/>
          <w:lang w:val="nl-NL"/>
        </w:rPr>
        <w:t xml:space="preserve"> van</w:t>
      </w:r>
      <w:r w:rsidR="0057250F">
        <w:rPr>
          <w:szCs w:val="24"/>
          <w:lang w:val="nl-NL"/>
        </w:rPr>
        <w:t xml:space="preserve"> </w:t>
      </w:r>
      <w:r w:rsidRPr="00F63107" w:rsidR="007F2EBA">
        <w:rPr>
          <w:szCs w:val="24"/>
          <w:lang w:val="nl-NL"/>
        </w:rPr>
        <w:t>Draghi</w:t>
      </w:r>
      <w:r w:rsidR="007F2EBA">
        <w:rPr>
          <w:szCs w:val="24"/>
          <w:lang w:val="nl-NL"/>
        </w:rPr>
        <w:t xml:space="preserve"> en </w:t>
      </w:r>
      <w:r w:rsidRPr="00F63107" w:rsidR="007F2EBA">
        <w:rPr>
          <w:szCs w:val="24"/>
          <w:lang w:val="nl-NL"/>
        </w:rPr>
        <w:t>Letta</w:t>
      </w:r>
      <w:r w:rsidR="00755E54">
        <w:rPr>
          <w:szCs w:val="24"/>
          <w:lang w:val="nl-NL"/>
        </w:rPr>
        <w:t xml:space="preserve"> over</w:t>
      </w:r>
      <w:r w:rsidDel="0085406D" w:rsidR="00755E54">
        <w:rPr>
          <w:szCs w:val="24"/>
          <w:lang w:val="nl-NL"/>
        </w:rPr>
        <w:t xml:space="preserve"> </w:t>
      </w:r>
      <w:r w:rsidRPr="0085406D" w:rsidR="0085406D">
        <w:rPr>
          <w:szCs w:val="24"/>
          <w:lang w:val="nl-NL"/>
        </w:rPr>
        <w:t>het concurrentievermogen resp</w:t>
      </w:r>
      <w:r w:rsidR="002C6950">
        <w:rPr>
          <w:szCs w:val="24"/>
          <w:lang w:val="nl-NL"/>
        </w:rPr>
        <w:t>ectievelijk</w:t>
      </w:r>
      <w:r w:rsidRPr="0085406D" w:rsidR="0085406D">
        <w:rPr>
          <w:szCs w:val="24"/>
          <w:lang w:val="nl-NL"/>
        </w:rPr>
        <w:t xml:space="preserve"> de interne markt</w:t>
      </w:r>
      <w:r w:rsidR="0085406D">
        <w:rPr>
          <w:szCs w:val="24"/>
          <w:lang w:val="nl-NL"/>
        </w:rPr>
        <w:t xml:space="preserve"> van de EU</w:t>
      </w:r>
      <w:r w:rsidRPr="0085406D" w:rsidR="0085406D">
        <w:rPr>
          <w:szCs w:val="24"/>
          <w:lang w:val="nl-NL"/>
        </w:rPr>
        <w:t xml:space="preserve"> </w:t>
      </w:r>
      <w:r w:rsidR="00755E54">
        <w:rPr>
          <w:szCs w:val="24"/>
          <w:lang w:val="nl-NL"/>
        </w:rPr>
        <w:t>en</w:t>
      </w:r>
      <w:r w:rsidRPr="00F63107" w:rsidR="007F2EBA">
        <w:rPr>
          <w:szCs w:val="24"/>
          <w:lang w:val="nl-NL"/>
        </w:rPr>
        <w:t xml:space="preserve"> het </w:t>
      </w:r>
      <w:r w:rsidR="00562B08">
        <w:rPr>
          <w:szCs w:val="24"/>
          <w:lang w:val="nl-NL"/>
        </w:rPr>
        <w:t>eveneens in maart</w:t>
      </w:r>
      <w:r w:rsidRPr="00F63107" w:rsidDel="00AB6527" w:rsidR="007F2EBA">
        <w:rPr>
          <w:szCs w:val="24"/>
          <w:lang w:val="nl-NL"/>
        </w:rPr>
        <w:t xml:space="preserve"> </w:t>
      </w:r>
      <w:r w:rsidRPr="00F63107" w:rsidR="007F2EBA">
        <w:rPr>
          <w:szCs w:val="24"/>
          <w:lang w:val="nl-NL"/>
        </w:rPr>
        <w:t xml:space="preserve">te verschijnen </w:t>
      </w:r>
      <w:r w:rsidRPr="00464D71" w:rsidR="007F2EBA">
        <w:rPr>
          <w:i/>
          <w:iCs/>
          <w:szCs w:val="24"/>
          <w:lang w:val="nl-NL"/>
        </w:rPr>
        <w:t>White Paper on the Future of European Defence</w:t>
      </w:r>
      <w:r w:rsidRPr="00F63107" w:rsidR="007F2EBA">
        <w:rPr>
          <w:szCs w:val="24"/>
          <w:lang w:val="nl-NL"/>
        </w:rPr>
        <w:t xml:space="preserve"> en de </w:t>
      </w:r>
      <w:r w:rsidRPr="00464D71" w:rsidR="007F2EBA">
        <w:rPr>
          <w:i/>
          <w:iCs/>
          <w:szCs w:val="24"/>
          <w:lang w:val="nl-NL"/>
        </w:rPr>
        <w:t xml:space="preserve">Internal Security Strategy </w:t>
      </w:r>
      <w:r w:rsidRPr="00F63107" w:rsidR="007F2EBA">
        <w:rPr>
          <w:szCs w:val="24"/>
          <w:lang w:val="nl-NL"/>
        </w:rPr>
        <w:t>van de C</w:t>
      </w:r>
      <w:r w:rsidR="007F2EBA">
        <w:rPr>
          <w:szCs w:val="24"/>
          <w:lang w:val="nl-NL"/>
        </w:rPr>
        <w:t>ommissie</w:t>
      </w:r>
      <w:r w:rsidR="00464D71">
        <w:rPr>
          <w:szCs w:val="24"/>
          <w:lang w:val="nl-NL"/>
        </w:rPr>
        <w:t>.</w:t>
      </w:r>
    </w:p>
    <w:p w:rsidRPr="00A81C4F" w:rsidR="00FF5B26" w:rsidP="00FF5B26" w:rsidRDefault="00E97F51" w14:paraId="2C37DD54" w14:textId="4112551E">
      <w:pPr>
        <w:rPr>
          <w:lang w:val="nl-NL"/>
        </w:rPr>
      </w:pPr>
      <w:r>
        <w:rPr>
          <w:szCs w:val="24"/>
          <w:lang w:val="nl-NL"/>
        </w:rPr>
        <w:t>Het kabinet</w:t>
      </w:r>
      <w:r w:rsidRPr="00F63107" w:rsidR="00857565">
        <w:rPr>
          <w:szCs w:val="24"/>
          <w:lang w:val="nl-NL"/>
        </w:rPr>
        <w:t xml:space="preserve"> </w:t>
      </w:r>
      <w:r w:rsidR="00902EF8">
        <w:rPr>
          <w:szCs w:val="24"/>
          <w:lang w:val="nl-NL"/>
        </w:rPr>
        <w:t xml:space="preserve">deelt de </w:t>
      </w:r>
      <w:r w:rsidRPr="00F63107" w:rsidR="00857565">
        <w:rPr>
          <w:szCs w:val="24"/>
          <w:lang w:val="nl-NL"/>
        </w:rPr>
        <w:t xml:space="preserve">urgentie </w:t>
      </w:r>
      <w:r w:rsidR="00464D71">
        <w:rPr>
          <w:szCs w:val="24"/>
          <w:lang w:val="nl-NL"/>
        </w:rPr>
        <w:t xml:space="preserve">en </w:t>
      </w:r>
      <w:r w:rsidRPr="00F63107" w:rsidR="00857565">
        <w:rPr>
          <w:szCs w:val="24"/>
          <w:lang w:val="nl-NL"/>
        </w:rPr>
        <w:t xml:space="preserve">de ambities </w:t>
      </w:r>
      <w:r w:rsidR="00902EF8">
        <w:rPr>
          <w:szCs w:val="24"/>
          <w:lang w:val="nl-NL"/>
        </w:rPr>
        <w:t>van</w:t>
      </w:r>
      <w:r w:rsidRPr="00F63107" w:rsidR="00902EF8">
        <w:rPr>
          <w:szCs w:val="24"/>
          <w:lang w:val="nl-NL"/>
        </w:rPr>
        <w:t xml:space="preserve"> het Niinistö</w:t>
      </w:r>
      <w:r w:rsidR="00902EF8">
        <w:rPr>
          <w:szCs w:val="24"/>
          <w:lang w:val="nl-NL"/>
        </w:rPr>
        <w:t>-</w:t>
      </w:r>
      <w:r w:rsidRPr="00F63107" w:rsidR="00902EF8">
        <w:rPr>
          <w:szCs w:val="24"/>
          <w:lang w:val="nl-NL"/>
        </w:rPr>
        <w:t>rapport</w:t>
      </w:r>
      <w:r w:rsidR="00CE5057">
        <w:rPr>
          <w:szCs w:val="24"/>
          <w:lang w:val="nl-NL"/>
        </w:rPr>
        <w:t xml:space="preserve">: </w:t>
      </w:r>
      <w:r w:rsidR="00902EF8">
        <w:rPr>
          <w:szCs w:val="24"/>
          <w:lang w:val="nl-NL"/>
        </w:rPr>
        <w:t xml:space="preserve">een weerbare </w:t>
      </w:r>
      <w:r w:rsidRPr="00F63107" w:rsidR="00857565">
        <w:rPr>
          <w:szCs w:val="24"/>
          <w:lang w:val="nl-NL"/>
        </w:rPr>
        <w:t>samenleving en economie, versterking van de krijgsmacht, civiel-militaire samenwerking en versterking van weerbaarheid en crisisbeheersing op EU-niveau. Belangrijk</w:t>
      </w:r>
      <w:r w:rsidR="00902EF8">
        <w:rPr>
          <w:szCs w:val="24"/>
          <w:lang w:val="nl-NL"/>
        </w:rPr>
        <w:t>e randvoorwaarde</w:t>
      </w:r>
      <w:r w:rsidRPr="00F63107" w:rsidR="00857565">
        <w:rPr>
          <w:szCs w:val="24"/>
          <w:lang w:val="nl-NL"/>
        </w:rPr>
        <w:t xml:space="preserve"> voor </w:t>
      </w:r>
      <w:r w:rsidR="002D4EC7">
        <w:rPr>
          <w:szCs w:val="24"/>
          <w:lang w:val="nl-NL"/>
        </w:rPr>
        <w:t>het kabinet</w:t>
      </w:r>
      <w:r w:rsidRPr="00F63107" w:rsidR="00857565">
        <w:rPr>
          <w:szCs w:val="24"/>
          <w:lang w:val="nl-NL"/>
        </w:rPr>
        <w:t xml:space="preserve"> is dat EU-initiatieven </w:t>
      </w:r>
      <w:r w:rsidR="00902EF8">
        <w:rPr>
          <w:szCs w:val="24"/>
          <w:lang w:val="nl-NL"/>
        </w:rPr>
        <w:t>in lijn</w:t>
      </w:r>
      <w:r w:rsidRPr="00F63107" w:rsidR="00857565">
        <w:rPr>
          <w:szCs w:val="24"/>
          <w:lang w:val="nl-NL"/>
        </w:rPr>
        <w:t xml:space="preserve"> </w:t>
      </w:r>
      <w:r w:rsidR="004967F4">
        <w:rPr>
          <w:szCs w:val="24"/>
          <w:lang w:val="nl-NL"/>
        </w:rPr>
        <w:t>zijn met</w:t>
      </w:r>
      <w:r w:rsidRPr="00F63107" w:rsidR="00857565">
        <w:rPr>
          <w:szCs w:val="24"/>
          <w:lang w:val="nl-NL"/>
        </w:rPr>
        <w:t xml:space="preserve"> de nationale bevoegdheden, de bestaande verdragskaders en de daarbij behorende competentieverdeling tussen de lidstaten, instellingen, organen en instanties van de EU, en de eigen verantwoordelijkheid van het bedrijfsleven. </w:t>
      </w:r>
      <w:r w:rsidR="004967F4">
        <w:rPr>
          <w:szCs w:val="24"/>
          <w:lang w:val="nl-NL"/>
        </w:rPr>
        <w:t>Het kabinet hecht er tevens aan</w:t>
      </w:r>
      <w:r w:rsidRPr="00F63107" w:rsidR="00857565">
        <w:rPr>
          <w:szCs w:val="24"/>
          <w:lang w:val="nl-NL"/>
        </w:rPr>
        <w:t xml:space="preserve"> om voort te bouwen op bestaande instrumenten om sneller en effectiever op nieuwe uitdagingen te </w:t>
      </w:r>
      <w:r w:rsidR="004967F4">
        <w:rPr>
          <w:szCs w:val="24"/>
          <w:lang w:val="nl-NL"/>
        </w:rPr>
        <w:t xml:space="preserve">kunnen </w:t>
      </w:r>
      <w:r w:rsidRPr="00F63107" w:rsidR="00857565">
        <w:rPr>
          <w:szCs w:val="24"/>
          <w:lang w:val="nl-NL"/>
        </w:rPr>
        <w:t>reageren</w:t>
      </w:r>
      <w:r w:rsidR="004A56C8">
        <w:rPr>
          <w:szCs w:val="24"/>
          <w:lang w:val="nl-NL"/>
        </w:rPr>
        <w:t xml:space="preserve">, in </w:t>
      </w:r>
      <w:r w:rsidRPr="00F63107" w:rsidR="007122B9">
        <w:rPr>
          <w:szCs w:val="24"/>
          <w:lang w:val="nl-NL"/>
        </w:rPr>
        <w:t>synergie</w:t>
      </w:r>
      <w:r w:rsidR="004A56C8">
        <w:rPr>
          <w:szCs w:val="24"/>
          <w:lang w:val="nl-NL"/>
        </w:rPr>
        <w:t xml:space="preserve"> met</w:t>
      </w:r>
      <w:r w:rsidRPr="00F63107" w:rsidR="007122B9">
        <w:rPr>
          <w:szCs w:val="24"/>
          <w:lang w:val="nl-NL"/>
        </w:rPr>
        <w:t xml:space="preserve"> de NAVO</w:t>
      </w:r>
      <w:r w:rsidR="0078419E">
        <w:rPr>
          <w:szCs w:val="24"/>
          <w:lang w:val="nl-NL"/>
        </w:rPr>
        <w:t>.</w:t>
      </w:r>
    </w:p>
    <w:p w:rsidRPr="00FF5B26" w:rsidR="00D309B7" w:rsidP="00FF5B26" w:rsidRDefault="00D309B7" w14:paraId="4DD86712" w14:textId="2DE2F851">
      <w:pPr>
        <w:rPr>
          <w:lang w:val="nl-NL"/>
        </w:rPr>
      </w:pPr>
    </w:p>
    <w:sectPr w:rsidRPr="00FF5B26" w:rsidR="00D309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80B0" w14:textId="77777777" w:rsidR="00057FC1" w:rsidRDefault="00057FC1" w:rsidP="00D525FB">
      <w:pPr>
        <w:spacing w:after="0"/>
      </w:pPr>
      <w:r>
        <w:separator/>
      </w:r>
    </w:p>
  </w:endnote>
  <w:endnote w:type="continuationSeparator" w:id="0">
    <w:p w14:paraId="113AA409" w14:textId="77777777" w:rsidR="00057FC1" w:rsidRDefault="00057FC1" w:rsidP="00D525FB">
      <w:pPr>
        <w:spacing w:after="0"/>
      </w:pPr>
      <w:r>
        <w:continuationSeparator/>
      </w:r>
    </w:p>
  </w:endnote>
  <w:endnote w:type="continuationNotice" w:id="1">
    <w:p w14:paraId="31C900F8" w14:textId="77777777" w:rsidR="004C0441" w:rsidRDefault="004C04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CCBC" w14:textId="77777777" w:rsidR="00C34E61" w:rsidRDefault="00C34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B229B2E" w14:textId="77777777" w:rsidR="00C34E61" w:rsidRDefault="002E5823" w:rsidP="001F7F6F">
        <w:pPr>
          <w:pStyle w:val="Footer"/>
          <w:jc w:val="center"/>
        </w:pPr>
        <w:r>
          <w:rPr>
            <w:lang w:val="nl-NL"/>
          </w:rPr>
          <w:t xml:space="preserve">Pagina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5BE9" w14:textId="77777777" w:rsidR="00C34E61" w:rsidRDefault="00C3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77E0" w14:textId="77777777" w:rsidR="00057FC1" w:rsidRDefault="00057FC1" w:rsidP="00D525FB">
      <w:pPr>
        <w:spacing w:after="0"/>
      </w:pPr>
      <w:r>
        <w:separator/>
      </w:r>
    </w:p>
  </w:footnote>
  <w:footnote w:type="continuationSeparator" w:id="0">
    <w:p w14:paraId="35AF8812" w14:textId="77777777" w:rsidR="00057FC1" w:rsidRDefault="00057FC1" w:rsidP="00D525FB">
      <w:pPr>
        <w:spacing w:after="0"/>
      </w:pPr>
      <w:r>
        <w:continuationSeparator/>
      </w:r>
    </w:p>
  </w:footnote>
  <w:footnote w:type="continuationNotice" w:id="1">
    <w:p w14:paraId="760AB02A" w14:textId="77777777" w:rsidR="004C0441" w:rsidRDefault="004C0441">
      <w:pPr>
        <w:spacing w:after="0"/>
      </w:pPr>
    </w:p>
  </w:footnote>
  <w:footnote w:id="2">
    <w:p w14:paraId="12D976E4" w14:textId="13041FAF" w:rsidR="003F0968" w:rsidRPr="007B5C16" w:rsidRDefault="003F0968">
      <w:pPr>
        <w:pStyle w:val="FootnoteText"/>
        <w:rPr>
          <w:rFonts w:ascii="Verdana" w:hAnsi="Verdana"/>
          <w:sz w:val="16"/>
          <w:szCs w:val="16"/>
        </w:rPr>
      </w:pPr>
      <w:r w:rsidRPr="007B5C16">
        <w:rPr>
          <w:rStyle w:val="FootnoteReference"/>
          <w:rFonts w:ascii="Verdana" w:hAnsi="Verdana"/>
          <w:sz w:val="16"/>
          <w:szCs w:val="16"/>
        </w:rPr>
        <w:footnoteRef/>
      </w:r>
      <w:r w:rsidRPr="004A419A">
        <w:rPr>
          <w:rFonts w:ascii="Verdana" w:hAnsi="Verdana"/>
          <w:sz w:val="16"/>
          <w:szCs w:val="16"/>
        </w:rPr>
        <w:t xml:space="preserve"> Zie het </w:t>
      </w:r>
      <w:r w:rsidR="00EC0031" w:rsidRPr="004A419A">
        <w:rPr>
          <w:rFonts w:ascii="Verdana" w:hAnsi="Verdana"/>
          <w:sz w:val="16"/>
          <w:szCs w:val="16"/>
        </w:rPr>
        <w:t>Verslag van de Raad Buitenlandse Zaken van 27 januari 2025, Kamerstuk 21501-02, nr. 3038</w:t>
      </w:r>
    </w:p>
  </w:footnote>
  <w:footnote w:id="3">
    <w:p w14:paraId="6A127D67" w14:textId="493E554C" w:rsidR="004A6D7A" w:rsidRPr="00444A47" w:rsidRDefault="004A6D7A">
      <w:pPr>
        <w:pStyle w:val="FootnoteText"/>
        <w:rPr>
          <w:lang w:val="en-US"/>
        </w:rPr>
      </w:pPr>
      <w:r w:rsidRPr="007B5C16">
        <w:rPr>
          <w:rStyle w:val="FootnoteReference"/>
          <w:rFonts w:ascii="Verdana" w:hAnsi="Verdana"/>
          <w:sz w:val="16"/>
          <w:szCs w:val="16"/>
        </w:rPr>
        <w:footnoteRef/>
      </w:r>
      <w:r w:rsidRPr="007B5C16">
        <w:rPr>
          <w:rFonts w:ascii="Verdana" w:hAnsi="Verdana"/>
          <w:sz w:val="16"/>
          <w:szCs w:val="16"/>
          <w:lang w:val="en-US"/>
        </w:rPr>
        <w:t xml:space="preserve"> </w:t>
      </w:r>
      <w:r w:rsidR="00444A47" w:rsidRPr="007B5C16">
        <w:rPr>
          <w:rFonts w:ascii="Verdana" w:hAnsi="Verdana"/>
          <w:sz w:val="16"/>
          <w:szCs w:val="16"/>
          <w:lang w:val="en-US"/>
        </w:rPr>
        <w:t>Zie</w:t>
      </w:r>
      <w:r w:rsidR="00905A04" w:rsidRPr="007B5C16">
        <w:rPr>
          <w:rFonts w:ascii="Verdana" w:hAnsi="Verdana"/>
          <w:sz w:val="16"/>
          <w:szCs w:val="16"/>
          <w:lang w:val="en-US"/>
        </w:rPr>
        <w:t xml:space="preserve"> rapport</w:t>
      </w:r>
      <w:r w:rsidR="008F5932" w:rsidRPr="007B5C16">
        <w:rPr>
          <w:rFonts w:ascii="Verdana" w:hAnsi="Verdana"/>
          <w:sz w:val="16"/>
          <w:szCs w:val="16"/>
          <w:lang w:val="en-US"/>
        </w:rPr>
        <w:t>:</w:t>
      </w:r>
      <w:r w:rsidR="00444A47" w:rsidRPr="007B5C16">
        <w:rPr>
          <w:rFonts w:ascii="Verdana" w:hAnsi="Verdana"/>
          <w:sz w:val="16"/>
          <w:szCs w:val="16"/>
          <w:lang w:val="en-US"/>
        </w:rPr>
        <w:t xml:space="preserve"> </w:t>
      </w:r>
      <w:hyperlink r:id="rId1" w:history="1">
        <w:r w:rsidR="00642765" w:rsidRPr="007B5C16">
          <w:rPr>
            <w:rStyle w:val="Hyperlink"/>
            <w:rFonts w:ascii="Verdana" w:hAnsi="Verdana"/>
            <w:sz w:val="16"/>
            <w:szCs w:val="16"/>
            <w:lang w:val="en-US"/>
          </w:rPr>
          <w:t>Safer together: A path towards a fully prepared Union</w:t>
        </w:r>
      </w:hyperlink>
      <w:r w:rsidR="00444A47" w:rsidRPr="007B5C16">
        <w:rPr>
          <w:rFonts w:ascii="Verdana" w:hAnsi="Verdana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A712" w14:textId="77777777" w:rsidR="00C34E61" w:rsidRDefault="00C34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5728" w14:textId="77777777" w:rsidR="00C34E61" w:rsidRDefault="00C34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9872" w14:textId="77777777" w:rsidR="00C34E61" w:rsidRDefault="00C34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313"/>
    <w:multiLevelType w:val="hybridMultilevel"/>
    <w:tmpl w:val="EE32A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BCF"/>
    <w:multiLevelType w:val="hybridMultilevel"/>
    <w:tmpl w:val="42CACCE4"/>
    <w:lvl w:ilvl="0" w:tplc="04130003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2" w15:restartNumberingAfterBreak="0">
    <w:nsid w:val="21F74BCC"/>
    <w:multiLevelType w:val="hybridMultilevel"/>
    <w:tmpl w:val="5AB073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81622"/>
    <w:multiLevelType w:val="hybridMultilevel"/>
    <w:tmpl w:val="BE94E1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DA211C">
      <w:numFmt w:val="bullet"/>
      <w:lvlText w:val="•"/>
      <w:lvlJc w:val="left"/>
      <w:pPr>
        <w:ind w:left="2145" w:hanging="705"/>
      </w:pPr>
      <w:rPr>
        <w:rFonts w:ascii="Verdana" w:eastAsiaTheme="minorHAnsi" w:hAnsi="Verdana" w:cstheme="minorBidi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9143B"/>
    <w:multiLevelType w:val="hybridMultilevel"/>
    <w:tmpl w:val="9DE86E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4977421">
    <w:abstractNumId w:val="3"/>
  </w:num>
  <w:num w:numId="2" w16cid:durableId="1649165603">
    <w:abstractNumId w:val="4"/>
  </w:num>
  <w:num w:numId="3" w16cid:durableId="1303998815">
    <w:abstractNumId w:val="2"/>
  </w:num>
  <w:num w:numId="4" w16cid:durableId="520826332">
    <w:abstractNumId w:val="1"/>
  </w:num>
  <w:num w:numId="5" w16cid:durableId="147333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B"/>
    <w:rsid w:val="00040CB1"/>
    <w:rsid w:val="00057FC1"/>
    <w:rsid w:val="00066E98"/>
    <w:rsid w:val="000A0F54"/>
    <w:rsid w:val="000A64BF"/>
    <w:rsid w:val="000F4F2F"/>
    <w:rsid w:val="000F744A"/>
    <w:rsid w:val="00103AC0"/>
    <w:rsid w:val="00107EEC"/>
    <w:rsid w:val="0011010F"/>
    <w:rsid w:val="001147AE"/>
    <w:rsid w:val="0011747A"/>
    <w:rsid w:val="00125B5F"/>
    <w:rsid w:val="00125FF6"/>
    <w:rsid w:val="001604F0"/>
    <w:rsid w:val="0016600D"/>
    <w:rsid w:val="001B117C"/>
    <w:rsid w:val="001B37E8"/>
    <w:rsid w:val="00200903"/>
    <w:rsid w:val="00200DB1"/>
    <w:rsid w:val="00202E75"/>
    <w:rsid w:val="00207A35"/>
    <w:rsid w:val="002136E5"/>
    <w:rsid w:val="00215347"/>
    <w:rsid w:val="002263F6"/>
    <w:rsid w:val="00240DA6"/>
    <w:rsid w:val="00253457"/>
    <w:rsid w:val="00272AB3"/>
    <w:rsid w:val="0028718D"/>
    <w:rsid w:val="002A72F5"/>
    <w:rsid w:val="002C6950"/>
    <w:rsid w:val="002D4EC7"/>
    <w:rsid w:val="002D74DB"/>
    <w:rsid w:val="002E4061"/>
    <w:rsid w:val="002E5823"/>
    <w:rsid w:val="00303690"/>
    <w:rsid w:val="003064DB"/>
    <w:rsid w:val="0033213A"/>
    <w:rsid w:val="00354828"/>
    <w:rsid w:val="0036532C"/>
    <w:rsid w:val="003659B4"/>
    <w:rsid w:val="003956AD"/>
    <w:rsid w:val="003A1CEA"/>
    <w:rsid w:val="003B6390"/>
    <w:rsid w:val="003C763D"/>
    <w:rsid w:val="003E1F67"/>
    <w:rsid w:val="003F0968"/>
    <w:rsid w:val="0042345C"/>
    <w:rsid w:val="0042591C"/>
    <w:rsid w:val="00431233"/>
    <w:rsid w:val="00444A47"/>
    <w:rsid w:val="004530E8"/>
    <w:rsid w:val="00464D71"/>
    <w:rsid w:val="00483E33"/>
    <w:rsid w:val="00490A5D"/>
    <w:rsid w:val="004967F4"/>
    <w:rsid w:val="004A419A"/>
    <w:rsid w:val="004A56C8"/>
    <w:rsid w:val="004A6D7A"/>
    <w:rsid w:val="004C0441"/>
    <w:rsid w:val="004C0CF4"/>
    <w:rsid w:val="004C4376"/>
    <w:rsid w:val="004D44DF"/>
    <w:rsid w:val="004D4ADE"/>
    <w:rsid w:val="004D5D67"/>
    <w:rsid w:val="004E4E15"/>
    <w:rsid w:val="004E6637"/>
    <w:rsid w:val="005052D7"/>
    <w:rsid w:val="00527400"/>
    <w:rsid w:val="00532309"/>
    <w:rsid w:val="00545B75"/>
    <w:rsid w:val="00550AAF"/>
    <w:rsid w:val="00562B08"/>
    <w:rsid w:val="0057250F"/>
    <w:rsid w:val="005C51F5"/>
    <w:rsid w:val="005E6B1B"/>
    <w:rsid w:val="006270EF"/>
    <w:rsid w:val="006271D5"/>
    <w:rsid w:val="00642765"/>
    <w:rsid w:val="006469E9"/>
    <w:rsid w:val="006529EB"/>
    <w:rsid w:val="0066662D"/>
    <w:rsid w:val="006973CD"/>
    <w:rsid w:val="006E37D3"/>
    <w:rsid w:val="00707687"/>
    <w:rsid w:val="00710070"/>
    <w:rsid w:val="007122B9"/>
    <w:rsid w:val="00737B5D"/>
    <w:rsid w:val="00755E54"/>
    <w:rsid w:val="00774DDD"/>
    <w:rsid w:val="007758E9"/>
    <w:rsid w:val="0078419E"/>
    <w:rsid w:val="00784342"/>
    <w:rsid w:val="00793709"/>
    <w:rsid w:val="007A45AF"/>
    <w:rsid w:val="007B5C16"/>
    <w:rsid w:val="007C121D"/>
    <w:rsid w:val="007F2EBA"/>
    <w:rsid w:val="007F7A78"/>
    <w:rsid w:val="00803724"/>
    <w:rsid w:val="008071F6"/>
    <w:rsid w:val="00810A5A"/>
    <w:rsid w:val="00815F23"/>
    <w:rsid w:val="00820E39"/>
    <w:rsid w:val="00821179"/>
    <w:rsid w:val="00822434"/>
    <w:rsid w:val="00841EC3"/>
    <w:rsid w:val="00850915"/>
    <w:rsid w:val="0085406D"/>
    <w:rsid w:val="0085687A"/>
    <w:rsid w:val="00857565"/>
    <w:rsid w:val="00861489"/>
    <w:rsid w:val="00870239"/>
    <w:rsid w:val="0088169E"/>
    <w:rsid w:val="00884E71"/>
    <w:rsid w:val="008A30CF"/>
    <w:rsid w:val="008A73CF"/>
    <w:rsid w:val="008C47AE"/>
    <w:rsid w:val="008E5445"/>
    <w:rsid w:val="008E6162"/>
    <w:rsid w:val="008F5932"/>
    <w:rsid w:val="00902EF8"/>
    <w:rsid w:val="00905A04"/>
    <w:rsid w:val="00925B21"/>
    <w:rsid w:val="00933C9B"/>
    <w:rsid w:val="00947180"/>
    <w:rsid w:val="009A2045"/>
    <w:rsid w:val="009F0A60"/>
    <w:rsid w:val="009F2E61"/>
    <w:rsid w:val="009F2F6B"/>
    <w:rsid w:val="00A07B69"/>
    <w:rsid w:val="00A34FF0"/>
    <w:rsid w:val="00A508C1"/>
    <w:rsid w:val="00A61E2C"/>
    <w:rsid w:val="00A6385D"/>
    <w:rsid w:val="00A70891"/>
    <w:rsid w:val="00A9339C"/>
    <w:rsid w:val="00AA1A04"/>
    <w:rsid w:val="00AB6527"/>
    <w:rsid w:val="00AC29B9"/>
    <w:rsid w:val="00AD761D"/>
    <w:rsid w:val="00AE3C26"/>
    <w:rsid w:val="00AF7807"/>
    <w:rsid w:val="00AF7F37"/>
    <w:rsid w:val="00B03956"/>
    <w:rsid w:val="00B07CFC"/>
    <w:rsid w:val="00B3070E"/>
    <w:rsid w:val="00B50F4A"/>
    <w:rsid w:val="00B6599C"/>
    <w:rsid w:val="00B65BB7"/>
    <w:rsid w:val="00B75176"/>
    <w:rsid w:val="00BA13AA"/>
    <w:rsid w:val="00BC0BD1"/>
    <w:rsid w:val="00BD66CD"/>
    <w:rsid w:val="00C04A7B"/>
    <w:rsid w:val="00C079EC"/>
    <w:rsid w:val="00C161EE"/>
    <w:rsid w:val="00C22EB9"/>
    <w:rsid w:val="00C24B21"/>
    <w:rsid w:val="00C26FD1"/>
    <w:rsid w:val="00C32F93"/>
    <w:rsid w:val="00C338C9"/>
    <w:rsid w:val="00C34E61"/>
    <w:rsid w:val="00C3700C"/>
    <w:rsid w:val="00C46458"/>
    <w:rsid w:val="00C46B22"/>
    <w:rsid w:val="00C52415"/>
    <w:rsid w:val="00C576E9"/>
    <w:rsid w:val="00C674F1"/>
    <w:rsid w:val="00CA3A11"/>
    <w:rsid w:val="00CC3B94"/>
    <w:rsid w:val="00CC7628"/>
    <w:rsid w:val="00CE2521"/>
    <w:rsid w:val="00CE5057"/>
    <w:rsid w:val="00D12E22"/>
    <w:rsid w:val="00D15745"/>
    <w:rsid w:val="00D224EE"/>
    <w:rsid w:val="00D309B7"/>
    <w:rsid w:val="00D525FB"/>
    <w:rsid w:val="00D531C2"/>
    <w:rsid w:val="00D54AF7"/>
    <w:rsid w:val="00D67C93"/>
    <w:rsid w:val="00D93631"/>
    <w:rsid w:val="00DA2EAE"/>
    <w:rsid w:val="00DB2011"/>
    <w:rsid w:val="00DB3720"/>
    <w:rsid w:val="00DB3C6E"/>
    <w:rsid w:val="00DD2992"/>
    <w:rsid w:val="00DE3969"/>
    <w:rsid w:val="00DF481E"/>
    <w:rsid w:val="00E16944"/>
    <w:rsid w:val="00E5734F"/>
    <w:rsid w:val="00E57486"/>
    <w:rsid w:val="00E6477C"/>
    <w:rsid w:val="00E654AE"/>
    <w:rsid w:val="00E93C79"/>
    <w:rsid w:val="00E97F51"/>
    <w:rsid w:val="00EA4AF0"/>
    <w:rsid w:val="00EC0031"/>
    <w:rsid w:val="00EC1859"/>
    <w:rsid w:val="00EC4EF2"/>
    <w:rsid w:val="00ED777C"/>
    <w:rsid w:val="00ED7C99"/>
    <w:rsid w:val="00EE4C92"/>
    <w:rsid w:val="00EF4D2D"/>
    <w:rsid w:val="00F044AA"/>
    <w:rsid w:val="00F06367"/>
    <w:rsid w:val="00F102F2"/>
    <w:rsid w:val="00F13E70"/>
    <w:rsid w:val="00F25C99"/>
    <w:rsid w:val="00F25D51"/>
    <w:rsid w:val="00F31EEF"/>
    <w:rsid w:val="00F43690"/>
    <w:rsid w:val="00F56636"/>
    <w:rsid w:val="00F63107"/>
    <w:rsid w:val="00F64C93"/>
    <w:rsid w:val="00F714F4"/>
    <w:rsid w:val="00FA06FF"/>
    <w:rsid w:val="00FA2860"/>
    <w:rsid w:val="00FE201B"/>
    <w:rsid w:val="00FE3E9F"/>
    <w:rsid w:val="00FF5B26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37C"/>
  <w15:docId w15:val="{CB91D7B4-0662-4594-8642-3EEC29A2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5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5FB"/>
  </w:style>
  <w:style w:type="paragraph" w:styleId="Footer">
    <w:name w:val="footer"/>
    <w:basedOn w:val="Normal"/>
    <w:link w:val="FooterChar"/>
    <w:uiPriority w:val="99"/>
    <w:unhideWhenUsed/>
    <w:rsid w:val="00D525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5FB"/>
  </w:style>
  <w:style w:type="paragraph" w:styleId="NoSpacing">
    <w:name w:val="No Spacing"/>
    <w:uiPriority w:val="1"/>
    <w:qFormat/>
    <w:rsid w:val="00FF5B26"/>
    <w:pPr>
      <w:spacing w:after="0"/>
    </w:pPr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441"/>
    <w:pPr>
      <w:spacing w:after="0"/>
    </w:pPr>
    <w:rPr>
      <w:rFonts w:asciiTheme="minorHAnsi" w:hAnsiTheme="minorHAnsi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441"/>
    <w:rPr>
      <w:rFonts w:asciiTheme="minorHAnsi" w:hAnsiTheme="minorHAnsi"/>
      <w:sz w:val="20"/>
      <w:szCs w:val="20"/>
      <w:lang w:val="nl-N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4C0441"/>
    <w:rPr>
      <w:rFonts w:eastAsia="Times New Roman" w:cs="Times New Roman"/>
      <w:szCs w:val="24"/>
      <w:lang w:val="nl-NL" w:eastAsia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4C0441"/>
    <w:pPr>
      <w:spacing w:after="0" w:line="240" w:lineRule="atLeast"/>
      <w:ind w:left="720"/>
      <w:contextualSpacing/>
    </w:pPr>
    <w:rPr>
      <w:rFonts w:eastAsia="Times New Roman" w:cs="Times New Roman"/>
      <w:szCs w:val="24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C04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4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7A3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44A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A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C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topics/defence/safer-together-path-towards-fully-prepared-un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603</ap:Words>
  <ap:Characters>3321</ap:Characters>
  <ap:DocSecurity>0</ap:DocSecurity>
  <ap:Lines>27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2025-02-06T17:52:00.0000000Z</dcterms:created>
  <dcterms:modified xsi:type="dcterms:W3CDTF">2025-02-06T17:52:00.0000000Z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DocumentSetDescription">
    <vt:lpwstr/>
  </property>
  <property fmtid="{D5CDD505-2E9C-101B-9397-08002B2CF9AE}" pid="10" name="_dlc_DocIdItemGuid">
    <vt:lpwstr>e701c2c6-cd94-4db0-a16b-977148f59589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URL">
    <vt:lpwstr/>
  </property>
  <property fmtid="{D5CDD505-2E9C-101B-9397-08002B2CF9AE}" pid="14" name="nf4434b3fae540fe847866e45672fb3a">
    <vt:lpwstr>Organization|d3f777fe-abca-43dd-b11c-a7496ad32ea5;Visits (logistic)|53e8069b-a40e-4a89-b4f3-9b7112716272</vt:lpwstr>
  </property>
  <property fmtid="{D5CDD505-2E9C-101B-9397-08002B2CF9AE}" pid="15" name="a45510494d1a450e9cee6905c7ad8168">
    <vt:lpwstr>The Netherlands|7f69a7bb-478c-499d-a6cf-5869916dfee4</vt:lpwstr>
  </property>
  <property fmtid="{D5CDD505-2E9C-101B-9397-08002B2CF9AE}" pid="16" name="ge4bd621e46a403e97baf402a410deb5">
    <vt:lpwstr>EU|4d8f9873-61b3-4ee5-b6f7-0bb00c6df5e8</vt:lpwstr>
  </property>
  <property fmtid="{D5CDD505-2E9C-101B-9397-08002B2CF9AE}" pid="17" name="gc2efd3bfea04f7f8169be07009f5536">
    <vt:lpwstr/>
  </property>
  <property fmtid="{D5CDD505-2E9C-101B-9397-08002B2CF9AE}" pid="18" name="BZDossierPublishingHistory">
    <vt:lpwstr/>
  </property>
  <property fmtid="{D5CDD505-2E9C-101B-9397-08002B2CF9AE}" pid="19" name="BZDossierApprovalHistory">
    <vt:lpwstr/>
  </property>
  <property fmtid="{D5CDD505-2E9C-101B-9397-08002B2CF9AE}" pid="20" name="BZDossierContributors">
    <vt:lpwstr/>
  </property>
  <property fmtid="{D5CDD505-2E9C-101B-9397-08002B2CF9AE}" pid="21" name="BZDossierProcessLocation">
    <vt:lpwstr/>
  </property>
  <property fmtid="{D5CDD505-2E9C-101B-9397-08002B2CF9AE}" pid="22" name="BZDossierPublishingWOOCategory">
    <vt:lpwstr/>
  </property>
  <property fmtid="{D5CDD505-2E9C-101B-9397-08002B2CF9AE}" pid="23" name="i42ef48d5fa942a0ad0d60e44f201751">
    <vt:lpwstr/>
  </property>
  <property fmtid="{D5CDD505-2E9C-101B-9397-08002B2CF9AE}" pid="24" name="f2fb2a8e39404f1ab554e4e4a49d2918">
    <vt:lpwstr/>
  </property>
  <property fmtid="{D5CDD505-2E9C-101B-9397-08002B2CF9AE}" pid="25" name="BZDossierDescription">
    <vt:lpwstr/>
  </property>
  <property fmtid="{D5CDD505-2E9C-101B-9397-08002B2CF9AE}" pid="26" name="BZDossierReaders">
    <vt:lpwstr/>
  </property>
  <property fmtid="{D5CDD505-2E9C-101B-9397-08002B2CF9AE}" pid="27" name="p29721a54a5c4bbe9786e930fc91e270">
    <vt:lpwstr/>
  </property>
  <property fmtid="{D5CDD505-2E9C-101B-9397-08002B2CF9AE}" pid="28" name="BZDossierTranslationHistory">
    <vt:lpwstr/>
  </property>
  <property fmtid="{D5CDD505-2E9C-101B-9397-08002B2CF9AE}" pid="29" name="BZDossierReference">
    <vt:lpwstr/>
  </property>
  <property fmtid="{D5CDD505-2E9C-101B-9397-08002B2CF9AE}" pid="30" name="BZDossierAuditLog">
    <vt:lpwstr/>
  </property>
  <property fmtid="{D5CDD505-2E9C-101B-9397-08002B2CF9AE}" pid="31" name="BZDossierTitle">
    <vt:lpwstr/>
  </property>
  <property fmtid="{D5CDD505-2E9C-101B-9397-08002B2CF9AE}" pid="32" name="ed9282a3f18446ec8c17c7829edf82dd">
    <vt:lpwstr/>
  </property>
  <property fmtid="{D5CDD505-2E9C-101B-9397-08002B2CF9AE}" pid="33" name="e256f556a7b748329ab47889947c7d40">
    <vt:lpwstr/>
  </property>
  <property fmtid="{D5CDD505-2E9C-101B-9397-08002B2CF9AE}" pid="34" name="BZDossierProcessType">
    <vt:lpwstr/>
  </property>
  <property fmtid="{D5CDD505-2E9C-101B-9397-08002B2CF9AE}" pid="35" name="BZDossierSendingHistory">
    <vt:lpwstr/>
  </property>
  <property fmtid="{D5CDD505-2E9C-101B-9397-08002B2CF9AE}" pid="36" name="BZDossierBudgetManager">
    <vt:lpwstr/>
  </property>
  <property fmtid="{D5CDD505-2E9C-101B-9397-08002B2CF9AE}" pid="37" name="BZDossierAlignmentHistory">
    <vt:lpwstr/>
  </property>
  <property fmtid="{D5CDD505-2E9C-101B-9397-08002B2CF9AE}" pid="38" name="BZDossierSendTo">
    <vt:lpwstr/>
  </property>
  <property fmtid="{D5CDD505-2E9C-101B-9397-08002B2CF9AE}" pid="39" name="BZDossierRedacting">
    <vt:lpwstr/>
  </property>
  <property fmtid="{D5CDD505-2E9C-101B-9397-08002B2CF9AE}" pid="40" name="BZDossierRedactingHistory">
    <vt:lpwstr/>
  </property>
  <property fmtid="{D5CDD505-2E9C-101B-9397-08002B2CF9AE}" pid="41" name="BZDossierPrincipalsInvolved">
    <vt:lpwstr/>
  </property>
  <property fmtid="{D5CDD505-2E9C-101B-9397-08002B2CF9AE}" pid="42" name="BZDossierApprovalPolitical">
    <vt:lpwstr/>
  </property>
  <property fmtid="{D5CDD505-2E9C-101B-9397-08002B2CF9AE}" pid="43" name="BZDossierApproval">
    <vt:lpwstr/>
  </property>
  <property fmtid="{D5CDD505-2E9C-101B-9397-08002B2CF9AE}" pid="44" name="BZDossierAlignment">
    <vt:lpwstr/>
  </property>
  <property fmtid="{D5CDD505-2E9C-101B-9397-08002B2CF9AE}" pid="45" name="BZDossierSending">
    <vt:lpwstr/>
  </property>
  <property fmtid="{D5CDD505-2E9C-101B-9397-08002B2CF9AE}" pid="46" name="BZDossierResponsibleDepartment">
    <vt:lpwstr/>
  </property>
  <property fmtid="{D5CDD505-2E9C-101B-9397-08002B2CF9AE}" pid="47" name="BZDossierResponsibleGroup">
    <vt:lpwstr/>
  </property>
  <property fmtid="{D5CDD505-2E9C-101B-9397-08002B2CF9AE}" pid="48" name="BZDossierApprovalPoliticalHistory">
    <vt:lpwstr/>
  </property>
  <property fmtid="{D5CDD505-2E9C-101B-9397-08002B2CF9AE}" pid="49" name="BZDossierPublishing">
    <vt:lpwstr/>
  </property>
  <property fmtid="{D5CDD505-2E9C-101B-9397-08002B2CF9AE}" pid="50" name="BZDossierSpecifics">
    <vt:lpwstr/>
  </property>
  <property fmtid="{D5CDD505-2E9C-101B-9397-08002B2CF9AE}" pid="51" name="BZDossierGovernmentOfficial">
    <vt:lpwstr/>
  </property>
  <property fmtid="{D5CDD505-2E9C-101B-9397-08002B2CF9AE}" pid="52" name="f8e003236e1c4ac2ab9051d5d8789bbb">
    <vt:lpwstr/>
  </property>
  <property fmtid="{D5CDD505-2E9C-101B-9397-08002B2CF9AE}" pid="53" name="BZDossierNotes">
    <vt:lpwstr/>
  </property>
  <property fmtid="{D5CDD505-2E9C-101B-9397-08002B2CF9AE}" pid="54" name="BZDossierTranslation">
    <vt:lpwstr/>
  </property>
  <property fmtid="{D5CDD505-2E9C-101B-9397-08002B2CF9AE}" pid="55" name="BZEmailSubject">
    <vt:lpwstr/>
  </property>
  <property fmtid="{D5CDD505-2E9C-101B-9397-08002B2CF9AE}" pid="56" name="BZEmailFrom">
    <vt:lpwstr/>
  </property>
  <property fmtid="{D5CDD505-2E9C-101B-9397-08002B2CF9AE}" pid="57" name="BZEmailCC">
    <vt:lpwstr/>
  </property>
  <property fmtid="{D5CDD505-2E9C-101B-9397-08002B2CF9AE}" pid="58" name="BZEmailTo">
    <vt:lpwstr/>
  </property>
  <property fmtid="{D5CDD505-2E9C-101B-9397-08002B2CF9AE}" pid="59" name="BZEmailBody">
    <vt:lpwstr/>
  </property>
  <property fmtid="{D5CDD505-2E9C-101B-9397-08002B2CF9AE}" pid="60" name="BZForumOrganisation">
    <vt:lpwstr>2;#Not applicable|0049e722-bfb1-4a3f-9d08-af7366a9af40</vt:lpwstr>
  </property>
  <property fmtid="{D5CDD505-2E9C-101B-9397-08002B2CF9AE}" pid="61" name="BZTheme">
    <vt:lpwstr>7;#Informatie voorziening|8edfc6d5-9fe4-8b19-f842-4a06399853cd;#8;#Organization and management general|68c629c2-f36d-451d-9132-f1684bfd165b</vt:lpwstr>
  </property>
  <property fmtid="{D5CDD505-2E9C-101B-9397-08002B2CF9AE}" pid="62" name="BZCountryState">
    <vt:lpwstr>3;#Not applicable|ec01d90b-9d0f-4785-8785-e1ea615196bf;#9;#The Netherlands|7f69a7bb-478c-499d-a6cf-5869916dfee4</vt:lpwstr>
  </property>
  <property fmtid="{D5CDD505-2E9C-101B-9397-08002B2CF9AE}" pid="63" name="_docset_NoMedatataSyncRequired">
    <vt:lpwstr>False</vt:lpwstr>
  </property>
</Properties>
</file>