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51F1" w:rsidP="00DB1735" w:rsidRDefault="005E51F1" w14:paraId="239AB81F" w14:textId="77777777"/>
    <w:p w:rsidR="00DB1735" w:rsidP="00DB1735" w:rsidRDefault="00DB1735" w14:paraId="01965143" w14:textId="3DB554B5">
      <w:r>
        <w:t xml:space="preserve">Geachte </w:t>
      </w:r>
      <w:r w:rsidR="00260E2A">
        <w:t>v</w:t>
      </w:r>
      <w:r>
        <w:t>oorzitter,</w:t>
      </w:r>
    </w:p>
    <w:p w:rsidRPr="00C37FE1" w:rsidR="00DB1735" w:rsidP="00DB1735" w:rsidRDefault="00DB1735" w14:paraId="7EB81C33" w14:textId="77777777"/>
    <w:p w:rsidR="005E51F1" w:rsidP="003357ED" w:rsidRDefault="005E51F1" w14:paraId="781EDED0" w14:textId="2EC00AA2">
      <w:r>
        <w:t>Overeenkomstig het bepaalde in artikel 2, eerste en derde lid, en artikel 5, eerste en tweede lid, van de Rijkswet goedkeuring en bekendmaking verdragen, de Raad van State van het Koninkrijk gehoord, heb ik de eer u hierbij ter stilzwijgende goedkeuring ov</w:t>
      </w:r>
      <w:r w:rsidR="00F22FFD">
        <w:t>er te leggen</w:t>
      </w:r>
      <w:r w:rsidR="00061168">
        <w:t xml:space="preserve"> </w:t>
      </w:r>
      <w:r w:rsidR="003357ED">
        <w:t xml:space="preserve">de op </w:t>
      </w:r>
      <w:r w:rsidRPr="00BF1998" w:rsidR="003357ED">
        <w:t>10 juli 2023</w:t>
      </w:r>
      <w:r w:rsidR="003357ED">
        <w:t xml:space="preserve"> te </w:t>
      </w:r>
      <w:r w:rsidRPr="00BF1998" w:rsidR="003357ED">
        <w:rPr>
          <w:szCs w:val="18"/>
          <w:lang w:eastAsia="zh-CN"/>
        </w:rPr>
        <w:t>Washington</w:t>
      </w:r>
      <w:r w:rsidR="003357ED">
        <w:t xml:space="preserve"> tot stand gekomen </w:t>
      </w:r>
      <w:r w:rsidRPr="00BF1998" w:rsidR="003357ED">
        <w:rPr>
          <w:szCs w:val="18"/>
          <w:lang w:eastAsia="zh-CN"/>
        </w:rPr>
        <w:t>Wijziging van de Overeenkomst betreffende de Internationale Bank voor Herstel en Ontwikkeling (IBRD/Wereldbank)</w:t>
      </w:r>
      <w:r w:rsidR="003357ED">
        <w:rPr>
          <w:szCs w:val="18"/>
          <w:lang w:eastAsia="zh-CN"/>
        </w:rPr>
        <w:t xml:space="preserve"> </w:t>
      </w:r>
      <w:r w:rsidRPr="00D93BE3" w:rsidR="003357ED">
        <w:rPr>
          <w:szCs w:val="18"/>
        </w:rPr>
        <w:t>(</w:t>
      </w:r>
      <w:proofErr w:type="spellStart"/>
      <w:r w:rsidRPr="00D93BE3" w:rsidR="003357ED">
        <w:rPr>
          <w:szCs w:val="18"/>
        </w:rPr>
        <w:t>Trb</w:t>
      </w:r>
      <w:proofErr w:type="spellEnd"/>
      <w:r w:rsidRPr="00D93BE3" w:rsidR="003357ED">
        <w:rPr>
          <w:szCs w:val="18"/>
        </w:rPr>
        <w:t xml:space="preserve">. </w:t>
      </w:r>
      <w:r w:rsidR="003357ED">
        <w:rPr>
          <w:szCs w:val="18"/>
        </w:rPr>
        <w:t>2023</w:t>
      </w:r>
      <w:r w:rsidRPr="00D93BE3" w:rsidR="003357ED">
        <w:rPr>
          <w:szCs w:val="18"/>
        </w:rPr>
        <w:t>, 1</w:t>
      </w:r>
      <w:r w:rsidR="003357ED">
        <w:rPr>
          <w:szCs w:val="18"/>
        </w:rPr>
        <w:t>45</w:t>
      </w:r>
      <w:r w:rsidRPr="00D93BE3" w:rsidR="003357ED">
        <w:rPr>
          <w:szCs w:val="18"/>
        </w:rPr>
        <w:t>)</w:t>
      </w:r>
      <w:r w:rsidR="00BC6D17">
        <w:rPr>
          <w:szCs w:val="18"/>
        </w:rPr>
        <w:t>.</w:t>
      </w:r>
    </w:p>
    <w:p w:rsidR="005E51F1" w:rsidP="005E51F1" w:rsidRDefault="005E51F1" w14:paraId="5356DAE8" w14:textId="77777777"/>
    <w:p w:rsidR="005E51F1" w:rsidP="005E51F1" w:rsidRDefault="005E51F1" w14:paraId="4618CE2C" w14:textId="50FFECA9">
      <w:r>
        <w:t xml:space="preserve">Een toelichtende nota bij </w:t>
      </w:r>
      <w:r w:rsidR="00535FDA">
        <w:t xml:space="preserve">deze wijziging </w:t>
      </w:r>
      <w:r w:rsidR="00F94642">
        <w:t>t</w:t>
      </w:r>
      <w:r>
        <w:t>reft u eveneens hierbij aan.</w:t>
      </w:r>
    </w:p>
    <w:p w:rsidR="005E51F1" w:rsidP="005E51F1" w:rsidRDefault="005E51F1" w14:paraId="40AA4A4C" w14:textId="77777777"/>
    <w:p w:rsidR="00615C0E" w:rsidP="00615C0E" w:rsidRDefault="00615C0E" w14:paraId="5FF1170E" w14:textId="77777777">
      <w:r>
        <w:t>De goedkeuring wordt voor het gehele Koninkrijk gevraagd.</w:t>
      </w:r>
    </w:p>
    <w:p w:rsidR="005E51F1" w:rsidP="005E51F1" w:rsidRDefault="005E51F1" w14:paraId="3F0E5EEF" w14:textId="77777777"/>
    <w:p w:rsidR="005E51F1" w:rsidP="005E51F1" w:rsidRDefault="005E51F1" w14:paraId="255CD16A" w14:textId="036DC90E">
      <w:r>
        <w:t xml:space="preserve">Aan de Gouverneurs van Aruba, Curaçao en van </w:t>
      </w:r>
      <w:proofErr w:type="gramStart"/>
      <w:r>
        <w:t>Sint Maarten</w:t>
      </w:r>
      <w:proofErr w:type="gramEnd"/>
      <w:r>
        <w:t xml:space="preserve"> is verzocht hogergenoemde stukken op</w:t>
      </w:r>
      <w:r w:rsidR="00744E07">
        <w:t xml:space="preserve"> 7 februari 2025 </w:t>
      </w:r>
      <w:r>
        <w:t>over te leggen aan de Staten van Aruba, Curaçao en van Sint Maarten.</w:t>
      </w:r>
    </w:p>
    <w:p w:rsidR="005E51F1" w:rsidP="005E51F1" w:rsidRDefault="005E51F1" w14:paraId="74DA9A22" w14:textId="77777777"/>
    <w:p w:rsidR="005E51F1" w:rsidP="005E51F1" w:rsidRDefault="005E51F1" w14:paraId="01580743" w14:textId="77777777">
      <w:r>
        <w:t xml:space="preserve">De Gevolmachtigde Ministers van Aruba, Curaçao en van </w:t>
      </w:r>
      <w:proofErr w:type="gramStart"/>
      <w:r>
        <w:t>Sint Maarten</w:t>
      </w:r>
      <w:proofErr w:type="gramEnd"/>
      <w:r>
        <w:t xml:space="preserve"> zijn van deze overlegging in kennis gesteld.</w:t>
      </w:r>
    </w:p>
    <w:p w:rsidR="00DB1735" w:rsidP="00DB1735" w:rsidRDefault="00DB1735" w14:paraId="291B4106" w14:textId="77777777"/>
    <w:p w:rsidR="00DB1735" w:rsidP="00061168" w:rsidRDefault="00061168" w14:paraId="159A590D" w14:textId="0B649843">
      <w:pPr>
        <w:tabs>
          <w:tab w:val="left" w:pos="5580"/>
        </w:tabs>
      </w:pPr>
      <w:r>
        <w:tab/>
      </w:r>
    </w:p>
    <w:p w:rsidR="00DB1735" w:rsidP="00DB1735" w:rsidRDefault="00DB1735" w14:paraId="5D570CD8" w14:textId="77777777"/>
    <w:p w:rsidR="00DB1735" w:rsidP="00DB1735" w:rsidRDefault="00DB1735" w14:paraId="6F9496BE" w14:textId="77777777">
      <w:r>
        <w:t>De Minister van Buitenlandse Zaken,</w:t>
      </w:r>
    </w:p>
    <w:p w:rsidR="00DB1735" w:rsidP="00DB1735" w:rsidRDefault="00DB1735" w14:paraId="3267D822" w14:textId="77777777"/>
    <w:p w:rsidR="00DB1735" w:rsidP="00DB1735" w:rsidRDefault="00DB1735" w14:paraId="54DB5369" w14:textId="77777777"/>
    <w:p w:rsidR="00DB1735" w:rsidP="00DB1735" w:rsidRDefault="00DB1735" w14:paraId="7D1BD2C9" w14:textId="77777777"/>
    <w:p w:rsidR="00DB1735" w:rsidP="00DB1735" w:rsidRDefault="00DB1735" w14:paraId="2F725B96" w14:textId="77777777"/>
    <w:p w:rsidR="00DB1735" w:rsidP="00DB1735" w:rsidRDefault="00DB1735" w14:paraId="513058FE" w14:textId="77777777"/>
    <w:p w:rsidRPr="00CE4B5D" w:rsidR="00535FDA" w:rsidP="00535FDA" w:rsidRDefault="00535FDA" w14:paraId="73B7246B" w14:textId="77777777">
      <w:r>
        <w:t>Caspar Veldkamp</w:t>
      </w:r>
    </w:p>
    <w:p w:rsidR="00F55505" w:rsidP="00535FDA" w:rsidRDefault="00F55505" w14:paraId="219E36B4" w14:textId="6EBD6ACD"/>
    <w:sectPr w:rsidR="00F5550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56FE" w14:textId="77777777" w:rsidR="000158AF" w:rsidRDefault="000158AF">
      <w:pPr>
        <w:spacing w:line="240" w:lineRule="auto"/>
      </w:pPr>
      <w:r>
        <w:separator/>
      </w:r>
    </w:p>
  </w:endnote>
  <w:endnote w:type="continuationSeparator" w:id="0">
    <w:p w14:paraId="6AA41392"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5847" w14:textId="77777777" w:rsidR="000158AF" w:rsidRDefault="000158AF">
      <w:pPr>
        <w:spacing w:line="240" w:lineRule="auto"/>
      </w:pPr>
      <w:r>
        <w:separator/>
      </w:r>
    </w:p>
  </w:footnote>
  <w:footnote w:type="continuationSeparator" w:id="0">
    <w:p w14:paraId="21C0459C"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F26C" w14:textId="77777777" w:rsidR="00136ED6" w:rsidRDefault="00F55505">
    <w:r>
      <w:rPr>
        <w:noProof/>
      </w:rPr>
      <mc:AlternateContent>
        <mc:Choice Requires="wps">
          <w:drawing>
            <wp:anchor distT="0" distB="0" distL="0" distR="0" simplePos="1" relativeHeight="251652096" behindDoc="0" locked="1" layoutInCell="1" allowOverlap="1" wp14:anchorId="16CF453B" wp14:editId="289FA234">
              <wp:simplePos x="1007744" y="1965325"/>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65753B" w14:textId="77777777" w:rsidR="00933B8E" w:rsidRDefault="00933B8E"/>
                      </w:txbxContent>
                    </wps:txbx>
                    <wps:bodyPr vert="horz" wrap="square" lIns="0" tIns="0" rIns="0" bIns="0" anchor="t" anchorCtr="0"/>
                  </wps:wsp>
                </a:graphicData>
              </a:graphic>
            </wp:anchor>
          </w:drawing>
        </mc:Choice>
        <mc:Fallback>
          <w:pict>
            <v:shapetype w14:anchorId="16CF453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F65753B"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0F1E8075" wp14:editId="2032BAA2">
              <wp:simplePos x="5921375" y="1965325"/>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0037EA">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0F1E8075"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BC6D17">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552EA02F" wp14:editId="78C401EA">
              <wp:simplePos x="1007744" y="10194925"/>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3C1DC18" w14:textId="77777777" w:rsidR="00136ED6" w:rsidRDefault="00F5550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F22FFD">
                            <w:rPr>
                              <w:noProof/>
                            </w:rPr>
                            <w:t>1</w:t>
                          </w:r>
                          <w:r>
                            <w:fldChar w:fldCharType="end"/>
                          </w:r>
                        </w:p>
                      </w:txbxContent>
                    </wps:txbx>
                    <wps:bodyPr vert="horz" wrap="square" lIns="0" tIns="0" rIns="0" bIns="0" anchor="t" anchorCtr="0"/>
                  </wps:wsp>
                </a:graphicData>
              </a:graphic>
            </wp:anchor>
          </w:drawing>
        </mc:Choice>
        <mc:Fallback>
          <w:pict>
            <v:shape w14:anchorId="552EA02F"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3C1DC18" w14:textId="77777777" w:rsidR="00136ED6" w:rsidRDefault="00F55505">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F22F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28A5BDB" wp14:editId="60F29F1F">
              <wp:simplePos x="5921375" y="10194925"/>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E1083A" w14:textId="77777777" w:rsidR="00933B8E" w:rsidRDefault="00933B8E"/>
                      </w:txbxContent>
                    </wps:txbx>
                    <wps:bodyPr vert="horz" wrap="square" lIns="0" tIns="0" rIns="0" bIns="0" anchor="t" anchorCtr="0"/>
                  </wps:wsp>
                </a:graphicData>
              </a:graphic>
            </wp:anchor>
          </w:drawing>
        </mc:Choice>
        <mc:Fallback>
          <w:pict>
            <v:shape w14:anchorId="128A5BD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E1083A"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169F"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56CF5BCD" wp14:editId="6C01A4C2">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1F73F8"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56CF5BCD"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451F73F8"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A85CA" wp14:editId="128B4BA9">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01714AF1" w14:textId="77777777" w:rsidR="00DD1404" w:rsidRDefault="00DD1404" w:rsidP="00DD1404">
                          <w:r>
                            <w:t>Aan de Voorzitter van de Tweede Kamer</w:t>
                          </w:r>
                        </w:p>
                        <w:p w14:paraId="7254A7C9" w14:textId="77777777" w:rsidR="00DD1404" w:rsidRDefault="00DD1404" w:rsidP="00DD1404">
                          <w:proofErr w:type="gramStart"/>
                          <w:r>
                            <w:t>der</w:t>
                          </w:r>
                          <w:proofErr w:type="gramEnd"/>
                          <w:r>
                            <w:t xml:space="preserve"> Staten-Generaal</w:t>
                          </w:r>
                        </w:p>
                        <w:p w14:paraId="34B5B89E" w14:textId="77777777" w:rsidR="00DD1404" w:rsidRDefault="00DD1404" w:rsidP="00DD1404">
                          <w:r>
                            <w:t>Prinses Irenestraat 6</w:t>
                          </w:r>
                        </w:p>
                        <w:p w14:paraId="3A78484F" w14:textId="77777777" w:rsidR="00DD1404" w:rsidRDefault="00DD1404" w:rsidP="00DD1404">
                          <w:r>
                            <w:t>2595 BD  Den Haag</w:t>
                          </w:r>
                        </w:p>
                        <w:p w14:paraId="58DBC71E" w14:textId="77777777" w:rsidR="001B6236" w:rsidRDefault="001B6236" w:rsidP="00D13E91"/>
                        <w:p w14:paraId="3E115DA0" w14:textId="77777777" w:rsidR="001B6236" w:rsidRDefault="001B6236" w:rsidP="00D13E91"/>
                        <w:p w14:paraId="3B41A834" w14:textId="77777777" w:rsidR="0000617A" w:rsidRDefault="0000617A" w:rsidP="00D13E91"/>
                        <w:p w14:paraId="60DEAE00" w14:textId="77777777" w:rsidR="0000617A" w:rsidRDefault="0000617A" w:rsidP="0000617A"/>
                        <w:p w14:paraId="59C63168" w14:textId="77777777" w:rsidR="0095373D" w:rsidRDefault="0095373D" w:rsidP="00D13E91"/>
                        <w:p w14:paraId="236242D7" w14:textId="77777777" w:rsidR="0095373D" w:rsidRDefault="0095373D" w:rsidP="00D13E91"/>
                        <w:p w14:paraId="0BAB06B4" w14:textId="77777777" w:rsidR="00DB1735" w:rsidRDefault="00DB1735" w:rsidP="00DB1735"/>
                        <w:p w14:paraId="3B2CDDA4" w14:textId="77777777" w:rsidR="00136ED6" w:rsidRDefault="00136ED6"/>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161A85CA" id="_x0000_t202" coordsize="21600,21600" o:spt="202" path="m,l,21600r21600,l21600,xe">
              <v:stroke joinstyle="miter"/>
              <v:path gradientshapeok="t" o:connecttype="rect"/>
            </v:shapetype>
            <v:shape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01714AF1" w14:textId="77777777" w:rsidR="00DD1404" w:rsidRDefault="00DD1404" w:rsidP="00DD1404">
                    <w:r>
                      <w:t>Aan de Voorzitter van de Tweede Kamer</w:t>
                    </w:r>
                  </w:p>
                  <w:p w14:paraId="7254A7C9" w14:textId="77777777" w:rsidR="00DD1404" w:rsidRDefault="00DD1404" w:rsidP="00DD1404">
                    <w:r>
                      <w:t>der Staten-Generaal</w:t>
                    </w:r>
                  </w:p>
                  <w:p w14:paraId="34B5B89E" w14:textId="77777777" w:rsidR="00DD1404" w:rsidRDefault="00DD1404" w:rsidP="00DD1404">
                    <w:r>
                      <w:t>Prinses Irenestraat 6</w:t>
                    </w:r>
                  </w:p>
                  <w:p w14:paraId="3A78484F" w14:textId="77777777" w:rsidR="00DD1404" w:rsidRDefault="00DD1404" w:rsidP="00DD1404">
                    <w:r>
                      <w:t>2595 BD  Den Haag</w:t>
                    </w:r>
                  </w:p>
                  <w:p w14:paraId="58DBC71E" w14:textId="77777777" w:rsidR="001B6236" w:rsidRDefault="001B6236" w:rsidP="00D13E91"/>
                  <w:p w14:paraId="3E115DA0" w14:textId="77777777" w:rsidR="001B6236" w:rsidRDefault="001B6236" w:rsidP="00D13E91"/>
                  <w:p w14:paraId="3B41A834" w14:textId="77777777" w:rsidR="0000617A" w:rsidRDefault="0000617A" w:rsidP="00D13E91"/>
                  <w:p w14:paraId="60DEAE00" w14:textId="77777777" w:rsidR="0000617A" w:rsidRDefault="0000617A" w:rsidP="0000617A"/>
                  <w:p w14:paraId="59C63168" w14:textId="77777777" w:rsidR="0095373D" w:rsidRDefault="0095373D" w:rsidP="00D13E91"/>
                  <w:p w14:paraId="236242D7" w14:textId="77777777" w:rsidR="0095373D" w:rsidRDefault="0095373D" w:rsidP="00D13E91"/>
                  <w:p w14:paraId="0BAB06B4" w14:textId="77777777" w:rsidR="00DB1735" w:rsidRDefault="00DB1735" w:rsidP="00DB1735"/>
                  <w:p w14:paraId="3B2CDDA4" w14:textId="77777777" w:rsidR="00136ED6" w:rsidRDefault="00136ED6"/>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24B7E" wp14:editId="7876E3FB">
              <wp:simplePos x="0" y="0"/>
              <wp:positionH relativeFrom="margin">
                <wp:align>right</wp:align>
              </wp:positionH>
              <wp:positionV relativeFrom="page">
                <wp:posOffset>3766820</wp:posOffset>
              </wp:positionV>
              <wp:extent cx="4798060" cy="106743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98060" cy="1067435"/>
                      </a:xfrm>
                      <a:prstGeom prst="rect">
                        <a:avLst/>
                      </a:prstGeom>
                      <a:noFill/>
                    </wps:spPr>
                    <wps:txbx>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536B43C3" w:rsidR="00136ED6" w:rsidRDefault="00744E07" w:rsidP="0044143E">
                                <w:r>
                                  <w:t xml:space="preserve">24 </w:t>
                                </w:r>
                                <w:r w:rsidR="00260E2A">
                                  <w:t>januari 2025</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0A69AA77" w:rsidR="00136ED6" w:rsidRDefault="003357ED" w:rsidP="006009A3">
                                <w:r w:rsidRPr="00BF1998">
                                  <w:rPr>
                                    <w:szCs w:val="18"/>
                                    <w:lang w:eastAsia="zh-CN"/>
                                  </w:rPr>
                                  <w:t xml:space="preserve">Wijziging van de Overeenkomst betreffende de Internationale Bank voor Herstel en Ontwikkeling (IBRD/Wereldbank); </w:t>
                                </w:r>
                                <w:proofErr w:type="gramStart"/>
                                <w:r w:rsidRPr="00BF1998">
                                  <w:rPr>
                                    <w:szCs w:val="18"/>
                                    <w:lang w:eastAsia="zh-CN"/>
                                  </w:rPr>
                                  <w:t xml:space="preserve">Washington, </w:t>
                                </w:r>
                                <w:r>
                                  <w:rPr>
                                    <w:szCs w:val="18"/>
                                    <w:lang w:eastAsia="zh-CN"/>
                                  </w:rPr>
                                  <w:t xml:space="preserve">  </w:t>
                                </w:r>
                                <w:proofErr w:type="gramEnd"/>
                                <w:r>
                                  <w:rPr>
                                    <w:szCs w:val="18"/>
                                    <w:lang w:eastAsia="zh-CN"/>
                                  </w:rPr>
                                  <w:t xml:space="preserve">   </w:t>
                                </w:r>
                                <w:r w:rsidRPr="00BF1998">
                                  <w:rPr>
                                    <w:szCs w:val="18"/>
                                    <w:lang w:eastAsia="zh-CN"/>
                                  </w:rPr>
                                  <w:t>10 juli 2023</w:t>
                                </w:r>
                              </w:p>
                            </w:tc>
                          </w:tr>
                        </w:tbl>
                        <w:p w14:paraId="0327C7EF"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24B7E" id="_x0000_t202" coordsize="21600,21600" o:spt="202" path="m,l,21600r21600,l21600,xe">
              <v:stroke joinstyle="miter"/>
              <v:path gradientshapeok="t" o:connecttype="rect"/>
            </v:shapetype>
            <v:shape id="41b10c7e-80a4-11ea-b356-6230a4311406" o:spid="_x0000_s1032" type="#_x0000_t202" style="position:absolute;margin-left:326.6pt;margin-top:296.6pt;width:377.8pt;height:84.0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536B43C3" w:rsidR="00136ED6" w:rsidRDefault="00744E07" w:rsidP="0044143E">
                          <w:r>
                            <w:t xml:space="preserve">24 </w:t>
                          </w:r>
                          <w:r w:rsidR="00260E2A">
                            <w:t>januari 2025</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0A69AA77" w:rsidR="00136ED6" w:rsidRDefault="003357ED" w:rsidP="006009A3">
                          <w:r w:rsidRPr="00BF1998">
                            <w:rPr>
                              <w:szCs w:val="18"/>
                              <w:lang w:eastAsia="zh-CN"/>
                            </w:rPr>
                            <w:t xml:space="preserve">Wijziging van de Overeenkomst betreffende de Internationale Bank voor Herstel en Ontwikkeling (IBRD/Wereldbank); </w:t>
                          </w:r>
                          <w:proofErr w:type="gramStart"/>
                          <w:r w:rsidRPr="00BF1998">
                            <w:rPr>
                              <w:szCs w:val="18"/>
                              <w:lang w:eastAsia="zh-CN"/>
                            </w:rPr>
                            <w:t xml:space="preserve">Washington, </w:t>
                          </w:r>
                          <w:r>
                            <w:rPr>
                              <w:szCs w:val="18"/>
                              <w:lang w:eastAsia="zh-CN"/>
                            </w:rPr>
                            <w:t xml:space="preserve">  </w:t>
                          </w:r>
                          <w:proofErr w:type="gramEnd"/>
                          <w:r>
                            <w:rPr>
                              <w:szCs w:val="18"/>
                              <w:lang w:eastAsia="zh-CN"/>
                            </w:rPr>
                            <w:t xml:space="preserve">   </w:t>
                          </w:r>
                          <w:r w:rsidRPr="00BF1998">
                            <w:rPr>
                              <w:szCs w:val="18"/>
                              <w:lang w:eastAsia="zh-CN"/>
                            </w:rPr>
                            <w:t>10 juli 2023</w:t>
                          </w:r>
                        </w:p>
                      </w:tc>
                    </w:tr>
                  </w:tbl>
                  <w:p w14:paraId="0327C7EF" w14:textId="77777777" w:rsidR="00933B8E" w:rsidRDefault="00933B8E"/>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041511C4" wp14:editId="3757502A">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7C7CDB" w:rsidRDefault="006E7053" w:rsidP="006E7053">
                          <w:pPr>
                            <w:pStyle w:val="Huisstijl-Adres2"/>
                            <w:rPr>
                              <w:lang w:val="de-DE"/>
                            </w:rPr>
                          </w:pPr>
                          <w:r w:rsidRPr="007C7CDB">
                            <w:rPr>
                              <w:lang w:val="de-DE"/>
                            </w:rPr>
                            <w:t>2515 XP Den Haag</w:t>
                          </w:r>
                        </w:p>
                        <w:p w14:paraId="5C838391" w14:textId="77777777" w:rsidR="006E7053" w:rsidRPr="007C7CDB" w:rsidRDefault="006E7053" w:rsidP="006E7053">
                          <w:pPr>
                            <w:pStyle w:val="Huisstijl-Adres2"/>
                            <w:rPr>
                              <w:lang w:val="de-DE"/>
                            </w:rPr>
                          </w:pPr>
                          <w:r w:rsidRPr="007C7CDB">
                            <w:rPr>
                              <w:lang w:val="de-DE"/>
                            </w:rPr>
                            <w:t>Postbus 20061</w:t>
                          </w:r>
                        </w:p>
                        <w:p w14:paraId="3C5B2B4A" w14:textId="77777777" w:rsidR="006E7053" w:rsidRPr="007C7CDB" w:rsidRDefault="006E7053" w:rsidP="006E7053">
                          <w:pPr>
                            <w:pStyle w:val="Huisstijl-Adres2"/>
                            <w:rPr>
                              <w:lang w:val="de-DE"/>
                            </w:rPr>
                          </w:pPr>
                          <w:r w:rsidRPr="007C7CDB">
                            <w:rPr>
                              <w:lang w:val="de-DE"/>
                            </w:rPr>
                            <w:t>2500 EB Den Haag</w:t>
                          </w:r>
                        </w:p>
                        <w:p w14:paraId="10989904" w14:textId="77777777" w:rsidR="006E7053" w:rsidRPr="007C7CDB" w:rsidRDefault="006E7053" w:rsidP="006E7053">
                          <w:pPr>
                            <w:pStyle w:val="Huisstijl-Adres2"/>
                            <w:rPr>
                              <w:lang w:val="de-DE"/>
                            </w:rPr>
                          </w:pPr>
                          <w:r w:rsidRPr="007C7CDB">
                            <w:rPr>
                              <w:lang w:val="de-DE"/>
                            </w:rPr>
                            <w:t>Nederland</w:t>
                          </w:r>
                        </w:p>
                        <w:p w14:paraId="4932EDD8" w14:textId="77777777" w:rsidR="006E7053" w:rsidRPr="007C7CDB" w:rsidRDefault="006E7053" w:rsidP="006E7053">
                          <w:pPr>
                            <w:pStyle w:val="Huisstijl-Adres2"/>
                            <w:rPr>
                              <w:lang w:val="de-DE"/>
                            </w:rPr>
                          </w:pPr>
                          <w:r w:rsidRPr="007C7CDB">
                            <w:rPr>
                              <w:lang w:val="de-DE"/>
                            </w:rPr>
                            <w:t xml:space="preserve">www.rijksoverheid.nl </w:t>
                          </w:r>
                        </w:p>
                        <w:p w14:paraId="41DB4492" w14:textId="77777777" w:rsidR="006E7053" w:rsidRPr="007C7CDB" w:rsidRDefault="006E7053" w:rsidP="006E7053">
                          <w:pPr>
                            <w:pStyle w:val="Huisstijl-Adres2"/>
                          </w:pPr>
                          <w:r>
                            <w:t>www.nederlandwereldwijd.nl</w:t>
                          </w:r>
                        </w:p>
                        <w:p w14:paraId="13E26B5C" w14:textId="77777777" w:rsidR="006E7053" w:rsidRPr="006E7053" w:rsidRDefault="006E7053" w:rsidP="006E7053"/>
                        <w:p w14:paraId="703D657C" w14:textId="77777777" w:rsidR="00C866D4" w:rsidRPr="0044143E" w:rsidRDefault="00C866D4" w:rsidP="006E7053">
                          <w:pPr>
                            <w:pStyle w:val="Huisstijl-Kopje"/>
                          </w:pPr>
                        </w:p>
                        <w:p w14:paraId="7E6B47AB" w14:textId="77777777" w:rsidR="00F10861" w:rsidRPr="0044143E" w:rsidRDefault="00F10861" w:rsidP="00F10861">
                          <w:pPr>
                            <w:pStyle w:val="Huisstijl-Kopje"/>
                          </w:pPr>
                          <w:r w:rsidRPr="0044143E">
                            <w:t>Onze Referentie</w:t>
                          </w:r>
                        </w:p>
                        <w:p w14:paraId="140933D0" w14:textId="77777777" w:rsidR="008C4505" w:rsidRDefault="008C4505" w:rsidP="008C4505">
                          <w:pPr>
                            <w:rPr>
                              <w:rFonts w:eastAsia="Times New Roman"/>
                              <w:sz w:val="13"/>
                              <w:szCs w:val="13"/>
                            </w:rPr>
                          </w:pPr>
                          <w:r>
                            <w:rPr>
                              <w:sz w:val="13"/>
                              <w:szCs w:val="13"/>
                            </w:rPr>
                            <w:t>MINBUZA-2025.182084</w:t>
                          </w:r>
                        </w:p>
                        <w:p w14:paraId="23EB90DD" w14:textId="77777777" w:rsidR="00C866D4" w:rsidRPr="0044143E"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37AE068" w:rsidR="006E7053" w:rsidRPr="00153EEE" w:rsidRDefault="00255D87" w:rsidP="006E7053">
                          <w:pPr>
                            <w:pStyle w:val="Huisstijl-Gegeven"/>
                            <w:rPr>
                              <w:vanish/>
                            </w:rPr>
                          </w:pPr>
                          <w:r>
                            <w:t>Griffie I</w:t>
                          </w:r>
                          <w:r w:rsidR="00DD1404">
                            <w:t>I</w:t>
                          </w:r>
                          <w:r w:rsidR="006E7053">
                            <w:rPr>
                              <w:vanish/>
                            </w:rPr>
                            <w:t>DIE/EX</w:t>
                          </w:r>
                        </w:p>
                        <w:p w14:paraId="0C2E5E50" w14:textId="77777777" w:rsidR="006E7053" w:rsidRPr="000D7E97" w:rsidRDefault="006E7053" w:rsidP="006E7053"/>
                      </w:txbxContent>
                    </wps:txbx>
                    <wps:bodyPr vert="horz" wrap="square" lIns="0" tIns="0" rIns="0" bIns="0" anchor="t" anchorCtr="0"/>
                  </wps:wsp>
                </a:graphicData>
              </a:graphic>
            </wp:anchor>
          </w:drawing>
        </mc:Choice>
        <mc:Fallback>
          <w:pict>
            <v:shape w14:anchorId="041511C4"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7C7CDB" w:rsidRDefault="006E7053" w:rsidP="006E7053">
                    <w:pPr>
                      <w:pStyle w:val="Huisstijl-Adres2"/>
                      <w:rPr>
                        <w:lang w:val="de-DE"/>
                      </w:rPr>
                    </w:pPr>
                    <w:r w:rsidRPr="007C7CDB">
                      <w:rPr>
                        <w:lang w:val="de-DE"/>
                      </w:rPr>
                      <w:t>2515 XP Den Haag</w:t>
                    </w:r>
                  </w:p>
                  <w:p w14:paraId="5C838391" w14:textId="77777777" w:rsidR="006E7053" w:rsidRPr="007C7CDB" w:rsidRDefault="006E7053" w:rsidP="006E7053">
                    <w:pPr>
                      <w:pStyle w:val="Huisstijl-Adres2"/>
                      <w:rPr>
                        <w:lang w:val="de-DE"/>
                      </w:rPr>
                    </w:pPr>
                    <w:r w:rsidRPr="007C7CDB">
                      <w:rPr>
                        <w:lang w:val="de-DE"/>
                      </w:rPr>
                      <w:t>Postbus 20061</w:t>
                    </w:r>
                  </w:p>
                  <w:p w14:paraId="3C5B2B4A" w14:textId="77777777" w:rsidR="006E7053" w:rsidRPr="007C7CDB" w:rsidRDefault="006E7053" w:rsidP="006E7053">
                    <w:pPr>
                      <w:pStyle w:val="Huisstijl-Adres2"/>
                      <w:rPr>
                        <w:lang w:val="de-DE"/>
                      </w:rPr>
                    </w:pPr>
                    <w:r w:rsidRPr="007C7CDB">
                      <w:rPr>
                        <w:lang w:val="de-DE"/>
                      </w:rPr>
                      <w:t>2500 EB Den Haag</w:t>
                    </w:r>
                  </w:p>
                  <w:p w14:paraId="10989904" w14:textId="77777777" w:rsidR="006E7053" w:rsidRPr="007C7CDB" w:rsidRDefault="006E7053" w:rsidP="006E7053">
                    <w:pPr>
                      <w:pStyle w:val="Huisstijl-Adres2"/>
                      <w:rPr>
                        <w:lang w:val="de-DE"/>
                      </w:rPr>
                    </w:pPr>
                    <w:r w:rsidRPr="007C7CDB">
                      <w:rPr>
                        <w:lang w:val="de-DE"/>
                      </w:rPr>
                      <w:t>Nederland</w:t>
                    </w:r>
                  </w:p>
                  <w:p w14:paraId="4932EDD8" w14:textId="77777777" w:rsidR="006E7053" w:rsidRPr="007C7CDB" w:rsidRDefault="006E7053" w:rsidP="006E7053">
                    <w:pPr>
                      <w:pStyle w:val="Huisstijl-Adres2"/>
                      <w:rPr>
                        <w:lang w:val="de-DE"/>
                      </w:rPr>
                    </w:pPr>
                    <w:r w:rsidRPr="007C7CDB">
                      <w:rPr>
                        <w:lang w:val="de-DE"/>
                      </w:rPr>
                      <w:t xml:space="preserve">www.rijksoverheid.nl </w:t>
                    </w:r>
                  </w:p>
                  <w:p w14:paraId="41DB4492" w14:textId="77777777" w:rsidR="006E7053" w:rsidRPr="007C7CDB" w:rsidRDefault="006E7053" w:rsidP="006E7053">
                    <w:pPr>
                      <w:pStyle w:val="Huisstijl-Adres2"/>
                    </w:pPr>
                    <w:r>
                      <w:t>www.nederlandwereldwijd.nl</w:t>
                    </w:r>
                  </w:p>
                  <w:p w14:paraId="13E26B5C" w14:textId="77777777" w:rsidR="006E7053" w:rsidRPr="006E7053" w:rsidRDefault="006E7053" w:rsidP="006E7053"/>
                  <w:p w14:paraId="703D657C" w14:textId="77777777" w:rsidR="00C866D4" w:rsidRPr="0044143E" w:rsidRDefault="00C866D4" w:rsidP="006E7053">
                    <w:pPr>
                      <w:pStyle w:val="Huisstijl-Kopje"/>
                    </w:pPr>
                  </w:p>
                  <w:p w14:paraId="7E6B47AB" w14:textId="77777777" w:rsidR="00F10861" w:rsidRPr="0044143E" w:rsidRDefault="00F10861" w:rsidP="00F10861">
                    <w:pPr>
                      <w:pStyle w:val="Huisstijl-Kopje"/>
                    </w:pPr>
                    <w:r w:rsidRPr="0044143E">
                      <w:t>Onze Referentie</w:t>
                    </w:r>
                  </w:p>
                  <w:p w14:paraId="140933D0" w14:textId="77777777" w:rsidR="008C4505" w:rsidRDefault="008C4505" w:rsidP="008C4505">
                    <w:pPr>
                      <w:rPr>
                        <w:rFonts w:eastAsia="Times New Roman"/>
                        <w:sz w:val="13"/>
                        <w:szCs w:val="13"/>
                      </w:rPr>
                    </w:pPr>
                    <w:r>
                      <w:rPr>
                        <w:sz w:val="13"/>
                        <w:szCs w:val="13"/>
                      </w:rPr>
                      <w:t>MINBUZA-2025.182084</w:t>
                    </w:r>
                  </w:p>
                  <w:p w14:paraId="23EB90DD" w14:textId="77777777" w:rsidR="00C866D4" w:rsidRPr="0044143E"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37AE068" w:rsidR="006E7053" w:rsidRPr="00153EEE" w:rsidRDefault="00255D87" w:rsidP="006E7053">
                    <w:pPr>
                      <w:pStyle w:val="Huisstijl-Gegeven"/>
                      <w:rPr>
                        <w:vanish/>
                      </w:rPr>
                    </w:pPr>
                    <w:r>
                      <w:t>Griffie I</w:t>
                    </w:r>
                    <w:r w:rsidR="00DD1404">
                      <w:t>I</w:t>
                    </w:r>
                    <w:r w:rsidR="006E7053">
                      <w:rPr>
                        <w:vanish/>
                      </w:rPr>
                      <w:t>DIE/EX</w:t>
                    </w:r>
                  </w:p>
                  <w:p w14:paraId="0C2E5E50" w14:textId="77777777" w:rsidR="006E7053" w:rsidRPr="000D7E97" w:rsidRDefault="006E7053" w:rsidP="006E705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B2B6F" wp14:editId="60AE026F">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C520C8" w14:textId="77777777" w:rsidR="00933B8E" w:rsidRDefault="00933B8E"/>
                      </w:txbxContent>
                    </wps:txbx>
                    <wps:bodyPr vert="horz" wrap="square" lIns="0" tIns="0" rIns="0" bIns="0" anchor="t" anchorCtr="0"/>
                  </wps:wsp>
                </a:graphicData>
              </a:graphic>
            </wp:anchor>
          </w:drawing>
        </mc:Choice>
        <mc:Fallback>
          <w:pict>
            <v:shape w14:anchorId="2BAB2B6F"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0AC520C8"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0569C" wp14:editId="382762E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wps:txbx>
                    <wps:bodyPr vert="horz" wrap="square" lIns="0" tIns="0" rIns="0" bIns="0" anchor="t" anchorCtr="0"/>
                  </wps:wsp>
                </a:graphicData>
              </a:graphic>
            </wp:anchor>
          </w:drawing>
        </mc:Choice>
        <mc:Fallback>
          <w:pict>
            <v:shape w14:anchorId="0EA0569C"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B3082" wp14:editId="7A50C23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B308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37B3C4" wp14:editId="7EF81C5F">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7B3C4"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Kop1"/>
      <w:lvlText w:val="%1"/>
      <w:lvlJc w:val="left"/>
      <w:pPr>
        <w:ind w:left="0" w:firstLine="0"/>
      </w:pPr>
    </w:lvl>
    <w:lvl w:ilvl="1">
      <w:start w:val="1"/>
      <w:numFmt w:val="decimal"/>
      <w:pStyle w:val="Kop2"/>
      <w:lvlText w:val="%2."/>
      <w:lvlJc w:val="left"/>
      <w:pPr>
        <w:ind w:left="0" w:firstLine="0"/>
      </w:pPr>
    </w:lvl>
    <w:lvl w:ilvl="2">
      <w:start w:val="1"/>
      <w:numFmt w:val="decimal"/>
      <w:pStyle w:val="Kop3"/>
      <w:lvlText w:val="%3."/>
      <w:lvlJc w:val="left"/>
      <w:pPr>
        <w:ind w:left="0" w:firstLine="0"/>
      </w:pPr>
    </w:lvl>
    <w:lvl w:ilvl="3">
      <w:start w:val="1"/>
      <w:numFmt w:val="decimal"/>
      <w:pStyle w:val="Kop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497391">
    <w:abstractNumId w:val="2"/>
  </w:num>
  <w:num w:numId="2" w16cid:durableId="1082684483">
    <w:abstractNumId w:val="1"/>
  </w:num>
  <w:num w:numId="3" w16cid:durableId="16572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37EA"/>
    <w:rsid w:val="0000617A"/>
    <w:rsid w:val="00010780"/>
    <w:rsid w:val="000158AF"/>
    <w:rsid w:val="000408B9"/>
    <w:rsid w:val="00061168"/>
    <w:rsid w:val="00075BF2"/>
    <w:rsid w:val="000D7E97"/>
    <w:rsid w:val="00136ED6"/>
    <w:rsid w:val="001420BC"/>
    <w:rsid w:val="00197349"/>
    <w:rsid w:val="001B6236"/>
    <w:rsid w:val="00255D87"/>
    <w:rsid w:val="00260E2A"/>
    <w:rsid w:val="00270CFD"/>
    <w:rsid w:val="00291575"/>
    <w:rsid w:val="003357ED"/>
    <w:rsid w:val="00364184"/>
    <w:rsid w:val="003D2A2C"/>
    <w:rsid w:val="003D6F94"/>
    <w:rsid w:val="0044143E"/>
    <w:rsid w:val="00487722"/>
    <w:rsid w:val="00535FDA"/>
    <w:rsid w:val="00587C65"/>
    <w:rsid w:val="005B3B41"/>
    <w:rsid w:val="005B5DA7"/>
    <w:rsid w:val="005E51F1"/>
    <w:rsid w:val="005F7D04"/>
    <w:rsid w:val="006009A3"/>
    <w:rsid w:val="00615C0E"/>
    <w:rsid w:val="00684CFC"/>
    <w:rsid w:val="006A3225"/>
    <w:rsid w:val="006E7053"/>
    <w:rsid w:val="006F26FF"/>
    <w:rsid w:val="007368F9"/>
    <w:rsid w:val="00744E07"/>
    <w:rsid w:val="007C0F2B"/>
    <w:rsid w:val="007C7CDB"/>
    <w:rsid w:val="00861E3A"/>
    <w:rsid w:val="00895023"/>
    <w:rsid w:val="008C4505"/>
    <w:rsid w:val="008D47C4"/>
    <w:rsid w:val="008E4130"/>
    <w:rsid w:val="008F3DA0"/>
    <w:rsid w:val="00933B8E"/>
    <w:rsid w:val="0095373D"/>
    <w:rsid w:val="009D1F79"/>
    <w:rsid w:val="00A40995"/>
    <w:rsid w:val="00AB6FEA"/>
    <w:rsid w:val="00AC080F"/>
    <w:rsid w:val="00B06425"/>
    <w:rsid w:val="00B942B0"/>
    <w:rsid w:val="00BC6D17"/>
    <w:rsid w:val="00BE4D33"/>
    <w:rsid w:val="00C03654"/>
    <w:rsid w:val="00C17C74"/>
    <w:rsid w:val="00C26598"/>
    <w:rsid w:val="00C866D4"/>
    <w:rsid w:val="00CD3752"/>
    <w:rsid w:val="00CD385F"/>
    <w:rsid w:val="00CE2BD1"/>
    <w:rsid w:val="00D13E91"/>
    <w:rsid w:val="00D46324"/>
    <w:rsid w:val="00D758DB"/>
    <w:rsid w:val="00DB1735"/>
    <w:rsid w:val="00DD1404"/>
    <w:rsid w:val="00E13414"/>
    <w:rsid w:val="00E6190E"/>
    <w:rsid w:val="00E85FC2"/>
    <w:rsid w:val="00EB359D"/>
    <w:rsid w:val="00F10861"/>
    <w:rsid w:val="00F22FFD"/>
    <w:rsid w:val="00F55505"/>
    <w:rsid w:val="00F92927"/>
    <w:rsid w:val="00F94642"/>
    <w:rsid w:val="00FA6C55"/>
    <w:rsid w:val="00FB0DF0"/>
    <w:rsid w:val="00FC3F3B"/>
    <w:rsid w:val="00FD6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04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5505"/>
    <w:pPr>
      <w:autoSpaceDN/>
      <w:spacing w:line="240" w:lineRule="atLeast"/>
      <w:textAlignment w:val="auto"/>
    </w:pPr>
    <w:rPr>
      <w:rFonts w:ascii="Verdana" w:eastAsia="SimSun" w:hAnsi="Verdana" w:cs="Times New Roman"/>
      <w:sz w:val="18"/>
      <w:szCs w:val="24"/>
    </w:rPr>
  </w:style>
  <w:style w:type="paragraph" w:styleId="Kop1">
    <w:name w:val="heading 1"/>
    <w:basedOn w:val="Standaard"/>
    <w:next w:val="Standaard"/>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Kop2">
    <w:name w:val="heading 2"/>
    <w:basedOn w:val="Standaard"/>
    <w:next w:val="Standaard"/>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Kop3">
    <w:name w:val="heading 3"/>
    <w:basedOn w:val="Standaard"/>
    <w:next w:val="Standaard"/>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Kop4">
    <w:name w:val="heading 4"/>
    <w:basedOn w:val="Standaard"/>
    <w:next w:val="Standaard"/>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Kop5">
    <w:name w:val="heading 5"/>
    <w:basedOn w:val="Standaard"/>
    <w:next w:val="Standaard"/>
    <w:pPr>
      <w:autoSpaceDN w:val="0"/>
      <w:spacing w:line="320" w:lineRule="exact"/>
      <w:textAlignment w:val="baseline"/>
      <w:outlineLvl w:val="4"/>
    </w:pPr>
    <w:rPr>
      <w:rFonts w:eastAsia="DejaVu Sans" w:cs="Lohit Hindi"/>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styleId="Citaat">
    <w:name w:val="Quote"/>
    <w:basedOn w:val="Standaard"/>
    <w:next w:val="Standaard"/>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Standaard"/>
    <w:next w:val="Standaard"/>
    <w:pPr>
      <w:autoSpaceDN w:val="0"/>
      <w:spacing w:after="160" w:line="240" w:lineRule="exact"/>
      <w:textAlignment w:val="baseline"/>
    </w:pPr>
    <w:rPr>
      <w:rFonts w:eastAsia="DejaVu Sans" w:cs="Lohit Hindi"/>
      <w:color w:val="000000"/>
      <w:szCs w:val="18"/>
    </w:rPr>
  </w:style>
  <w:style w:type="paragraph" w:styleId="Geenafstand">
    <w:name w:val="No Spacing"/>
    <w:basedOn w:val="Standaard"/>
    <w:next w:val="Standaard"/>
    <w:uiPriority w:val="98"/>
    <w:qFormat/>
    <w:pPr>
      <w:autoSpaceDN w:val="0"/>
      <w:spacing w:line="180" w:lineRule="exact"/>
      <w:textAlignment w:val="baseline"/>
    </w:pPr>
    <w:rPr>
      <w:rFonts w:eastAsia="DejaVu Sans" w:cs="Lohit Hindi"/>
      <w:color w:val="000000"/>
      <w:szCs w:val="18"/>
    </w:r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next w:val="Standaard"/>
    <w:pPr>
      <w:spacing w:line="240" w:lineRule="exact"/>
    </w:pPr>
    <w:rPr>
      <w:rFonts w:ascii="Verdana" w:hAnsi="Verdana"/>
      <w:color w:val="000000"/>
      <w:sz w:val="18"/>
      <w:szCs w:val="18"/>
    </w:rPr>
  </w:style>
  <w:style w:type="paragraph" w:styleId="Inhopg3">
    <w:name w:val="toc 3"/>
    <w:next w:val="Standaard"/>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Intensievebenadrukking1">
    <w:name w:val="Intensieve benadrukking1"/>
    <w:basedOn w:val="Standaard"/>
    <w:next w:val="Standaard"/>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Standaard"/>
    <w:next w:val="Standaard"/>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Standaard"/>
    <w:next w:val="Standaard"/>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next w:val="Standaard"/>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next w:val="Standaard"/>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Standaard"/>
    <w:next w:val="Standaard"/>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Standaard"/>
    <w:next w:val="Standaard"/>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Standaard"/>
    <w:next w:val="Standaard"/>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Standaard"/>
    <w:next w:val="Standaard"/>
    <w:pPr>
      <w:autoSpaceDN w:val="0"/>
      <w:spacing w:line="360" w:lineRule="exact"/>
      <w:jc w:val="right"/>
      <w:textAlignment w:val="baseline"/>
    </w:pPr>
    <w:rPr>
      <w:rFonts w:eastAsia="DejaVu Sans" w:cs="Lohit Hindi"/>
      <w:color w:val="000000"/>
      <w:szCs w:val="18"/>
    </w:rPr>
  </w:style>
  <w:style w:type="paragraph" w:styleId="Ondertitel">
    <w:name w:val="Subtitle"/>
    <w:basedOn w:val="Standaard"/>
    <w:next w:val="Standaard"/>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Standaard"/>
    <w:next w:val="Standaard"/>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Standaard"/>
    <w:next w:val="Standaard"/>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Standaard"/>
    <w:next w:val="Standaard"/>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Standaard"/>
    <w:next w:val="Standaard"/>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Standaard"/>
    <w:next w:val="Standaard"/>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Standaard"/>
    <w:next w:val="Standaard"/>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Standaard"/>
    <w:next w:val="Standaard"/>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Standaard"/>
    <w:next w:val="Standaard"/>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Standaard"/>
    <w:next w:val="Standaard"/>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Standaard"/>
    <w:next w:val="Standaard"/>
    <w:uiPriority w:val="98"/>
    <w:qFormat/>
    <w:pPr>
      <w:autoSpaceDN w:val="0"/>
      <w:spacing w:line="240" w:lineRule="exact"/>
      <w:textAlignment w:val="baseline"/>
    </w:pPr>
    <w:rPr>
      <w:rFonts w:eastAsia="DejaVu Sans" w:cs="Lohit Hindi"/>
      <w:smallCaps/>
      <w:color w:val="404040"/>
      <w:szCs w:val="18"/>
    </w:r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Standaard"/>
    <w:next w:val="Standaard"/>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styleId="Koptekst">
    <w:name w:val="header"/>
    <w:basedOn w:val="Standaard"/>
    <w:link w:val="Kop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KoptekstChar">
    <w:name w:val="Koptekst Char"/>
    <w:basedOn w:val="Standaardalinea-lettertype"/>
    <w:link w:val="Koptekst"/>
    <w:uiPriority w:val="99"/>
    <w:rsid w:val="006E7053"/>
    <w:rPr>
      <w:rFonts w:ascii="Verdana" w:hAnsi="Verdana"/>
      <w:color w:val="000000"/>
      <w:sz w:val="18"/>
      <w:szCs w:val="18"/>
    </w:rPr>
  </w:style>
  <w:style w:type="paragraph" w:styleId="Voettekst">
    <w:name w:val="footer"/>
    <w:basedOn w:val="Standaard"/>
    <w:link w:val="Voet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VoettekstChar">
    <w:name w:val="Voettekst Char"/>
    <w:basedOn w:val="Standaardalinea-lettertype"/>
    <w:link w:val="Voettekst"/>
    <w:uiPriority w:val="99"/>
    <w:rsid w:val="006E7053"/>
    <w:rPr>
      <w:rFonts w:ascii="Verdana" w:hAnsi="Verdana"/>
      <w:color w:val="000000"/>
      <w:sz w:val="18"/>
      <w:szCs w:val="18"/>
    </w:rPr>
  </w:style>
  <w:style w:type="paragraph" w:customStyle="1" w:styleId="Huisstijl-NAW">
    <w:name w:val="Huisstijl-NAW"/>
    <w:basedOn w:val="Standaard"/>
    <w:rsid w:val="006E7053"/>
    <w:pPr>
      <w:adjustRightInd w:val="0"/>
    </w:pPr>
    <w:rPr>
      <w:rFonts w:eastAsia="Times New Roman" w:cs="Verdana"/>
      <w:noProof/>
      <w:szCs w:val="18"/>
    </w:rPr>
  </w:style>
  <w:style w:type="paragraph" w:customStyle="1" w:styleId="Huisstijl-Adres2">
    <w:name w:val="Huisstijl-Adres2"/>
    <w:basedOn w:val="Standaard"/>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Standaard"/>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Standaard"/>
    <w:link w:val="Huisstijl-GegevenCharChar"/>
    <w:rsid w:val="006E7053"/>
    <w:pPr>
      <w:spacing w:after="92" w:line="180" w:lineRule="exact"/>
    </w:pPr>
    <w:rPr>
      <w:rFonts w:eastAsia="DejaVu Sans" w:cs="Lohit Hindi"/>
      <w:noProof/>
      <w:sz w:val="13"/>
    </w:rPr>
  </w:style>
  <w:style w:type="paragraph" w:styleId="Ballontekst">
    <w:name w:val="Balloon Text"/>
    <w:basedOn w:val="Standaard"/>
    <w:link w:val="BallontekstChar"/>
    <w:uiPriority w:val="99"/>
    <w:semiHidden/>
    <w:unhideWhenUsed/>
    <w:rsid w:val="00C17C7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17C74"/>
    <w:rPr>
      <w:rFonts w:ascii="Segoe UI" w:eastAsia="SimSun" w:hAnsi="Segoe UI" w:cs="Segoe UI"/>
      <w:sz w:val="18"/>
      <w:szCs w:val="18"/>
    </w:rPr>
  </w:style>
  <w:style w:type="character" w:customStyle="1" w:styleId="preformatted">
    <w:name w:val="preformatted"/>
    <w:rsid w:val="000D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 w:id="1512722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2025-01-27T11:26:00.0000000Z</dcterms:created>
  <dcterms:modified xsi:type="dcterms:W3CDTF">2025-01-27T11:26:00.0000000Z</dcterms:modified>
  <dc:description>------------------------</dc:description>
  <dc:subject/>
  <keywords/>
  <version/>
  <category/>
</coreProperties>
</file>